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`actor`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`actor`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Chuẩn hóa MPN (bỏ hậu tố gói), gộp trùng, đếm qty</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Cache hash store; NetworkX từ store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remap AF, đổi chân, đổi địa chỉ (ADDR pin), thêm điện trở; xếp theo ít thay đổi nhất; đánh dấu chạm mã passing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2026-09-07T00:30:49.241Z</dcterms:created>
  <dcterms:modified xsi:type="dcterms:W3CDTF">2026-09-07T00:30:49.241Z</dcterms:modified>
</cp:coreProperties>
</file>

<file path=docProps/custom.xml><?xml version="1.0" encoding="utf-8"?>
<Properties xmlns="http://schemas.openxmlformats.org/officeDocument/2006/custom-properties" xmlns:vt="http://schemas.openxmlformats.org/officeDocument/2006/docPropsVTypes"/>
</file>