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HỌC VIỆN CÔNG NGHỆ BƯU CHÍNH VIỄN THÔNG · ĐỀ ÁN TỐT NGHIỆP THẠC SĨ KỸ THUẬT ĐIỆN TỬ · EIDE v1.2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BỘ BENCHMARK VÀ FIRMWARE KIỂM ĐỊNH HỘ CHIẾU (BEN)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Định nghĩa 20 tác vụ CF/BF/BC cho armv7e-m và avr8 với kỳ vọng máy quan sát được, giao thức chạy và chấm, firmware kiểm định hộ chiếu (ID/GPIO/UART/echo/scan), định dạng kết quả và huy hiệu, quy trình chạy lại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Thuộc tính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Giá trị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Mã tài liệu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EIDE-BEN-21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Phiên bản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1.0 — phát hành cùng bộ hồ sơ v1.2 (bổ sung theo Rà soát đủ điều kiện phát triển)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Ngày lập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05/09/2026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Người lập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Vũ Trí Công — học viên cao học (hỗ trợ soạn thảo: Claude)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Người hướng dẫn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TS. Nguyễn Trung Hiếu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Khuôn khổ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Đề án tốt nghiệp Thạc sĩ ngành Kỹ thuật Điện tử — Học viện Công nghệ Bưu chính Viễn thông (PTIT)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Sản phẩm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 (Embedded IDE) — trước đây Hardware Knowledge Workbench (HKW); Knowledge Plane bằng Python; kho mã core dùng chung với EAA-U; bản đầu chạy trên một PC có Internet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Tài liệu trước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EIDE-STP-05 §4, IoT-SkillsBench [17], EIDE-CDS-12 tập 4 (bench.*), EIDE-TGT-19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Dùng khi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Hiện thực bench.run, passport.verify_on_board; đánh giá đổi mô hình/skill/prompt; Chương thực nghiệm đề án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Bộ hồ sơ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Nền: EIDE-PDA-00 · URD-01 · SRS-02 · SAD-03 · SDD-04 · STP-05 · BPD-06 · KAD-07 · APD-08 · DPS-09. Bổ sung v1.2: CXD-10 · MEM-11 · CDS-12 (6 tập) · UXD-13 · DDD-14 · API-15 · PRS-16 · POL-17 · TGT-19 · SIM-20 · BEN-21 · PKG-22 · GPI-23 · SEC-25 · DEP-26 · CON-28. Excel: Danh mục năng lực v1.2 · Use case chi tiết v1.2 (UCD-24) · Kế hoạch backlog (PLN-27) · Rà soát đủ điều kiện phát triển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1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Phiên bản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Ngày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Người sửa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 thay đổi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1.0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05/09/2026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Vũ Trí Công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Phát hành lần đầu — bổ sung lĩnh vực L24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Giao thức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Theo IoT-SkillsBench [17]: mỗi tác vụ có mô tả bằng ngôn ngữ tự nhiên (như kỹ sư ra lệnh), board, kỳ vọng quan sát được bằng máy và ba mức chấm: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CF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(compile-free: biên dịch không lỗi),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BF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(build-and-flash: nạp và chạy không treo trong 10 s),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(behavior-correct: mọi expect đạt). Mỗi lần chạy = một chuỗi EIDE tiêu chuẩn (plan.create → code.generate_module → 4 cổng → code.review → sim.run → target.flash → target.observe) ở mức A3 trên board lab, với mô hình theo vai trò cố định trong hồ sơ benchmark; ghi: mô hình, skill, prompt_hash, token vào/ra, vòng tự sửa, thời gian, kết cục, chi phí. Mỗi tác vụ chạy 3 lần (temperature mặc định) và lấy tỷ lệ BC. Ngưỡng nghiệm thu: BC ≥ 90% mức 1–2, ≥ 60% mức 3 (SRS §6).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Firmware kiểm định hộ chiếu (passport.verify_on_board)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Một firmware sinh từ mẫu theo ISA, nhận lệnh qua UART (115200 mặc định, auto-baud) và trả JSON dòng: `ID` → đọc IDCODE/signature/chip_id và các thanh ghi nhận dạng theo hộ chiếu; `GPIO &lt;pin&gt; &lt;0|1|in&gt;` → đặt/đọc chân (so với fact pin_function, kiểm chân reserved bị từ chối); `UART` → echo 1.000 khung (dò baud); `I2CSCAN`/`SPIID &lt;cs&gt;` → quét bus (discover.bus_scan); `CLK` → toggle GPIO theo timer để đo tần số (discover.clock_measure); `MEM &lt;addr&gt; &lt;len&gt;` → đọc thanh ghi (so reset_value của hộ chiếu khi vừa reset). Kết quả so với fact → badge `verified_on_board{board, date, by, log_sha256, checks{}}`; lệch → conflict và leo thang.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Hai mươi tác vụ khởi đầu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500"/>
        <w:gridCol w:w="4000"/>
        <w:gridCol w:w="3000"/>
      </w:tblGrid>
      <w:tr>
        <w:trPr>
          <w:tblHeader/>
        </w:trP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ISA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Tác vụ (lệnh)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Kỳ vọng máy quan sát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B-M1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armv7e-m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Nhấp nháy LED PC13 chu kỳ 500 ms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gpio PC13 toggles 8–12 trong 5 s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B-M2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armv7e-m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UART2 115200 in "hello &lt;n&gt;" mỗi 1 s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uart pattern "hello \d+" ≥ 4 trong 5 s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B-M3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armv7e-m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Đọc nút PA0 (EXTI) đảo LED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probe write GPIOA.IDR giả lập / sim inject → LED đổi trong 50 ms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B-M4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armv7e-m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I2C1 đọc ID BME280 và in nhiệt độ 1 Hz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uart "T=2\d\.\d" ≥ 3; logic decoder I2C thấy 0x76 R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B-M5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armv7e-m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SPI1 đọc JEDEC ID flash W25Q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uart "JEDEC EF 40 16"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B-M6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armv7e-m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TIM3 PWM 1 kHz duty 25% trên PA6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logic: tần số 1 kHz ±2%, duty 25 ±2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B-M7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armv7e-m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USART DMA nhận 64 byte rồi echo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uart echo khớp 100%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B-M8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armv7e-m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FreeRTOS 2 task: cảm biến 100 Hz + telemetry 10 Hz, queue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uart 10 Hz ±1; không stall 30 s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B-M9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armv7e-m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Watchdog IWDG 1 s + tự phục hồi sau treo cố ý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uart "reset by IWDG" sau lệnh HANG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B-M10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armv7e-m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Low-power STOP + wake bằng RTC 2 s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measure current: &lt; 1 mA trong stop; wake mỗi 2 s ±10%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B-A1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avr8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Blink PB5 500 ms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gpio toggles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B-A2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avr8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UART0 9600 in hello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uart pattern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B-A3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avr8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ADC0 đọc và in mV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uart "\d+ mV"; giá trị ±5% nguồn chuẩn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B-A4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avr8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TWI đọc BME280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uart T=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B-A5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avr8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SPI đọc ID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uart JEDEC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B-A6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avr8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Timer1 PWM 490 Hz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logic tần số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B-A7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avr8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INT0 đếm xung in mỗi 1 s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logic inject 100 Hz → uart "100"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B-A8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avr8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Bộ lập lịch hợp tác 3 tác vụ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uart chu kỳ đúng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B-A9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avr8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Watchdog + EEPROM ghi/đọc bộ đếm reset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uart "resets=2" sau 2 lần</w:t>
            </w:r>
          </w:p>
        </w:tc>
      </w:tr>
      <w:tr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B-A10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avr8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Sleep mode + wake WDT</w:t>
            </w:r>
          </w:p>
        </w:tc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current &lt; 5 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Định dạng và huy hiệu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# bench/armv7e-m/tasks.yaml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- id: B-M4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level: 2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board: nucleo-f411 (+BME280 trên I2C1)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command: "Đọc ID BME280 qua I2C1 và in nhiệt độ mỗi giây ra UART2"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expect: [{kind: uart, pattern: "T=2\\d\\.\\d", min_count: 3, within_s: 5}, {kind: logic, decoder: i2c, expect_addr: 0x76}]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timeout_s: 600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 max_cost_usd: 0.5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# kết quả bench/results/&lt;date&gt;-&lt;model&gt;.json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{"task": "B-M4", "model": {"planner": "claude-opus", "coder": "gemini-flash", "reviewer": "claude-sonnet"}, "skills": ["armv7e-m/i2c@1.2"], "prompt_hash": "…",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 "runs": [{"cf": true, "bf": true, "bc": true, "rounds": 1, "tokens_in": 21300, "tokens_out": 4100, "cost_usd": 0.11, "seconds": 190, "log_sha256": "…"}], "bc_rate": 1.0}</w:t>
      </w:r>
    </w:p>
    <w:p>
      <w:pPr>
        <w:spacing w:after="0" w:line="240"/>
        <w:ind w:left="567"/>
      </w:pPr>
      <w:r>
        <w:rPr>
          <w:rFonts w:ascii="Consolas" w:cs="Consolas" w:eastAsia="Consolas" w:hAnsi="Consolas"/>
          <w:sz w:val="19"/>
          <w:szCs w:val="19"/>
        </w:rPr>
        <w:t xml:space="preserve"># huy hiệu gắn gói/skill: {"bench": {"suite": "armv7e-m@1.0", "model": "…", "cf": 1.0, "bf": 1.0, "bc": 0.93, "date": "…", "results_sha256": "…"}}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Chạy lại và báo cáo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bench.run chạy lại tự động (nightly, runner có board) khi: đổi mô hình mặc định, đổi skill/prompt (PRS-16 §8), phát hành pack; kết quả xuất doc.test_report và gắn bench.badge; hồi quy (BC giảm &gt; 5 điểm) → mở mục ASK cho Pack owner. Ablation ngữ cảnh (CXD-10 §9) dùng cùng bộ này.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Tài liệu tham khảo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[1] V. T. Công, "EIDE-PDA-00 — Phân tích thiết kế sản phẩm EIDE v1.1 (trước đây HKW-PDA-00),"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[2] V. T. Công, "Embedded AIDD Agent (EAA) — bộ hồ sơ v1.0 và mã nguồn," GitHub mobiluckvn/Agent, 2026. [Online]. Available: https://github.com/mobiluckvn/Agent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[3] V. T. Công, "Phân tích thiết kế Agent — Kiến trúc agent đa mô hình cho lập trình nhúng (EAA-U) v0.1,"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[4] ISO/IEC/IEEE 29148:2018, "Systems and software engineering — Requirements engineering," 2018.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[5] ISO/IEC/IEEE 42010:2022, "Software, systems and enterprise — Architecture description," 2022.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[6] IEEE Std 1016-2009, "IEEE Standard for Information Technology — Systems Design — Software Design Descriptions," 2009.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[7] ISO/IEC/IEEE 29119-3:2021, "Software testing — Part 3: Test documentation," 2021.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[8] Arm, "CMSIS-SVD: System View Description," Open-CMSIS-Pack. [Online]. Available: https://open-cmsis-pack.github.io/svd-spec/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[9] Microchip Technology, "Microchip Packs Repository (Device Family Packs, ATDF)." [Online]. Available: https://packs.download.microchip.com/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[10] Zephyr Project, "Devicetree bindings," Zephyr Documentation. [Online]. Available: https://docs.zephyrproject.org/latest/build/dts/bindings.html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[11] IBM, "Docling — document conversion toolkit," GitHub. [Online]. Available: https://github.com/docling-project/docling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[12] KiCad, "kicad-cli — command line interface," KiCad 8 Documentation. [Online]. Available: https://docs.kicad.org/8.0/en/cli/cli.html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[13] Anthropic, "Model Context Protocol — specification," 2025–2026. [Online]. Available: https://modelcontextprotocol.io/specification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[14] Adancurusul, "embedded-debugger-mcp," GitHub, 2026. [Online]. Available: https://github.com/adancurusul/embedded-debugger-mcp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[15] Espressif Systems, "ESP-IDF Tools Local MCP Server," Developer Portal, Apr. 2026. [Online]. Available: https://developer.espressif.com/blog/2026/04/esp-idf-tools-mcp-server/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[16] Nordic Semiconductor, "AI-assisted development the Nordic way," Nordic DevZone Blog, Jun. 2026. [Online]. Available: https://devzone.nordicsemi.com/nordic/nordic-blog/b/blog/posts/bringing-ai-assisted-development-to-nrf-connect-sdk-and-nrf-cloud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[17] "Skilled AI Agents for Embedded and IoT Systems Development," arXiv:2603.19583, Mar. 2026. [Online]. Available: https://arxiv.org/html/2603.19583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[18] Anthropic, "Effective harnesses for long-running agents," Anthropic Engineering. [Online]. Available: https://www.anthropic.com/engineering/effective-harnesses-for-long-running-agents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[19] Logic, "Structured outputs: JSON Schema, OpenAI, Claude, Gemini," 2026. [Online]. Available: https://logic.inc/resources/structured-outputs-guide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[20] Antmicro, "Renode — open source simulation framework." [Online]. Available: https://renode.io/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[21] Sigstore, "Sigstore — signing and provenance for software artifacts." [Online]. Available: https://www.sigstore.dev/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[22] Embedder, "Embedder | Enterprise AI Platform for Embedded Software," 2026. [Online]. Available: https://embedder.com/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[23] sigrok, "sigrok-cli and libsigrokdecode." [Online]. Available: https://sigrok.org/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[24] JSON Schema, "JSON Schema Specification 2020-12." [Online]. Available: https://json-schema.org/specification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[25] V. T. Công, "EIDE — Danh mục năng lực đầy đủ v1.1 (EIDE_Danh_muc_Nang_luc.xlsx): 228 năng lực, 26 nhóm,"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[26] V. T. Công, "EIDE-APD-08 — Chính sách tự chủ của tác tử và cổng người thích ứng v1.1,"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[27] V. T. Công, "EIDE-DPS-09 — Chính sách hội thoại và suy luận ý định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[28] V. T. Công, "EIDE — Use case chi tiết (EIDE_Use_Case_Chi_Tiet.xlsx): 45 use case, 3 mức tự chủ, kịch bản hội thoại,"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[29] Anthropic, "Building Effective AI Agents," Anthropic Engineering. [Online]. Available: https://www.anthropic.com/engineering/building-effective-agents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[30] R. Parasuraman, T. B. Sheridan, and C. D. Wickens, "A model for types and levels of human interaction with automation," IEEE Trans. Syst., Man, Cybern. A, vol. 30, no. 3, pp. 286–297, 2000.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[31] Mermaid, "Mermaid — diagramming and charting tool." [Online]. Available: https://mermaid.js.org/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[32] PlantUML, "PlantUML language reference guide." [Online]. Available: https://plantuml.com/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[33] Graphviz, "DOT language." [Online]. Available: https://graphviz.org/doc/info/lang.html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[34] Terrastruct, "D2 — declarative diagramming language." [Online]. Available: https://d2lang.com/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[35] WaveDrom, "WaveDrom — digital timing diagram everywhere." [Online]. Available: https://wavedrom.com/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[36] S. Brown, "The C4 model for visualising software architecture." [Online]. Available: https://c4model.com/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[37] D. Edge et al., "From Local to Global: A Graph RAG Approach to Query-Focused Summarization," arXiv:2404.16130, 2024.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[38] D. Nardi et al., "Architecture Decision Records (ADR)," adr.github.io. [Online]. Available: https://adr.github.io/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[39] libusb / pyserial / probe-rs, "Device enumeration and probe discovery APIs." [Online]. Available: https://probe.rs/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[40] Anthropic, "Effective context engineering for AI agents," Anthropic Engineering, 2025. [Online]. Available: https://www.anthropic.com/engineering/effective-context-engineering-for-ai-agents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[41] Anthropic, "Prompt caching," Claude Developer Platform documentation. [Online]. Available: https://docs.claude.com/en/docs/build-with-claude/prompt-caching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[42] Google, "Context caching," Gemini API documentation. [Online]. Available: https://ai.google.dev/gemini-api/docs/caching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[43] OpenAI, "Prompt caching," OpenAI Platform documentation. [Online]. Available: https://platform.openai.com/docs/guides/prompt-caching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[44] T. R. Sumers, S. Yao, K. Narasimhan, and T. L. Griffiths, "Cognitive Architectures for Language Agents (CoALA)," arXiv:2309.02427,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[45] C. Packer et al., "MemGPT: Towards LLMs as Operating Systems," arXiv:2310.08560,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[46] J. S. Park et al., "Generative Agents: Interactive Simulacra of Human Behavior," in Proc. UIST,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[47] N. F. Liu et al., "Lost in the Middle: How Language Models Use Long Contexts," Trans. ACL, vol. 12, 2024.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[48] P. Lewis et al., "Retrieval-Augmented Generation for Knowledge-Intensive NLP Tasks," in Proc. NeurIPS, 2020.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[49] OpenRPC, "OpenRPC Specification 1.3." [Online]. Available: https://spec.open-rpc.org/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[50] JSON-RPC Working Group, "JSON-RPC 2.0 Specification," 2010. [Online]. Available: https://www.jsonrpc.org/specification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[51] OWASP, "OWASP Top 10 for Large Language Model Applications," 2025. [Online]. Available: https://owasp.org/www-project-top-10-for-large-language-model-applications/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[52] buserror, "simavr — a lean AVR simulator," GitHub. [Online]. Available: https://github.com/buserror/simavr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[53] QEMU Project, "QEMU system emulation targets (Arm, RISC-V, Xtensa)." [Online]. Available: https://www.qemu.org/docs/master/system/targets.html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[54] J. Nielsen, "10 Usability Heuristics for User Interface Design," Nielsen Norman Group, 1994 (cập nhật 2024).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[55] Apple, "Human Interface Guidelines — macOS," Apple Developer. [Online]. Available: https://developer.apple.com/design/human-interface-guidelines/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[56] W3C, "Web Content Accessibility Guidelines (WCAG) 2.2," W3C Recommendation,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[57] V. T. Công, "EIDE-CXD-10 — Kiến trúc ngữ cảnh cho tác tử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[58] V. T. Công, "EIDE-MEM-11 — Kiến trúc bộ nhớ tác tử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[59] V. T. Công, "EIDE-CDS-12 — Đặc tả chi tiết năng lực (6 tập)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[60] V. T. Công, "EIDE-UXD-13 — Đặc tả UI/UX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[61] V. T. Công, "EIDE-DDD-14 — Từ điển dữ liệu, DDL và di trú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[62] V. T. Công, "EIDE-API-15 — Đặc tả giao diện lập trình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[63] V. T. Công, "EIDE-PRS-16 — Prompt, vai trò LLM và skill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[64] V. T. Công, "EIDE-POL-17 — Quy tắc chính sách tự chủ máy đọc được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[65] V. T. Công, "EIDE-TGT-19 — ISA profile, toolchain, adapter target và discovery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[66] V. T. Công, "EIDE-SIM-20 — Thiết kế mô phỏng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[67] V. T. Công, "EIDE-Rà soát đủ điều kiện phát triển (EIDE_Ra_soat_Du_dieu_kien_Phat_trien.xlsx),"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[68] Anthropic, "Claude Code documentation — memory (CLAUDE.md), slash commands, hooks, settings," Claude Docs, 2026. [Online]. Available: https://docs.claude.com/en/docs/claude-code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20"/>
        <w:szCs w:val="20"/>
      </w:rPr>
      <w:t xml:space="preserve">EIDE — Bộ hồ sơ thiết kế v1.2 · Trang </w:t>
    </w:r>
    <w:r>
      <w:rPr>
        <w:rFonts w:ascii="Times New Roman" w:cs="Times New Roman" w:eastAsia="Times New Roman" w:hAnsi="Times New Roman"/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595959"/>
        <w:sz w:val="20"/>
        <w:szCs w:val="20"/>
      </w:rPr>
      <w:t xml:space="preserve">EIDE-BEN-21 · Bộ benchmark và kiểm định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BENCHMARK VÀ FIRMWARE KIỂM ĐỊNH HỘ CHIẾU (BEN)</dc:title>
  <dc:creator>Vũ Trí Công</dc:creator>
  <cp:lastModifiedBy>Un-named</cp:lastModifiedBy>
  <cp:revision>1</cp:revision>
  <dcterms:created xsi:type="dcterms:W3CDTF">2026-09-07T03:46:34.670Z</dcterms:created>
  <dcterms:modified xsi:type="dcterms:W3CDTF">2026-09-07T03:46:34.671Z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