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(mẫu bộ EAA/EIDE); mỗi mục: nguồn tri thức (ReqSet, ModuleGraph, HwMap, ADR, fact, ToolReport) → writer viết markdown có citations; doc.embed_diagram cho hình chuẩn (kiến trúc, chân, trạng thái…)</w:t>
      </w:r>
    </w:p>
    <w:p>
      <w:pPr>
        <w:spacing w:after="120" w:line="360"/>
        <w:ind w:firstLine="0"/>
        <w:jc w:val="both"/>
      </w:pPr>
      <w:r>
        <w:rPr>
          <w:rFonts w:ascii="Times New Roman" w:cs="Times New Roman" w:eastAsia="Times New Roman" w:hAnsi="Times New Roman"/>
          <w:sz w:val="26"/>
          <w:szCs w:val="26"/>
        </w:rPr>
        <w:t xml:space="preserve">2. Dựng docx qua mẫu (thuộc tính, lịch sử, bảng, hình đánh số, mục Nguồn); doc.style_check; lưu DocArtifact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E4001 thiếu node/docx.</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Doxygen/tree-sitter → chữ ký + chú thích; writer thêm ví dụ dùng theo hộ chiếu (fact id); md/html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đánh số theo thứ tự; cập nhật DocArtifact.figures;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2026-09-07T07:42:23.159Z</dcterms:created>
  <dcterms:modified xsi:type="dcterms:W3CDTF">2026-09-07T07:42:23.159Z</dcterms:modified>
</cp:coreProperties>
</file>

<file path=docProps/custom.xml><?xml version="1.0" encoding="utf-8"?>
<Properties xmlns="http://schemas.openxmlformats.org/officeDocument/2006/custom-properties" xmlns:vt="http://schemas.openxmlformats.org/officeDocument/2006/docPropsVTypes"/>
</file>