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3864"/>
          <w:sz w:val="28"/>
          <w:szCs w:val="28"/>
        </w:rPr>
        <w:t xml:space="preserve">HỌC VIỆN CÔNG NGHỆ BƯU CHÍNH VIỄN THÔNG · ĐỀ ÁN TỐT NGHIỆP THẠC SĨ KỸ THUẬT ĐIỆN TỬ · EIDE v1.2</w:t>
      </w:r>
    </w:p>
    <w:p>
      <w:pPr>
        <w:spacing w:after="80"/>
        <w:jc w:val="center"/>
      </w:pPr>
      <w:r>
        <w:rPr>
          <w:rFonts w:ascii="Times New Roman" w:cs="Times New Roman" w:eastAsia="Times New Roman" w:hAnsi="Times New Roman"/>
          <w:b/>
          <w:bCs/>
          <w:sz w:val="36"/>
          <w:szCs w:val="36"/>
        </w:rPr>
        <w:t xml:space="preserve">QUY TẮC CHÍNH SÁCH TỰ CHỦ MÁY ĐỌC ĐƯỢC (POL)</w:t>
      </w:r>
    </w:p>
    <w:p>
      <w:pPr>
        <w:spacing w:after="240"/>
        <w:jc w:val="center"/>
      </w:pPr>
      <w:r>
        <w:rPr>
          <w:rFonts w:ascii="Times New Roman" w:cs="Times New Roman" w:eastAsia="Times New Roman" w:hAnsi="Times New Roman"/>
          <w:i/>
          <w:iCs/>
          <w:sz w:val="22"/>
          <w:szCs w:val="22"/>
        </w:rPr>
        <w:t xml:space="preserve">Chuyển EIDE-APD-08 thành đặc tả lập trình được: mô hình quyết định, bảng quy tắc theo cổng, danh sách trắng, schema autonomy.yaml, hoàn tác theo loại, máy trạng thái leo thang và dừng khẩn, học ngưỡng, 40 tình huống kiểm thử</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Giá trị</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tài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EIDE-POL-17</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Phiên bản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1.1 — DEV-011: G-SRC-06 (tài liệu có thể không đúng linh kiện) đổi priority 25 → 5. Ở 25 nó nằm sau G-SRC-01 (10), nên tài liệu từ tên miền tin cậy được tự duyệt mà match_score không bao giờ được xét. Tình huống S06 nay ra đúng "ASK G-SRC-06".</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Ngày lập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05/09/2026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lập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Vũ Trí Công — học viên cao học (hỗ trợ soạn thảo: Claude)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hướng dẫn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TS. Nguyễn Trung Hiếu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Khuôn khổ</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Đề án tốt nghiệp Thạc sĩ ngành Kỹ thuật Điện tử — Học viện Công nghệ Bưu chính Viễn thông (PTIT)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Sản phẩm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 (Embedded IDE) — trước đây Hardware Knowledge Workbench (HKW); Knowledge Plane bằng Python; kho mã core dùng chung với EAA-U; bản đầu chạy trên một PC có Internet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trước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EIDE-APD-08, Danh mục năng lực (cột R, Mức, Hỏi khi), EIDE-SDD-04 §4.7</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Tệp kèm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policy/rules.yaml, policy/autonomy.schema.json, tests/policy/situations.jsonl</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Dùng khi</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Hiện thực core/engine/policy.py, undo.py; viết TC-51…TC-57</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hồ sơ</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Nền: EIDE-PDA-00 · URD-01 · SRS-02 · SAD-03 · SDD-04 · STP-05 · BPD-06 · KAD-07 · APD-08 · DPS-09. Bổ sung v1.2: CXD-10 · MEM-11 · CDS-12 (6 tập) · UXD-13 · DDD-14 · API-15 · PRS-16 · POL-17 · TGT-19 · SIM-20 · BEN-21 · PKG-22 · GPI-23 · SEC-25 · DEP-26 · CON-28. Excel: Danh mục năng lực v1.2 · Use case chi tiết v1.2 (UCD-24) · Kế hoạch backlog (PLN-27) · Rà soát đủ điều kiện phát triển</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40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Phiên bản</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Ngày</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sửa</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thay đổi</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lần đầu — bổ sung lĩnh vực L08</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1.1</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06/09/2026</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DEV-011: G-SRC-06 (tài liệu có thể không đúng linh kiện) đổi priority 25 → 5. Ở 25 nó nằm sau G-SRC-01 (10), nên tài liệu từ tên miền tin cậy được tự duyệt mà match_score không bao giờ được xét. Tình huống S06 nay ra đúng "ASK G-SRC-06".</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 Mô hình quyết định</w:t>
      </w:r>
    </w:p>
    <w:p>
      <w:pPr>
        <w:spacing w:after="120" w:line="360"/>
        <w:ind w:firstLine="0"/>
        <w:jc w:val="both"/>
      </w:pPr>
      <w:r>
        <w:rPr>
          <w:rFonts w:ascii="Times New Roman" w:cs="Times New Roman" w:eastAsia="Times New Roman" w:hAnsi="Times New Roman"/>
          <w:sz w:val="26"/>
          <w:szCs w:val="26"/>
        </w:rPr>
        <w:t xml:space="preserve">PolicyGate là một hàm thuần: `decide(action, ctx) → Decision`. Đầu vào là </w:t>
      </w:r>
      <w:r>
        <w:rPr>
          <w:rFonts w:ascii="Times New Roman" w:cs="Times New Roman" w:eastAsia="Times New Roman" w:hAnsi="Times New Roman"/>
          <w:b/>
          <w:bCs/>
          <w:sz w:val="26"/>
          <w:szCs w:val="26"/>
        </w:rPr>
        <w:t xml:space="preserve">Action</w:t>
      </w:r>
      <w:r>
        <w:rPr>
          <w:rFonts w:ascii="Times New Roman" w:cs="Times New Roman" w:eastAsia="Times New Roman" w:hAnsi="Times New Roman"/>
          <w:sz w:val="26"/>
          <w:szCs w:val="26"/>
        </w:rPr>
        <w:t xml:space="preserve"> (năng lực, tham số, cổng gắn nếu có, lớp rủi ro từ registry) và </w:t>
      </w:r>
      <w:r>
        <w:rPr>
          <w:rFonts w:ascii="Times New Roman" w:cs="Times New Roman" w:eastAsia="Times New Roman" w:hAnsi="Times New Roman"/>
          <w:b/>
          <w:bCs/>
          <w:sz w:val="26"/>
          <w:szCs w:val="26"/>
        </w:rPr>
        <w:t xml:space="preserve">Context</w:t>
      </w:r>
      <w:r>
        <w:rPr>
          <w:rFonts w:ascii="Times New Roman" w:cs="Times New Roman" w:eastAsia="Times New Roman" w:hAnsi="Times New Roman"/>
          <w:sz w:val="26"/>
          <w:szCs w:val="26"/>
        </w:rPr>
        <w:t xml:space="preserve"> (mức tự chủ hiệu lực, board, đặc trưng tình huống). Quyết định tính theo bốn tầng, dừng ở tầng đầu tiên cho kết quả REJECT hoặc ASK; APPROVE chỉ khi qua cả bốn tầng. Mọi quyết định ghi DecisionLog với lý do là mã quy tắc (ví dụ `G-SRC-03`), không phải văn xuôi, để thống kê và học ngưỡng.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5900"/>
      </w:tblGrid>
      <w:tr>
        <w:trPr>
          <w:tblHeader/>
        </w:trPr>
        <w:tc>
          <w:tcPr>
            <w:tcW w:type="dxa" w:w="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Tầng</w:t>
            </w:r>
          </w:p>
        </w:tc>
        <w:tc>
          <w:tcPr>
            <w:tcW w:type="dxa" w:w="2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Kiểm</w:t>
            </w:r>
          </w:p>
        </w:tc>
        <w:tc>
          <w:tcPr>
            <w:tcW w:type="dxa" w:w="5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Kết quả</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T1</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Dừng khẩn và ngân sách</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session.stopped → REJECT(STOP); budget_left_pct &lt; 5 → ASK(BUDGET)</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T2</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Lớp rủi ro và danh sách trắng</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R4 và không trong whitelist đã ký → ASK(R4); R3 và board không lab → ASK(R3-NOLAB); R0 → APPROVE(R0) (bỏ qua tầng sau)</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T3</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Mức tự chủ hiệu lực</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effective_level = min(project.autonomy, board.autonomy?, action_type.autonomy?); nếu effective_level &lt; MIN_LEVEL[risk] → ASK(LEVEL)</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T4</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Quy tắc của cổng và của năng lực</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Bảng §2 theo gate (G-SRC, G-FACT, G1, G3, G-OPS, G4, G5, G-TOOL cho công cụ tác tử tự viết) + điều kiện ask_when của năng lực; quy tắc đầu tiên khớp thắng; không khớp quy tắc nào → mặc định của cổng</w:t>
            </w:r>
          </w:p>
        </w:tc>
      </w:tr>
    </w:tbl>
    <w:p>
      <w:pPr>
        <w:spacing w:after="60"/>
      </w:pPr>
      <w:r>
        <w:rPr>
          <w:rFonts w:ascii="Times New Roman" w:cs="Times New Roman" w:eastAsia="Times New Roman" w:hAnsi="Times New Roman"/>
          <w:sz w:val="26"/>
          <w:szCs w:val="26"/>
        </w:rPr>
        <w:t xml:space="preserve"/>
      </w:r>
    </w:p>
    <w:p>
      <w:pPr>
        <w:spacing w:after="0" w:line="240"/>
        <w:ind w:left="567"/>
      </w:pPr>
      <w:r>
        <w:rPr>
          <w:rFonts w:ascii="Consolas" w:cs="Consolas" w:eastAsia="Consolas" w:hAnsi="Consolas"/>
          <w:sz w:val="19"/>
          <w:szCs w:val="19"/>
        </w:rPr>
        <w:t xml:space="preserve">class Action(BaseModel): cap: str; args: dict; gate: str|None; risk: RiskClass; features: dict     # features do năng lực cung cấp (xem §2 cột Đặc trưng)</w:t>
      </w:r>
    </w:p>
    <w:p>
      <w:pPr>
        <w:spacing w:after="0" w:line="240"/>
        <w:ind w:left="567"/>
      </w:pPr>
      <w:r>
        <w:rPr>
          <w:rFonts w:ascii="Consolas" w:cs="Consolas" w:eastAsia="Consolas" w:hAnsi="Consolas"/>
          <w:sz w:val="19"/>
          <w:szCs w:val="19"/>
        </w:rPr>
        <w:t xml:space="preserve">class Context(BaseModel): autonomy_project: AutonomyLevel; board: BoardRef|None; session: SessionRef; budget_left_pct: float; stopped: bool; whitelist: Whitelist; thresholds: Thresholds</w:t>
      </w:r>
    </w:p>
    <w:p>
      <w:pPr>
        <w:spacing w:after="0" w:line="240"/>
        <w:ind w:left="567"/>
      </w:pPr>
      <w:r>
        <w:rPr>
          <w:rFonts w:ascii="Consolas" w:cs="Consolas" w:eastAsia="Consolas" w:hAnsi="Consolas"/>
          <w:sz w:val="19"/>
          <w:szCs w:val="19"/>
        </w:rPr>
        <w:t xml:space="preserve">class Decision(BaseModel): id: str; decision: Literal["APPROVE","ASK","REJECT"]; rule: str; reason: str; evidence: list[str]; features: dict; undo: Undo|None; escalate: Escalation|None</w:t>
      </w:r>
    </w:p>
    <w:p>
      <w:pPr>
        <w:spacing w:after="0" w:line="240"/>
        <w:ind w:left="567"/>
      </w:pPr>
      <w:r>
        <w:rPr>
          <w:rFonts w:ascii="Consolas" w:cs="Consolas" w:eastAsia="Consolas" w:hAnsi="Consolas"/>
          <w:sz w:val="19"/>
          <w:szCs w:val="19"/>
        </w:rPr>
        <w:t xml:space="preserve">MIN_LEVEL = {"R0": 0, "R1": 1, "R2": 2, "R3": 3, "R4": 5}     # R4: không mức nào đủ (chỉ whitelist)</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2. Bảng quy tắc theo cổng (policy/rules.yaml)</w:t>
      </w:r>
    </w:p>
    <w:p>
      <w:pPr>
        <w:spacing w:after="120" w:line="360"/>
        <w:ind w:firstLine="0"/>
        <w:jc w:val="both"/>
      </w:pPr>
      <w:r>
        <w:rPr>
          <w:rFonts w:ascii="Times New Roman" w:cs="Times New Roman" w:eastAsia="Times New Roman" w:hAnsi="Times New Roman"/>
          <w:sz w:val="26"/>
          <w:szCs w:val="26"/>
        </w:rPr>
        <w:t xml:space="preserve">Mỗi quy tắc: mã, cổng, biểu thức điều kiện trên đặc trưng (cú pháp Python an toàn, chỉ so sánh/logic/in), quyết định, lý do, ưu tiên (số nhỏ xét trước). Đặc trưng do năng lực cung cấp khi gọi Router (registry khai báo `features_provided`). Ngưỡng tham số hóa qua `thresholds.*` trong autonomy.yaml.</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000"/>
        <w:gridCol w:w="800"/>
        <w:gridCol w:w="3300"/>
        <w:gridCol w:w="900"/>
        <w:gridCol w:w="2100"/>
        <w:gridCol w:w="1200"/>
      </w:tblGrid>
      <w:tr>
        <w:trPr>
          <w:tblHeader/>
        </w:trPr>
        <w:tc>
          <w:tcPr>
            <w:tcW w:type="dxa" w:w="1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Mã</w:t>
            </w:r>
          </w:p>
        </w:tc>
        <w:tc>
          <w:tcPr>
            <w:tcW w:type="dxa" w:w="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Cổng</w:t>
            </w:r>
          </w:p>
        </w:tc>
        <w:tc>
          <w:tcPr>
            <w:tcW w:type="dxa" w:w="3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Điều kiện (đặc trưng)</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Quyết định</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Lý do</w:t>
            </w:r>
          </w:p>
        </w:tc>
        <w:tc>
          <w:tcPr>
            <w:tcW w:type="dxa" w:w="1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Ưu tiên</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G-SRC-01</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G-SRC</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source.domain in trusted_sources and source.license in allowed_licenses and source.size_mb &lt;= thresholds.download_max_mb and source.kind in ["svd","atdf","edc","binding","pdf_vendor"]</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APPROVE</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Nguồn hãng tin cậy, license rõ, trong ngưỡng</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10</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G-SRC-02</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G-SRC</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source.kind == "registry" and source.signature_valid</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APPROVE</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Gói registry đã ký</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10</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G-SRC-03</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G-SRC</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source.hash_match == False and source.expected_hash</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REJECT</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Hash không khớp hash đã biết</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5</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G-SRC-04</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G-SRC</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source.size_mb &gt; thresholds.download_max_mb</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Tệp lớn</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20</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G-SRC-05</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G-SRC</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source.license not in allowed_licenses</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License không rõ/không cho phép</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20</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G-SRC-06</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G-SRC</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source.match_score &lt; thresholds.source_match_min</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Tài liệu có thể không đúng linh kiện/phiên bản</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5</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G-SRC-07</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G-SRC</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project.sensitive and source.requires_upload</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Dự án nhạy cảm, nguồn yêu cầu gửi dữ liệu ra ngoài</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5</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G-SRC-99</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G-SRC</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True</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Mặc định: nguồn ngoài danh sách tin cậy</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99</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G-FACT-01</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G-FACT</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fact.tier == "gold"</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APPROVE</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Fact tầng vàng</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10</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G-FACT-02</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G-FACT</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fact.tier == "silver" and fact.confidence &gt;= thresholds.fact_silver_auto and (fact.second_source or fact.range_ok) and not fact.conflict and fact.method != "vision_llm" and fact.predicate not in ["voltage_range","timing"]</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APPROVE</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Bạc đạt ngưỡng, có nguồn thứ hai hoặc khớp dải, không mâu thuẫn</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15</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G-FACT-03</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G-FACT</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fact.tier == "silver" and fact.predicate in ["voltage_range","timing"] and fact.second_source and fact.confidence &gt;= thresholds.fact_silver_auto</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APPROVE</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Fact điện/timing chỉ tự duyệt khi có nguồn thứ hai</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16</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G-FACT-04</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G-FACT</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fact.conflict</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Mâu thuẫn với fact hiện hành</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5</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G-FACT-05</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G-FACT</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fact.tier == "bronze"</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REJECT</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Tầng đồng không vào fact (KAD E8)</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5</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G-FACT-99</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G-FACT</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True</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Mặc định: bạc dưới ngưỡng / OCR / thiếu nguồn hai</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99</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G1-01</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G1</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plan.steps &lt;= thresholds.plan_max_steps and plan.all_cited and not plan.new_resources and not plan.touches_forbidden and plan.est_cost_usd &lt;= thresholds.plan_max_cost_usd and not feature.needs_review</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APPROVE</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Kế hoạch nhỏ, có trích dẫn, không tài nguyên mới</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10</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G1-02</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G1</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plan.missing</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Thiếu tri thức → mở P1 trước</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5</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G1-03</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G1</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plan.arch_change</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Đổi kiến trúc (RTOS, clock, linker)</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5</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G1-99</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G1</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True</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Mặc định</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99</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G3-01</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G3</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patch.tools_passed == 4 and patch.constant_guard_violations == 0 and review.verdict == "PASS" and review.max_severity in ["minor","nit","none"] and patch.in_scope and patch.size_growth_pct &lt;= thresholds.merge_size_growth_pct and not patch.touches_isr_linker and reviewer.vendor != coder.vendor</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APPROVE</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Đủ bằng chứng máy: 4 cổng, reviewer khác hãng PASS, trong phạm vi</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10</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G3-02</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G3</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review.max_severity in ["blocker","major"]</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Reviewer có finding blocker/major</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5</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G3-03</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G3</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patch.constant_guard_violations &gt; 0</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REJECT</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Hằng số không nguồn</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G3-04</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G3</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reviewer.vendor == coder.vendor</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Không có hãng thứ hai (cảnh báo ledger)</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20</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G3-99</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G3</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True</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Mặc định</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99</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G-OPS-01</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G-OPS</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board.lab and op in ["flash","reset","rtt","read_mem","write_ram","experiment_no_actuator"] and artifact.passed_g3 and artifact.hash_match and board.flash_count_hour &lt; thresholds.flash_per_hour</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APPROVE</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Board lab, artifact qua G3, trong hạn mức</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10</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G-OPS-02</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G-OPS</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op in ["erase_all","fuse","option_bytes","readout_protect"]</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Không hoàn tác (R4)</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G-OPS-03</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G-OPS</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op == "actuator" or board.has_actuator and op in ["flash","experiment"]</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Cơ cấu chấp hành / board có động cơ</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G-OPS-04</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G-OPS</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op == "install" and package in trusted_packages</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APPROVE</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Cài gói từ danh sách tin cậy</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10</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G-OPS-05</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G-OPS</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op == "install" and (package not in trusted_packages or needs_sudo)</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Gói lạ hoặc cần quyền hệ thống</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5</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G-OPS-06</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G-OPS</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not board.lab</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Board chưa đánh dấu lab (đề nghị đánh dấu nếu không có cơ cấu chấp hành)</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20</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G-OPS-99</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G-OPS</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True</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Mặc định</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99</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G4-01</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G4</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expect.machine_observable and expect.all_passed</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APPROVE</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Kỳ vọng máy quan sát được đều đạt → auto-verified</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10</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G4-02</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G4</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expect.machine_observable and not expect.all_passed</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REJECT</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Kỳ vọng máy không đạt → Feature vẫn failing, về P3/P5</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5</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G4-99</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G4</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True</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Chỉ quan sát bằng mắt/tay</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99</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G5-01</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G5</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publish.scope == "internal" and pkg.auto_verified and pkg.bench_bc &gt;= thresholds.bench_bc_min and pkg.license_ok and not pkg.contains_project_knowledge</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APPROVE</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Phát hành nội bộ gói đã kiểm định</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10</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G5-02</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G5</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publish.scope == "public"</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Công khai (R4)</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G5-03</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G5</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pkg.contains_project_knowledge</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Chứa K3/K6 của dự án</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2</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G5-99</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G5</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True</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Mặc định</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99</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TOOL-01</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G-TOOL</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tool.tested and tool.effects_ok and tool.risk == "R0"</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APPROVE</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Công cụ chỉ đọc, đã test, hiệu ứng khớp</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10</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TOOL-02</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G-TOOL</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tool.tested and tool.effects_ok and tool.risk in ["R1","R2"] and tool.last_fail_count == 0</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APPROVE</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Công cụ ghi dự án/mạng đã test, không lỗi gần đây (có hoàn tác)</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12</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TOOL-03</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G-TOOL</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not tool.tested or not tool.effects_ok</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REJECT</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Chưa test hoặc hiệu ứng thực tế vượt khai báo</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TOOL-04</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G-TOOL</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tool.risk == "R3" and board.lab and tool.uses_ok &gt;= 3</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APPROVE</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Công cụ phần cứng đã dùng ≥ 3 lần ok trên board lab</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15</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TOOL-05</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G-TOOL</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tool.risk == "R4" or "system" in tool.effects</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Hiệu ứng hệ thống (sudo, ngoài dự án, cài đặt)</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TOOL-99</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G-TOOL</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True</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Mặc định cho công cụ tự viết</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99</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GEN-01</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cap.ask_when_matched</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Điều kiện "Hỏi kỹ sư khi" của năng lực khớp</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30</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GEN-02</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action.fail_count &gt;= thresholds.fail_retries</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Thất bại lặp → leo thang</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3</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GEN-03</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action.is_delete_project or action.is_overwrite_project</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Xóa/ghi đè dự án (R4)</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Tệp `policy/rules.yaml` kèm theo chứa đúng bảng trên. Trình đánh giá điều kiện là một trình thông dịch biểu thức nhỏ (không `eval`): chỉ cho phép tên đặc trưng, hằng, so sánh, `and/or/not/in`, danh sách; đặc trưng thiếu ⇒ điều kiện sai (an toàn về phía ASK). Người có thể thêm quy tắc riêng trong `.eide/policy.local.yaml` nhưng chỉ được </w:t>
      </w:r>
      <w:r>
        <w:rPr>
          <w:rFonts w:ascii="Times New Roman" w:cs="Times New Roman" w:eastAsia="Times New Roman" w:hAnsi="Times New Roman"/>
          <w:b/>
          <w:bCs/>
          <w:sz w:val="26"/>
          <w:szCs w:val="26"/>
        </w:rPr>
        <w:t xml:space="preserve">siết</w:t>
      </w:r>
      <w:r>
        <w:rPr>
          <w:rFonts w:ascii="Times New Roman" w:cs="Times New Roman" w:eastAsia="Times New Roman" w:hAnsi="Times New Roman"/>
          <w:sz w:val="26"/>
          <w:szCs w:val="26"/>
        </w:rPr>
        <w:t xml:space="preserve"> (đổi APPROVE → ASK), không được nới; nới lỏng chỉ qua đổi ngưỡng có xác nhận (§7).</w:t>
      </w:r>
    </w:p>
    <w:p>
      <w:pPr>
        <w:pStyle w:val="Heading1"/>
        <w:spacing w:after="160" w:before="360" w:line="360"/>
      </w:pPr>
      <w:r>
        <w:rPr>
          <w:rFonts w:ascii="Times New Roman" w:cs="Times New Roman" w:eastAsia="Times New Roman" w:hAnsi="Times New Roman"/>
          <w:b/>
          <w:bCs/>
          <w:color w:val="1F3864"/>
          <w:sz w:val="28"/>
          <w:szCs w:val="28"/>
        </w:rPr>
        <w:t xml:space="preserve">3. Danh sách trắng và chữ ký</w:t>
      </w:r>
    </w:p>
    <w:p>
      <w:pPr>
        <w:spacing w:after="120" w:line="360"/>
        <w:ind w:firstLine="0"/>
        <w:jc w:val="both"/>
      </w:pPr>
      <w:r>
        <w:rPr>
          <w:rFonts w:ascii="Times New Roman" w:cs="Times New Roman" w:eastAsia="Times New Roman" w:hAnsi="Times New Roman"/>
          <w:sz w:val="26"/>
          <w:szCs w:val="26"/>
        </w:rPr>
        <w:t xml:space="preserve">Ba danh sách trong autonomy.yaml: `trusted_sources` (tên miền), `trusted_packages` (gói công cụ), `lab_boards` (board id). Mỗi thay đổi danh sách là hành động R4 theo cổng riêng: người ký bằng lệnh `eide policy sign` (ghi băm nội dung + user + thời điểm vào decision_log và tệp `.eide/policy.sig`); PolicyGate từ chối nạp danh sách có băm không khớp chữ ký. Đánh dấu board lab (board.mark_lab) yêu cầu người xác nhận hai điều: không có cơ cấu chấp hành nguy hiểm và nguồn có giới hạn dòng.</w:t>
      </w:r>
    </w:p>
    <w:p>
      <w:pPr>
        <w:pStyle w:val="Heading1"/>
        <w:spacing w:after="160" w:before="360" w:line="360"/>
      </w:pPr>
      <w:r>
        <w:rPr>
          <w:rFonts w:ascii="Times New Roman" w:cs="Times New Roman" w:eastAsia="Times New Roman" w:hAnsi="Times New Roman"/>
          <w:b/>
          <w:bCs/>
          <w:color w:val="1F3864"/>
          <w:sz w:val="28"/>
          <w:szCs w:val="28"/>
        </w:rPr>
        <w:t xml:space="preserve">4. Schema autonomy.yaml</w:t>
      </w:r>
    </w:p>
    <w:p>
      <w:pPr>
        <w:spacing w:after="0" w:line="240"/>
        <w:ind w:left="567"/>
      </w:pPr>
      <w:r>
        <w:rPr>
          <w:rFonts w:ascii="Consolas" w:cs="Consolas" w:eastAsia="Consolas" w:hAnsi="Consolas"/>
          <w:sz w:val="19"/>
          <w:szCs w:val="19"/>
        </w:rPr>
        <w:t xml:space="preserve">{ "$id": "https://eide.code247.ai/schema/autonomy.json", "type": "object", "required": ["autonomy", "thresholds"], "additionalProperties": false,</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"autonomy": {"type": "string", "enum": ["A0","A1","A2","A3","A4"]},</w:t>
      </w:r>
    </w:p>
    <w:p>
      <w:pPr>
        <w:spacing w:after="0" w:line="240"/>
        <w:ind w:left="567"/>
      </w:pPr>
      <w:r>
        <w:rPr>
          <w:rFonts w:ascii="Consolas" w:cs="Consolas" w:eastAsia="Consolas" w:hAnsi="Consolas"/>
          <w:sz w:val="19"/>
          <w:szCs w:val="19"/>
        </w:rPr>
        <w:t xml:space="preserve">    "boards": {"type": "object", "additionalProperties": {"type": "object", "properties": {"autonomy": {"type": "string", "enum": ["A0","A1","A2","A3","A4"]}, "lab": {"type": "boolean"}, "has_actuator": {"type": "boolean"}, "reason": {"type": "string"}}}},</w:t>
      </w:r>
    </w:p>
    <w:p>
      <w:pPr>
        <w:spacing w:after="0" w:line="240"/>
        <w:ind w:left="567"/>
      </w:pPr>
      <w:r>
        <w:rPr>
          <w:rFonts w:ascii="Consolas" w:cs="Consolas" w:eastAsia="Consolas" w:hAnsi="Consolas"/>
          <w:sz w:val="19"/>
          <w:szCs w:val="19"/>
        </w:rPr>
        <w:t xml:space="preserve">    "action_types": {"type": "object", "additionalProperties": {"type": "string", "enum": ["A0","A1","A2","A3","A4"]}},</w:t>
      </w:r>
    </w:p>
    <w:p>
      <w:pPr>
        <w:spacing w:after="0" w:line="240"/>
        <w:ind w:left="567"/>
      </w:pPr>
      <w:r>
        <w:rPr>
          <w:rFonts w:ascii="Consolas" w:cs="Consolas" w:eastAsia="Consolas" w:hAnsi="Consolas"/>
          <w:sz w:val="19"/>
          <w:szCs w:val="19"/>
        </w:rPr>
        <w:t xml:space="preserve">    "thresholds": {"type": "object", "properties": {</w:t>
      </w:r>
    </w:p>
    <w:p>
      <w:pPr>
        <w:spacing w:after="0" w:line="240"/>
        <w:ind w:left="567"/>
      </w:pPr>
      <w:r>
        <w:rPr>
          <w:rFonts w:ascii="Consolas" w:cs="Consolas" w:eastAsia="Consolas" w:hAnsi="Consolas"/>
          <w:sz w:val="19"/>
          <w:szCs w:val="19"/>
        </w:rPr>
        <w:t xml:space="preserve">        "fact_silver_auto": {"type": "number", "minimum": 0.5, "maximum": 1, "default": 0.85},</w:t>
      </w:r>
    </w:p>
    <w:p>
      <w:pPr>
        <w:spacing w:after="0" w:line="240"/>
        <w:ind w:left="567"/>
      </w:pPr>
      <w:r>
        <w:rPr>
          <w:rFonts w:ascii="Consolas" w:cs="Consolas" w:eastAsia="Consolas" w:hAnsi="Consolas"/>
          <w:sz w:val="19"/>
          <w:szCs w:val="19"/>
        </w:rPr>
        <w:t xml:space="preserve">        "source_match_min": {"type": "number", "default": 0.7}, "download_max_mb": {"type": "integer", "default": 50},</w:t>
      </w:r>
    </w:p>
    <w:p>
      <w:pPr>
        <w:spacing w:after="0" w:line="240"/>
        <w:ind w:left="567"/>
      </w:pPr>
      <w:r>
        <w:rPr>
          <w:rFonts w:ascii="Consolas" w:cs="Consolas" w:eastAsia="Consolas" w:hAnsi="Consolas"/>
          <w:sz w:val="19"/>
          <w:szCs w:val="19"/>
        </w:rPr>
        <w:t xml:space="preserve">        "plan_max_steps": {"type": "integer", "default": 12}, "plan_max_cost_usd": {"type": "number", "default": 1.0},</w:t>
      </w:r>
    </w:p>
    <w:p>
      <w:pPr>
        <w:spacing w:after="0" w:line="240"/>
        <w:ind w:left="567"/>
      </w:pPr>
      <w:r>
        <w:rPr>
          <w:rFonts w:ascii="Consolas" w:cs="Consolas" w:eastAsia="Consolas" w:hAnsi="Consolas"/>
          <w:sz w:val="19"/>
          <w:szCs w:val="19"/>
        </w:rPr>
        <w:t xml:space="preserve">        "merge_size_growth_pct": {"type": "number", "default": 5}, "flash_per_hour": {"type": "integer", "default": 20},</w:t>
      </w:r>
    </w:p>
    <w:p>
      <w:pPr>
        <w:spacing w:after="0" w:line="240"/>
        <w:ind w:left="567"/>
      </w:pPr>
      <w:r>
        <w:rPr>
          <w:rFonts w:ascii="Consolas" w:cs="Consolas" w:eastAsia="Consolas" w:hAnsi="Consolas"/>
          <w:sz w:val="19"/>
          <w:szCs w:val="19"/>
        </w:rPr>
        <w:t xml:space="preserve">        "bench_bc_min": {"type": "number", "default": 0.9}, "fail_retries": {"type": "integer", "default": 2}, "budget_warn_pct": {"type": "number", "default": 20}}},</w:t>
      </w:r>
    </w:p>
    <w:p>
      <w:pPr>
        <w:spacing w:after="0" w:line="240"/>
        <w:ind w:left="567"/>
      </w:pPr>
      <w:r>
        <w:rPr>
          <w:rFonts w:ascii="Consolas" w:cs="Consolas" w:eastAsia="Consolas" w:hAnsi="Consolas"/>
          <w:sz w:val="19"/>
          <w:szCs w:val="19"/>
        </w:rPr>
        <w:t xml:space="preserve">    "trusted_sources": {"type": "array", "items": {"type": "string"}}, "trusted_packages": {"type": "array", "items": {"type": "string"}}, "allowed_licenses": {"type": "array", "items": {"type": "string"}},</w:t>
      </w:r>
    </w:p>
    <w:p>
      <w:pPr>
        <w:spacing w:after="0" w:line="240"/>
        <w:ind w:left="567"/>
      </w:pPr>
      <w:r>
        <w:rPr>
          <w:rFonts w:ascii="Consolas" w:cs="Consolas" w:eastAsia="Consolas" w:hAnsi="Consolas"/>
          <w:sz w:val="19"/>
          <w:szCs w:val="19"/>
        </w:rPr>
        <w:t xml:space="preserve">    "undo_window": {"type": "object", "properties": {"facts": {"type": "string", "default": "72h"}, "merge": {"type": "string", "default": "24h"}, "flash": {"type": "string", "default": "session"}, "files": {"type": "string", "default": "24h"}}},</w:t>
      </w:r>
    </w:p>
    <w:p>
      <w:pPr>
        <w:spacing w:after="0" w:line="240"/>
        <w:ind w:left="567"/>
      </w:pPr>
      <w:r>
        <w:rPr>
          <w:rFonts w:ascii="Consolas" w:cs="Consolas" w:eastAsia="Consolas" w:hAnsi="Consolas"/>
          <w:sz w:val="19"/>
          <w:szCs w:val="19"/>
        </w:rPr>
        <w:t xml:space="preserve">    "ask_timeout_s": {"type": "integer", "default": 120},</w:t>
      </w:r>
    </w:p>
    <w:p>
      <w:pPr>
        <w:spacing w:after="0" w:line="240"/>
        <w:ind w:left="567"/>
      </w:pPr>
      <w:r>
        <w:rPr>
          <w:rFonts w:ascii="Consolas" w:cs="Consolas" w:eastAsia="Consolas" w:hAnsi="Consolas"/>
          <w:sz w:val="19"/>
          <w:szCs w:val="19"/>
        </w:rPr>
        <w:t xml:space="preserve">    "defaults": {"type": "object", "properties": {"project_dir": {"type": "string"}, "model_profile": {"type": "string"}, "sim_first": {"type": "boolean"}, "diagram_lang": {"type": "string"}, "doc_lang": {"type": "string"}, "create_when_exists": {"type": "string", "enum": ["ask","reuse","new"]}}},</w:t>
      </w:r>
    </w:p>
    <w:p>
      <w:pPr>
        <w:spacing w:after="0" w:line="240"/>
        <w:ind w:left="567"/>
      </w:pPr>
      <w:r>
        <w:rPr>
          <w:rFonts w:ascii="Consolas" w:cs="Consolas" w:eastAsia="Consolas" w:hAnsi="Consolas"/>
          <w:sz w:val="19"/>
          <w:szCs w:val="19"/>
        </w:rPr>
        <w:t xml:space="preserve">    "escalation": {"type": "object", "properties": {"channels": {"type": "array", "items": {"type": "string", "enum": ["queue","chat","notify"]}}, "notify": {"type": "object"}}},</w:t>
      </w:r>
    </w:p>
    <w:p>
      <w:pPr>
        <w:spacing w:after="0" w:line="240"/>
        <w:ind w:left="567"/>
      </w:pPr>
      <w:r>
        <w:rPr>
          <w:rFonts w:ascii="Consolas" w:cs="Consolas" w:eastAsia="Consolas" w:hAnsi="Consolas"/>
          <w:sz w:val="19"/>
          <w:szCs w:val="19"/>
        </w:rPr>
        <w:t xml:space="preserve">    "sensitive": {"type": "boolean", "default": false} } }</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5. Hoàn tác theo loại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000"/>
        <w:gridCol w:w="3300"/>
        <w:gridCol w:w="2200"/>
        <w:gridCol w:w="1800"/>
      </w:tblGrid>
      <w:tr>
        <w:trPr>
          <w:tblHeader/>
        </w:trPr>
        <w:tc>
          <w:tcPr>
            <w:tcW w:type="dxa" w:w="2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Loại undo</w:t>
            </w:r>
          </w:p>
        </w:tc>
        <w:tc>
          <w:tcPr>
            <w:tcW w:type="dxa" w:w="3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Cách hoàn tác</w:t>
            </w:r>
          </w:p>
        </w:tc>
        <w:tc>
          <w:tcPr>
            <w:tcW w:type="dxa" w:w="2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Cửa sổ</w:t>
            </w:r>
          </w:p>
        </w:tc>
        <w:tc>
          <w:tcPr>
            <w:tcW w:type="dxa" w:w="1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Năng lực dùng</w:t>
            </w:r>
          </w:p>
        </w:tc>
      </w:tr>
      <w:tr>
        <w:tc>
          <w:tcPr>
            <w:tcW w:type="dxa" w:w="2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supersede_facts</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Với mỗi fact tự duyệt: tạo fact mới supersedes với status = superseded, khôi phục fact trước (nếu có) thành hiện hành; ghi lý do "undo:&lt;decision_id&gt;"</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facts (72h)</w:t>
            </w:r>
          </w:p>
        </w:tc>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kg.review_facts, kg.supersede, search.fetch (fact sinh từ nguồn)</w:t>
            </w:r>
          </w:p>
        </w:tc>
      </w:tr>
      <w:tr>
        <w:tc>
          <w:tcPr>
            <w:tcW w:type="dxa" w:w="2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git_revert</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git revert commit merge vào auto/ (giữ lịch sử); chạy lại build để xác nhận; FEATURES cập nhật</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merge (24h)</w:t>
            </w:r>
          </w:p>
        </w:tc>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code.merge, code.integrate</w:t>
            </w:r>
          </w:p>
        </w:tc>
      </w:tr>
      <w:tr>
        <w:tc>
          <w:tcPr>
            <w:tcW w:type="dxa" w:w="2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reflash_known_good</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Nạp lại artifact known-good gần nhất qua target.flash (được coi là R3 trên board lab, tự động)</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flash (phiên)</w:t>
            </w:r>
          </w:p>
        </w:tc>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target.flash, target.probe_write</w:t>
            </w:r>
          </w:p>
        </w:tc>
      </w:tr>
      <w:tr>
        <w:tc>
          <w:tcPr>
            <w:tcW w:type="dxa" w:w="2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delete_created_files</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Xóa tệp/thư mục do năng lực tạo (đường dẫn ghi trong CapabilityRun), không chạm tệp có sẵn</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files (24h)</w:t>
            </w:r>
          </w:p>
        </w:tc>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project.create, doc.generate, diagram.render, env.install_tool (gỡ gói)</w:t>
            </w:r>
          </w:p>
        </w:tc>
      </w:tr>
      <w:tr>
        <w:tc>
          <w:tcPr>
            <w:tcW w:type="dxa" w:w="2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restore_config</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Khôi phục tệp cấu hình từ bản sao trước (autonomy/target/constraints)</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files (24h)</w:t>
            </w:r>
          </w:p>
        </w:tc>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discover.auto_setup, policy.set_autonomy</w:t>
            </w:r>
          </w:p>
        </w:tc>
      </w:tr>
      <w:tr>
        <w:tc>
          <w:tcPr>
            <w:tcW w:type="dxa" w:w="2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none</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hoàn tác (R0 đọc; hoặc R4 đã qua người)</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6. Máy trạng thái leo thang và dừng khẩn</w:t>
      </w:r>
    </w:p>
    <w:p>
      <w:pPr>
        <w:spacing w:after="0" w:line="240"/>
        <w:ind w:left="567"/>
      </w:pPr>
      <w:r>
        <w:rPr>
          <w:rFonts w:ascii="Consolas" w:cs="Consolas" w:eastAsia="Consolas" w:hAnsi="Consolas"/>
          <w:sz w:val="19"/>
          <w:szCs w:val="19"/>
        </w:rPr>
        <w:t xml:space="preserve">Action: DECIDED(APPROVE) → EXECUTING → DONE(undo_deadline) → [UNDONE | EXPIRED]</w:t>
      </w:r>
    </w:p>
    <w:p>
      <w:pPr>
        <w:spacing w:after="0" w:line="240"/>
        <w:ind w:left="567"/>
      </w:pPr>
      <w:r>
        <w:rPr>
          <w:rFonts w:ascii="Consolas" w:cs="Consolas" w:eastAsia="Consolas" w:hAnsi="Consolas"/>
          <w:sz w:val="19"/>
          <w:szCs w:val="19"/>
        </w:rPr>
        <w:t xml:space="preserve">        DECIDED(ASK)     → QUEUED(ask) → [ANSWERED → EXECUTING | TIMEOUT → (mặc định có? → EXECUTING : QUEUED(escalated))]</w:t>
      </w:r>
    </w:p>
    <w:p>
      <w:pPr>
        <w:spacing w:after="0" w:line="240"/>
        <w:ind w:left="567"/>
      </w:pPr>
      <w:r>
        <w:rPr>
          <w:rFonts w:ascii="Consolas" w:cs="Consolas" w:eastAsia="Consolas" w:hAnsi="Consolas"/>
          <w:sz w:val="19"/>
          <w:szCs w:val="19"/>
        </w:rPr>
        <w:t xml:space="preserve">        EXECUTING —fail→ RETRY(n) —n ≥ fail_retries→ QUEUED(escalated)</w:t>
      </w:r>
    </w:p>
    <w:p>
      <w:pPr>
        <w:spacing w:after="0" w:line="240"/>
        <w:ind w:left="567"/>
      </w:pPr>
      <w:r>
        <w:rPr>
          <w:rFonts w:ascii="Consolas" w:cs="Consolas" w:eastAsia="Consolas" w:hAnsi="Consolas"/>
          <w:sz w:val="19"/>
          <w:szCs w:val="19"/>
        </w:rPr>
        <w:t xml:space="preserve">Escalation channels theo mức: queue (luôn) → chat (ASK sau timeout/2) → notify (R3/R4 hoặc ngân sách &lt; warn_pct hoặc board lệch hộ chiếu)</w:t>
      </w:r>
    </w:p>
    <w:p>
      <w:pPr>
        <w:spacing w:after="0" w:line="240"/>
        <w:ind w:left="567"/>
      </w:pPr>
      <w:r>
        <w:rPr>
          <w:rFonts w:ascii="Consolas" w:cs="Consolas" w:eastAsia="Consolas" w:hAnsi="Consolas"/>
          <w:sz w:val="19"/>
          <w:szCs w:val="19"/>
        </w:rPr>
        <w:t xml:space="preserve">Emergency stop: policy.emergency_stop → session.stopped = true; autonomy_effective = A0; mọi Action EXECUTING với risk ≥ R3 → CANCELLED (gửi abort tới TargetService); QUEUED giữ nguyên; thời gian ≤ 1 s; ghi decision_log STOP; chỉ người mới bỏ trạng thái dừng (policy.set_autonomy)</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7. Học ngưỡng</w:t>
      </w:r>
    </w:p>
    <w:p>
      <w:pPr>
        <w:spacing w:after="120" w:line="360"/>
        <w:ind w:firstLine="0"/>
        <w:jc w:val="both"/>
      </w:pPr>
      <w:r>
        <w:rPr>
          <w:rFonts w:ascii="Times New Roman" w:cs="Times New Roman" w:eastAsia="Times New Roman" w:hAnsi="Times New Roman"/>
          <w:sz w:val="26"/>
          <w:szCs w:val="26"/>
        </w:rPr>
        <w:t xml:space="preserve">policy.learn_thresholds chạy hằng tuần trên DecisionLog 30 ngày: với mỗi cổng và mỗi nhóm đặc trưng (ví dụ G-FACT × nguồn pdf_vendor × dải confidence 0,05), tính tỷ lệ người APPROVE khi máy ASK (gợi ý nới) và tỷ lệ người UNDO khi máy APPROVE (gợi ý siết). Đề xuất chỉ khi n ≥ 20 và tỷ lệ ≥ 0,9 (nới) hoặc ≥ 0,2 (siết); mỗi đề xuất là một bản ghi {threshold, from, to, evidence_n, rate} hiển thị trong hàng đợi; người xác nhận ⇒ ghi autonomy.yaml + ký; từ chối ⇒ không đề xuất lại cùng nội dung trong 60 ngày. Siết được đề xuất tự động áp dụng tạm (an toàn hơn) cho tới khi người quyết định.</w:t>
      </w:r>
    </w:p>
    <w:p>
      <w:pPr>
        <w:pStyle w:val="Heading1"/>
        <w:spacing w:after="160" w:before="360" w:line="360"/>
      </w:pPr>
      <w:r>
        <w:rPr>
          <w:rFonts w:ascii="Times New Roman" w:cs="Times New Roman" w:eastAsia="Times New Roman" w:hAnsi="Times New Roman"/>
          <w:b/>
          <w:bCs/>
          <w:color w:val="1F3864"/>
          <w:sz w:val="28"/>
          <w:szCs w:val="28"/>
        </w:rPr>
        <w:t xml:space="preserve">8. Bốn mươi tình huống kiểm thử (TC-51)</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700"/>
        <w:gridCol w:w="900"/>
        <w:gridCol w:w="5000"/>
        <w:gridCol w:w="2700"/>
      </w:tblGrid>
      <w:tr>
        <w:trPr>
          <w:tblHeader/>
        </w:trPr>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9"/>
                <w:szCs w:val="19"/>
              </w:rPr>
              <w:t xml:space="preserve">#</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9"/>
                <w:szCs w:val="19"/>
              </w:rPr>
              <w:t xml:space="preserve">Cổng</w:t>
            </w:r>
          </w:p>
        </w:tc>
        <w:tc>
          <w:tcPr>
            <w:tcW w:type="dxa" w:w="5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9"/>
                <w:szCs w:val="19"/>
              </w:rPr>
              <w:t xml:space="preserve">Tình huống (mức; đặc trưng)</w:t>
            </w:r>
          </w:p>
        </w:tc>
        <w:tc>
          <w:tcPr>
            <w:tcW w:type="dxa" w:w="2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9"/>
                <w:szCs w:val="19"/>
              </w:rPr>
              <w:t xml:space="preserve">Kỳ vọng (quyết định, quy tắc)</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S01</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G-SRC</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st.com; svd; 2 MB; license MIT; hash khớp</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 G-SRC-01</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S02</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G-SRC</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forum.st.com; pdf; 1 MB</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G-SRC-99</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S03</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G-SRC</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st.com; pdf_vendor; 80 MB</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G-SRC-04</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S04</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G-SRC</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A1; registry; chữ ký hợp lệ</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 G-SRC-02</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S05</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G-SRC</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st.com; hash lệch hash đã biết</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REJECT G-SRC-03</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S06</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G-SRC</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bosch-sensortec.com; match_score 0,4</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G-SRC-06</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S07</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G-SRC</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dự án nhạy cảm; docs MCP cần upload</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G-SRC-07</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S08</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G-SRC</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A0; st.com; svd</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(T3 LEVEL)</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S09</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G-FACT</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gold</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 G-FACT-01</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S10</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G-FACT</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silver 0,9; nguồn 2; không mâu thuẫn; parser</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 G-FACT-02</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S11</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G-FACT</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silver 0,8; nguồn 2</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G-FACT-99</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S12</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G-FACT</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silver 0,95; mâu thuẫn</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G-FACT-04</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S13</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G-FACT</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silver 0,95; vision_llm</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G-FACT-99</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S14</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G-FACT</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silver 0,9 timing; không nguồn 2</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G-FACT-99</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S15</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G-FACT</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silver 0,9 timing; nguồn 2</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 G-FACT-03</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S16</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G-FACT</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bronze</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REJECT G-FACT-05</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S17</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G-FACT</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A1; gold</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 G-FACT-01</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S18</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G1</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6 bước; đủ trích dẫn; không tài nguyên mới; 0,3 USD</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 G1-01</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S19</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G1</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14 bước</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G1-99</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S20</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G1</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missing = [I2C timing]</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G1-02</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S21</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G1</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đổi sang RTOS</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G1-03</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S22</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G1</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A1; 6 bước hợp lệ</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(T3 LEVEL, R2 cần A2)</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S23</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G3</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4/4 cổng; CG 0; PASS minor; trong phạm vi; +2%; khác hãng</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 G3-01</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S24</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G3</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như S23 nhưng major</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G3-02</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S25</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G3</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CG 2 vi phạm</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REJECT G3-03</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S26</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G3</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như S23 nhưng cùng hãng</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G3-04</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S27</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G3</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như S23 nhưng chạm ISR</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G3-99</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S28</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G3</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như S23 nhưng +8% Flash</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G3-99</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S29</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G-OPS</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board lab; flash; artifact qua G3; hash khớp; 3 lần/giờ</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 G-OPS-01</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S30</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G-OPS</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board không lab; flash</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G-OPS-06 (T2 R3-NOLAB)</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S31</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G-OPS</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A4; erase_all</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G-OPS-02 (R4)</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S32</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G-OPS</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board lab có động cơ; flash</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G-OPS-03</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S33</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G-OPS</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install renode (trusted)</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 G-OPS-04</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S34</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G-OPS</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install gói lạ cần sudo</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G-OPS-05</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S35</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G-OPS</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board lab; flash lần 21 trong giờ</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G-OPS-99</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S36</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G4</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serial expect + probe đọc đạt</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 G4-01</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S37</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G4</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kỳ vọng "LED sáng" không cảm biến</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G4-99</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S38</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G5</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A4; nội bộ; auto-verified; BC 0,93; license ok</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 G5-01</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S39</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G5</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A4; công khai</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G5-02</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S40</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session.stopped; bất kỳ</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REJECT STOP</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S41</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G-TOOL</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công cụ tự viết đã test, effects [read_fs]</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 TOOL-01</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S42</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G-TOOL</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công cụ chưa test</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REJECT TOOL-03</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S43</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G-TOOL</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effects [write_project], test đạt, 0 lỗi</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 TOOL-02</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S44</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G-TOOL</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effects [hardware], board lab, uses_ok 1</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TOOL-99</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S45</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G-TOOL</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A4; effects [system]</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TOOL-05</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Tệp `tests/policy/situations.jsonl` chứa 45 tình huống; TC-51 nạp rules.yaml và autonomy.yaml mặc định, dựng Action/Context tương ứng, so quyết định và mã quy tắc. TC-55 đổi `fact_silver_auto` 0,85 → 0,8 và kiểm S11 chuyển thành APPROVE.</w:t>
      </w:r>
    </w:p>
    <w:p>
      <w:pPr>
        <w:pStyle w:val="Heading1"/>
        <w:spacing w:after="160" w:before="360" w:line="360"/>
      </w:pPr>
      <w:r>
        <w:rPr>
          <w:rFonts w:ascii="Times New Roman" w:cs="Times New Roman" w:eastAsia="Times New Roman" w:hAnsi="Times New Roman"/>
          <w:b/>
          <w:bCs/>
          <w:color w:val="1F3864"/>
          <w:sz w:val="28"/>
          <w:szCs w:val="28"/>
        </w:rPr>
        <w:t xml:space="preserve">9. Giao diện Python</w:t>
      </w:r>
    </w:p>
    <w:p>
      <w:pPr>
        <w:spacing w:after="0" w:line="240"/>
        <w:ind w:left="567"/>
      </w:pPr>
      <w:r>
        <w:rPr>
          <w:rFonts w:ascii="Consolas" w:cs="Consolas" w:eastAsia="Consolas" w:hAnsi="Consolas"/>
          <w:sz w:val="19"/>
          <w:szCs w:val="19"/>
        </w:rPr>
        <w:t xml:space="preserve">class PolicyGate:</w:t>
      </w:r>
    </w:p>
    <w:p>
      <w:pPr>
        <w:spacing w:after="0" w:line="240"/>
        <w:ind w:left="567"/>
      </w:pPr>
      <w:r>
        <w:rPr>
          <w:rFonts w:ascii="Consolas" w:cs="Consolas" w:eastAsia="Consolas" w:hAnsi="Consolas"/>
          <w:sz w:val="19"/>
          <w:szCs w:val="19"/>
        </w:rPr>
        <w:t xml:space="preserve">    def __init__(self, rules: RuleSet, cfg: AutonomyConfig, whitelist: Whitelist, log: DecisionLog)</w:t>
      </w:r>
    </w:p>
    <w:p>
      <w:pPr>
        <w:spacing w:after="0" w:line="240"/>
        <w:ind w:left="567"/>
      </w:pPr>
      <w:r>
        <w:rPr>
          <w:rFonts w:ascii="Consolas" w:cs="Consolas" w:eastAsia="Consolas" w:hAnsi="Consolas"/>
          <w:sz w:val="19"/>
          <w:szCs w:val="19"/>
        </w:rPr>
        <w:t xml:space="preserve">    def decide(self, action: Action, ctx: Context) -&gt; Decision              # §1 bốn tầng; thuần, không tác dụng phụ ngoài log</w:t>
      </w:r>
    </w:p>
    <w:p>
      <w:pPr>
        <w:spacing w:after="0" w:line="240"/>
        <w:ind w:left="567"/>
      </w:pPr>
      <w:r>
        <w:rPr>
          <w:rFonts w:ascii="Consolas" w:cs="Consolas" w:eastAsia="Consolas" w:hAnsi="Consolas"/>
          <w:sz w:val="19"/>
          <w:szCs w:val="19"/>
        </w:rPr>
        <w:t xml:space="preserve">    def effective_level(self, ctx: Context, action: Action) -&gt; AutonomyLevel</w:t>
      </w:r>
    </w:p>
    <w:p>
      <w:pPr>
        <w:spacing w:after="0" w:line="240"/>
        <w:ind w:left="567"/>
      </w:pPr>
      <w:r>
        <w:rPr>
          <w:rFonts w:ascii="Consolas" w:cs="Consolas" w:eastAsia="Consolas" w:hAnsi="Consolas"/>
          <w:sz w:val="19"/>
          <w:szCs w:val="19"/>
        </w:rPr>
        <w:t xml:space="preserve">    def emergency_stop(self, session: SessionRef) -&gt; None</w:t>
      </w:r>
    </w:p>
    <w:p>
      <w:pPr>
        <w:spacing w:after="0" w:line="240"/>
        <w:ind w:left="567"/>
      </w:pPr>
      <w:r>
        <w:rPr>
          <w:rFonts w:ascii="Consolas" w:cs="Consolas" w:eastAsia="Consolas" w:hAnsi="Consolas"/>
          <w:sz w:val="19"/>
          <w:szCs w:val="19"/>
        </w:rPr>
        <w:t xml:space="preserve">    def propose_thresholds(self, days=30) -&gt; list[ThresholdProposal]</w:t>
      </w:r>
    </w:p>
    <w:p>
      <w:pPr>
        <w:spacing w:after="0" w:line="240"/>
        <w:ind w:left="567"/>
      </w:pPr>
      <w:r>
        <w:rPr>
          <w:rFonts w:ascii="Consolas" w:cs="Consolas" w:eastAsia="Consolas" w:hAnsi="Consolas"/>
          <w:sz w:val="19"/>
          <w:szCs w:val="19"/>
        </w:rPr>
        <w:t xml:space="preserve">    def apply_threshold(self, proposal_id: str, by: str) -&gt; None            # yêu cầu by = human; ký lại autonomy.yaml</w:t>
      </w:r>
    </w:p>
    <w:p>
      <w:pPr>
        <w:spacing w:after="0" w:line="240"/>
        <w:ind w:left="567"/>
      </w:pPr>
      <w:r>
        <w:rPr>
          <w:rFonts w:ascii="Consolas" w:cs="Consolas" w:eastAsia="Consolas" w:hAnsi="Consolas"/>
          <w:sz w:val="19"/>
          <w:szCs w:val="19"/>
        </w:rPr>
        <w:t xml:space="preserve">class RuleSet:  load(path) ; evaluate(gate, features) -&gt; Rule|None         # trình thông dịch biểu thức an toàn</w:t>
      </w:r>
    </w:p>
    <w:p>
      <w:pPr>
        <w:spacing w:after="0" w:line="240"/>
        <w:ind w:left="567"/>
      </w:pPr>
      <w:r>
        <w:rPr>
          <w:rFonts w:ascii="Consolas" w:cs="Consolas" w:eastAsia="Consolas" w:hAnsi="Consolas"/>
          <w:sz w:val="19"/>
          <w:szCs w:val="19"/>
        </w:rPr>
        <w:t xml:space="preserve">class Whitelist: sources/packages/boards ; verify_signature() ; sign(by)</w:t>
      </w:r>
    </w:p>
    <w:p>
      <w:pPr>
        <w:spacing w:after="0" w:line="240"/>
        <w:ind w:left="567"/>
      </w:pPr>
      <w:r>
        <w:rPr>
          <w:rFonts w:ascii="Consolas" w:cs="Consolas" w:eastAsia="Consolas" w:hAnsi="Consolas"/>
          <w:sz w:val="19"/>
          <w:szCs w:val="19"/>
        </w:rPr>
        <w:t xml:space="preserve">class UndoService: register(run, kind, payload) ; apply(ref) ; list(session) ; expire()</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Tài liệu tham khảo</w:t>
      </w:r>
    </w:p>
    <w:p>
      <w:pPr>
        <w:spacing w:after="100" w:line="276"/>
        <w:ind w:left="567" w:hanging="567"/>
        <w:jc w:val="left"/>
      </w:pPr>
      <w:r>
        <w:rPr>
          <w:rFonts w:ascii="Times New Roman" w:cs="Times New Roman" w:eastAsia="Times New Roman" w:hAnsi="Times New Roman"/>
          <w:sz w:val="24"/>
          <w:szCs w:val="24"/>
        </w:rPr>
        <w:t xml:space="preserve">[1] V. T. Công, "EIDE-PDA-00 — Phân tích thiết kế sản phẩm EIDE v1.1 (trước đây HKW-PDA-00)," 05/09/2026.</w:t>
      </w:r>
    </w:p>
    <w:p>
      <w:pPr>
        <w:spacing w:after="100" w:line="276"/>
        <w:ind w:left="567" w:hanging="567"/>
        <w:jc w:val="left"/>
      </w:pPr>
      <w:r>
        <w:rPr>
          <w:rFonts w:ascii="Times New Roman" w:cs="Times New Roman" w:eastAsia="Times New Roman" w:hAnsi="Times New Roman"/>
          <w:sz w:val="24"/>
          <w:szCs w:val="24"/>
        </w:rPr>
        <w:t xml:space="preserve">[2] V. T. Công, "Embedded AIDD Agent (EAA) — bộ hồ sơ v1.0 và mã nguồn," GitHub mobiluckvn/Agent, 2026. [Online]. Available: https://github.com/mobiluckvn/Agent</w:t>
      </w:r>
    </w:p>
    <w:p>
      <w:pPr>
        <w:spacing w:after="100" w:line="276"/>
        <w:ind w:left="567" w:hanging="567"/>
        <w:jc w:val="left"/>
      </w:pPr>
      <w:r>
        <w:rPr>
          <w:rFonts w:ascii="Times New Roman" w:cs="Times New Roman" w:eastAsia="Times New Roman" w:hAnsi="Times New Roman"/>
          <w:sz w:val="24"/>
          <w:szCs w:val="24"/>
        </w:rPr>
        <w:t xml:space="preserve">[3] V. T. Công, "Phân tích thiết kế Agent — Kiến trúc agent đa mô hình cho lập trình nhúng (EAA-U) v0.1," 05/09/2026.</w:t>
      </w:r>
    </w:p>
    <w:p>
      <w:pPr>
        <w:spacing w:after="100" w:line="276"/>
        <w:ind w:left="567" w:hanging="567"/>
        <w:jc w:val="left"/>
      </w:pPr>
      <w:r>
        <w:rPr>
          <w:rFonts w:ascii="Times New Roman" w:cs="Times New Roman" w:eastAsia="Times New Roman" w:hAnsi="Times New Roman"/>
          <w:sz w:val="24"/>
          <w:szCs w:val="24"/>
        </w:rPr>
        <w:t xml:space="preserve">[4] ISO/IEC/IEEE 29148:2018, "Systems and software engineering — Requirements engineering," 2018.</w:t>
      </w:r>
    </w:p>
    <w:p>
      <w:pPr>
        <w:spacing w:after="100" w:line="276"/>
        <w:ind w:left="567" w:hanging="567"/>
        <w:jc w:val="left"/>
      </w:pPr>
      <w:r>
        <w:rPr>
          <w:rFonts w:ascii="Times New Roman" w:cs="Times New Roman" w:eastAsia="Times New Roman" w:hAnsi="Times New Roman"/>
          <w:sz w:val="24"/>
          <w:szCs w:val="24"/>
        </w:rPr>
        <w:t xml:space="preserve">[5] ISO/IEC/IEEE 42010:2022, "Software, systems and enterprise — Architecture description," 2022.</w:t>
      </w:r>
    </w:p>
    <w:p>
      <w:pPr>
        <w:spacing w:after="100" w:line="276"/>
        <w:ind w:left="567" w:hanging="567"/>
        <w:jc w:val="left"/>
      </w:pPr>
      <w:r>
        <w:rPr>
          <w:rFonts w:ascii="Times New Roman" w:cs="Times New Roman" w:eastAsia="Times New Roman" w:hAnsi="Times New Roman"/>
          <w:sz w:val="24"/>
          <w:szCs w:val="24"/>
        </w:rPr>
        <w:t xml:space="preserve">[6] IEEE Std 1016-2009, "IEEE Standard for Information Technology — Systems Design — Software Design Descriptions," 2009.</w:t>
      </w:r>
    </w:p>
    <w:p>
      <w:pPr>
        <w:spacing w:after="100" w:line="276"/>
        <w:ind w:left="567" w:hanging="567"/>
        <w:jc w:val="left"/>
      </w:pPr>
      <w:r>
        <w:rPr>
          <w:rFonts w:ascii="Times New Roman" w:cs="Times New Roman" w:eastAsia="Times New Roman" w:hAnsi="Times New Roman"/>
          <w:sz w:val="24"/>
          <w:szCs w:val="24"/>
        </w:rPr>
        <w:t xml:space="preserve">[7] ISO/IEC/IEEE 29119-3:2021, "Software testing — Part 3: Test documentation," 2021.</w:t>
      </w:r>
    </w:p>
    <w:p>
      <w:pPr>
        <w:spacing w:after="100" w:line="276"/>
        <w:ind w:left="567" w:hanging="567"/>
        <w:jc w:val="left"/>
      </w:pPr>
      <w:r>
        <w:rPr>
          <w:rFonts w:ascii="Times New Roman" w:cs="Times New Roman" w:eastAsia="Times New Roman" w:hAnsi="Times New Roman"/>
          <w:sz w:val="24"/>
          <w:szCs w:val="24"/>
        </w:rPr>
        <w:t xml:space="preserve">[8] Arm, "CMSIS-SVD: System View Description," Open-CMSIS-Pack. [Online]. Available: https://open-cmsis-pack.github.io/svd-spec/</w:t>
      </w:r>
    </w:p>
    <w:p>
      <w:pPr>
        <w:spacing w:after="100" w:line="276"/>
        <w:ind w:left="567" w:hanging="567"/>
        <w:jc w:val="left"/>
      </w:pPr>
      <w:r>
        <w:rPr>
          <w:rFonts w:ascii="Times New Roman" w:cs="Times New Roman" w:eastAsia="Times New Roman" w:hAnsi="Times New Roman"/>
          <w:sz w:val="24"/>
          <w:szCs w:val="24"/>
        </w:rPr>
        <w:t xml:space="preserve">[9] Microchip Technology, "Microchip Packs Repository (Device Family Packs, ATDF)." [Online]. Available: https://packs.download.microchip.com/</w:t>
      </w:r>
    </w:p>
    <w:p>
      <w:pPr>
        <w:spacing w:after="100" w:line="276"/>
        <w:ind w:left="567" w:hanging="567"/>
        <w:jc w:val="left"/>
      </w:pPr>
      <w:r>
        <w:rPr>
          <w:rFonts w:ascii="Times New Roman" w:cs="Times New Roman" w:eastAsia="Times New Roman" w:hAnsi="Times New Roman"/>
          <w:sz w:val="24"/>
          <w:szCs w:val="24"/>
        </w:rPr>
        <w:t xml:space="preserve">[10] Zephyr Project, "Devicetree bindings," Zephyr Documentation. [Online]. Available: https://docs.zephyrproject.org/latest/build/dts/bindings.html</w:t>
      </w:r>
    </w:p>
    <w:p>
      <w:pPr>
        <w:spacing w:after="100" w:line="276"/>
        <w:ind w:left="567" w:hanging="567"/>
        <w:jc w:val="left"/>
      </w:pPr>
      <w:r>
        <w:rPr>
          <w:rFonts w:ascii="Times New Roman" w:cs="Times New Roman" w:eastAsia="Times New Roman" w:hAnsi="Times New Roman"/>
          <w:sz w:val="24"/>
          <w:szCs w:val="24"/>
        </w:rPr>
        <w:t xml:space="preserve">[11] IBM, "Docling — document conversion toolkit," GitHub. [Online]. Available: https://github.com/docling-project/docling</w:t>
      </w:r>
    </w:p>
    <w:p>
      <w:pPr>
        <w:spacing w:after="100" w:line="276"/>
        <w:ind w:left="567" w:hanging="567"/>
        <w:jc w:val="left"/>
      </w:pPr>
      <w:r>
        <w:rPr>
          <w:rFonts w:ascii="Times New Roman" w:cs="Times New Roman" w:eastAsia="Times New Roman" w:hAnsi="Times New Roman"/>
          <w:sz w:val="24"/>
          <w:szCs w:val="24"/>
        </w:rPr>
        <w:t xml:space="preserve">[12] KiCad, "kicad-cli — command line interface," KiCad 8 Documentation. [Online]. Available: https://docs.kicad.org/8.0/en/cli/cli.html</w:t>
      </w:r>
    </w:p>
    <w:p>
      <w:pPr>
        <w:spacing w:after="100" w:line="276"/>
        <w:ind w:left="567" w:hanging="567"/>
        <w:jc w:val="left"/>
      </w:pPr>
      <w:r>
        <w:rPr>
          <w:rFonts w:ascii="Times New Roman" w:cs="Times New Roman" w:eastAsia="Times New Roman" w:hAnsi="Times New Roman"/>
          <w:sz w:val="24"/>
          <w:szCs w:val="24"/>
        </w:rPr>
        <w:t xml:space="preserve">[13] Anthropic, "Model Context Protocol — specification," 2025–2026. [Online]. Available: https://modelcontextprotocol.io/specification</w:t>
      </w:r>
    </w:p>
    <w:p>
      <w:pPr>
        <w:spacing w:after="100" w:line="276"/>
        <w:ind w:left="567" w:hanging="567"/>
        <w:jc w:val="left"/>
      </w:pPr>
      <w:r>
        <w:rPr>
          <w:rFonts w:ascii="Times New Roman" w:cs="Times New Roman" w:eastAsia="Times New Roman" w:hAnsi="Times New Roman"/>
          <w:sz w:val="24"/>
          <w:szCs w:val="24"/>
        </w:rPr>
        <w:t xml:space="preserve">[14] Adancurusul, "embedded-debugger-mcp," GitHub, 2026. [Online]. Available: https://github.com/adancurusul/embedded-debugger-mcp</w:t>
      </w:r>
    </w:p>
    <w:p>
      <w:pPr>
        <w:spacing w:after="100" w:line="276"/>
        <w:ind w:left="567" w:hanging="567"/>
        <w:jc w:val="left"/>
      </w:pPr>
      <w:r>
        <w:rPr>
          <w:rFonts w:ascii="Times New Roman" w:cs="Times New Roman" w:eastAsia="Times New Roman" w:hAnsi="Times New Roman"/>
          <w:sz w:val="24"/>
          <w:szCs w:val="24"/>
        </w:rPr>
        <w:t xml:space="preserve">[15] Espressif Systems, "ESP-IDF Tools Local MCP Server," Developer Portal, Apr. 2026. [Online]. Available: https://developer.espressif.com/blog/2026/04/esp-idf-tools-mcp-server/</w:t>
      </w:r>
    </w:p>
    <w:p>
      <w:pPr>
        <w:spacing w:after="100" w:line="276"/>
        <w:ind w:left="567" w:hanging="567"/>
        <w:jc w:val="left"/>
      </w:pPr>
      <w:r>
        <w:rPr>
          <w:rFonts w:ascii="Times New Roman" w:cs="Times New Roman" w:eastAsia="Times New Roman" w:hAnsi="Times New Roman"/>
          <w:sz w:val="24"/>
          <w:szCs w:val="24"/>
        </w:rPr>
        <w:t xml:space="preserve">[16] Nordic Semiconductor, "AI-assisted development the Nordic way," Nordic DevZone Blog, Jun. 2026. [Online]. Available: https://devzone.nordicsemi.com/nordic/nordic-blog/b/blog/posts/bringing-ai-assisted-development-to-nrf-connect-sdk-and-nrf-cloud</w:t>
      </w:r>
    </w:p>
    <w:p>
      <w:pPr>
        <w:spacing w:after="100" w:line="276"/>
        <w:ind w:left="567" w:hanging="567"/>
        <w:jc w:val="left"/>
      </w:pPr>
      <w:r>
        <w:rPr>
          <w:rFonts w:ascii="Times New Roman" w:cs="Times New Roman" w:eastAsia="Times New Roman" w:hAnsi="Times New Roman"/>
          <w:sz w:val="24"/>
          <w:szCs w:val="24"/>
        </w:rPr>
        <w:t xml:space="preserve">[17] "Skilled AI Agents for Embedded and IoT Systems Development," arXiv:2603.19583, Mar. 2026. [Online]. Available: https://arxiv.org/html/2603.19583</w:t>
      </w:r>
    </w:p>
    <w:p>
      <w:pPr>
        <w:spacing w:after="100" w:line="276"/>
        <w:ind w:left="567" w:hanging="567"/>
        <w:jc w:val="left"/>
      </w:pPr>
      <w:r>
        <w:rPr>
          <w:rFonts w:ascii="Times New Roman" w:cs="Times New Roman" w:eastAsia="Times New Roman" w:hAnsi="Times New Roman"/>
          <w:sz w:val="24"/>
          <w:szCs w:val="24"/>
        </w:rPr>
        <w:t xml:space="preserve">[18] Anthropic, "Effective harnesses for long-running agents," Anthropic Engineering. [Online]. Available: https://www.anthropic.com/engineering/effective-harnesses-for-long-running-agents</w:t>
      </w:r>
    </w:p>
    <w:p>
      <w:pPr>
        <w:spacing w:after="100" w:line="276"/>
        <w:ind w:left="567" w:hanging="567"/>
        <w:jc w:val="left"/>
      </w:pPr>
      <w:r>
        <w:rPr>
          <w:rFonts w:ascii="Times New Roman" w:cs="Times New Roman" w:eastAsia="Times New Roman" w:hAnsi="Times New Roman"/>
          <w:sz w:val="24"/>
          <w:szCs w:val="24"/>
        </w:rPr>
        <w:t xml:space="preserve">[19] Logic, "Structured outputs: JSON Schema, OpenAI, Claude, Gemini," 2026. [Online]. Available: https://logic.inc/resources/structured-outputs-guide</w:t>
      </w:r>
    </w:p>
    <w:p>
      <w:pPr>
        <w:spacing w:after="100" w:line="276"/>
        <w:ind w:left="567" w:hanging="567"/>
        <w:jc w:val="left"/>
      </w:pPr>
      <w:r>
        <w:rPr>
          <w:rFonts w:ascii="Times New Roman" w:cs="Times New Roman" w:eastAsia="Times New Roman" w:hAnsi="Times New Roman"/>
          <w:sz w:val="24"/>
          <w:szCs w:val="24"/>
        </w:rPr>
        <w:t xml:space="preserve">[20] Antmicro, "Renode — open source simulation framework." [Online]. Available: https://renode.io/</w:t>
      </w:r>
    </w:p>
    <w:p>
      <w:pPr>
        <w:spacing w:after="100" w:line="276"/>
        <w:ind w:left="567" w:hanging="567"/>
        <w:jc w:val="left"/>
      </w:pPr>
      <w:r>
        <w:rPr>
          <w:rFonts w:ascii="Times New Roman" w:cs="Times New Roman" w:eastAsia="Times New Roman" w:hAnsi="Times New Roman"/>
          <w:sz w:val="24"/>
          <w:szCs w:val="24"/>
        </w:rPr>
        <w:t xml:space="preserve">[21] Sigstore, "Sigstore — signing and provenance for software artifacts." [Online]. Available: https://www.sigstore.dev/</w:t>
      </w:r>
    </w:p>
    <w:p>
      <w:pPr>
        <w:spacing w:after="100" w:line="276"/>
        <w:ind w:left="567" w:hanging="567"/>
        <w:jc w:val="left"/>
      </w:pPr>
      <w:r>
        <w:rPr>
          <w:rFonts w:ascii="Times New Roman" w:cs="Times New Roman" w:eastAsia="Times New Roman" w:hAnsi="Times New Roman"/>
          <w:sz w:val="24"/>
          <w:szCs w:val="24"/>
        </w:rPr>
        <w:t xml:space="preserve">[22] Embedder, "Embedder | Enterprise AI Platform for Embedded Software," 2026. [Online]. Available: https://embedder.com/</w:t>
      </w:r>
    </w:p>
    <w:p>
      <w:pPr>
        <w:spacing w:after="100" w:line="276"/>
        <w:ind w:left="567" w:hanging="567"/>
        <w:jc w:val="left"/>
      </w:pPr>
      <w:r>
        <w:rPr>
          <w:rFonts w:ascii="Times New Roman" w:cs="Times New Roman" w:eastAsia="Times New Roman" w:hAnsi="Times New Roman"/>
          <w:sz w:val="24"/>
          <w:szCs w:val="24"/>
        </w:rPr>
        <w:t xml:space="preserve">[23] sigrok, "sigrok-cli and libsigrokdecode." [Online]. Available: https://sigrok.org/</w:t>
      </w:r>
    </w:p>
    <w:p>
      <w:pPr>
        <w:spacing w:after="100" w:line="276"/>
        <w:ind w:left="567" w:hanging="567"/>
        <w:jc w:val="left"/>
      </w:pPr>
      <w:r>
        <w:rPr>
          <w:rFonts w:ascii="Times New Roman" w:cs="Times New Roman" w:eastAsia="Times New Roman" w:hAnsi="Times New Roman"/>
          <w:sz w:val="24"/>
          <w:szCs w:val="24"/>
        </w:rPr>
        <w:t xml:space="preserve">[24] JSON Schema, "JSON Schema Specification 2020-12." [Online]. Available: https://json-schema.org/specification</w:t>
      </w:r>
    </w:p>
    <w:p>
      <w:pPr>
        <w:spacing w:after="100" w:line="276"/>
        <w:ind w:left="567" w:hanging="567"/>
        <w:jc w:val="left"/>
      </w:pPr>
      <w:r>
        <w:rPr>
          <w:rFonts w:ascii="Times New Roman" w:cs="Times New Roman" w:eastAsia="Times New Roman" w:hAnsi="Times New Roman"/>
          <w:sz w:val="24"/>
          <w:szCs w:val="24"/>
        </w:rPr>
        <w:t xml:space="preserve">[25] V. T. Công, "EIDE — Danh mục năng lực đầy đủ v1.1 (EIDE_Danh_muc_Nang_luc.xlsx): 228 năng lực, 26 nhóm," 05/09/2026.</w:t>
      </w:r>
    </w:p>
    <w:p>
      <w:pPr>
        <w:spacing w:after="100" w:line="276"/>
        <w:ind w:left="567" w:hanging="567"/>
        <w:jc w:val="left"/>
      </w:pPr>
      <w:r>
        <w:rPr>
          <w:rFonts w:ascii="Times New Roman" w:cs="Times New Roman" w:eastAsia="Times New Roman" w:hAnsi="Times New Roman"/>
          <w:sz w:val="24"/>
          <w:szCs w:val="24"/>
        </w:rPr>
        <w:t xml:space="preserve">[26] V. T. Công, "EIDE-APD-08 — Chính sách tự chủ của tác tử và cổng người thích ứng v1.1," 05/09/2026.</w:t>
      </w:r>
    </w:p>
    <w:p>
      <w:pPr>
        <w:spacing w:after="100" w:line="276"/>
        <w:ind w:left="567" w:hanging="567"/>
        <w:jc w:val="left"/>
      </w:pPr>
      <w:r>
        <w:rPr>
          <w:rFonts w:ascii="Times New Roman" w:cs="Times New Roman" w:eastAsia="Times New Roman" w:hAnsi="Times New Roman"/>
          <w:sz w:val="24"/>
          <w:szCs w:val="24"/>
        </w:rPr>
        <w:t xml:space="preserve">[27] V. T. Công, "EIDE-DPS-09 — Chính sách hội thoại và suy luận ý định v1.0," 05/09/2026.</w:t>
      </w:r>
    </w:p>
    <w:p>
      <w:pPr>
        <w:spacing w:after="100" w:line="276"/>
        <w:ind w:left="567" w:hanging="567"/>
        <w:jc w:val="left"/>
      </w:pPr>
      <w:r>
        <w:rPr>
          <w:rFonts w:ascii="Times New Roman" w:cs="Times New Roman" w:eastAsia="Times New Roman" w:hAnsi="Times New Roman"/>
          <w:sz w:val="24"/>
          <w:szCs w:val="24"/>
        </w:rPr>
        <w:t xml:space="preserve">[28] V. T. Công, "EIDE — Use case chi tiết (EIDE_Use_Case_Chi_Tiet.xlsx): 45 use case, 3 mức tự chủ, kịch bản hội thoại," 05/09/2026.</w:t>
      </w:r>
    </w:p>
    <w:p>
      <w:pPr>
        <w:spacing w:after="100" w:line="276"/>
        <w:ind w:left="567" w:hanging="567"/>
        <w:jc w:val="left"/>
      </w:pPr>
      <w:r>
        <w:rPr>
          <w:rFonts w:ascii="Times New Roman" w:cs="Times New Roman" w:eastAsia="Times New Roman" w:hAnsi="Times New Roman"/>
          <w:sz w:val="24"/>
          <w:szCs w:val="24"/>
        </w:rPr>
        <w:t xml:space="preserve">[29] Anthropic, "Building Effective AI Agents," Anthropic Engineering. [Online]. Available: https://www.anthropic.com/engineering/building-effective-agents</w:t>
      </w:r>
    </w:p>
    <w:p>
      <w:pPr>
        <w:spacing w:after="100" w:line="276"/>
        <w:ind w:left="567" w:hanging="567"/>
        <w:jc w:val="left"/>
      </w:pPr>
      <w:r>
        <w:rPr>
          <w:rFonts w:ascii="Times New Roman" w:cs="Times New Roman" w:eastAsia="Times New Roman" w:hAnsi="Times New Roman"/>
          <w:sz w:val="24"/>
          <w:szCs w:val="24"/>
        </w:rPr>
        <w:t xml:space="preserve">[30] R. Parasuraman, T. B. Sheridan, and C. D. Wickens, "A model for types and levels of human interaction with automation," IEEE Trans. Syst., Man, Cybern. A, vol. 30, no. 3, pp. 286–297, 2000.</w:t>
      </w:r>
    </w:p>
    <w:p>
      <w:pPr>
        <w:spacing w:after="100" w:line="276"/>
        <w:ind w:left="567" w:hanging="567"/>
        <w:jc w:val="left"/>
      </w:pPr>
      <w:r>
        <w:rPr>
          <w:rFonts w:ascii="Times New Roman" w:cs="Times New Roman" w:eastAsia="Times New Roman" w:hAnsi="Times New Roman"/>
          <w:sz w:val="24"/>
          <w:szCs w:val="24"/>
        </w:rPr>
        <w:t xml:space="preserve">[31] Mermaid, "Mermaid — diagramming and charting tool." [Online]. Available: https://mermaid.js.org/</w:t>
      </w:r>
    </w:p>
    <w:p>
      <w:pPr>
        <w:spacing w:after="100" w:line="276"/>
        <w:ind w:left="567" w:hanging="567"/>
        <w:jc w:val="left"/>
      </w:pPr>
      <w:r>
        <w:rPr>
          <w:rFonts w:ascii="Times New Roman" w:cs="Times New Roman" w:eastAsia="Times New Roman" w:hAnsi="Times New Roman"/>
          <w:sz w:val="24"/>
          <w:szCs w:val="24"/>
        </w:rPr>
        <w:t xml:space="preserve">[32] PlantUML, "PlantUML language reference guide." [Online]. Available: https://plantuml.com/</w:t>
      </w:r>
    </w:p>
    <w:p>
      <w:pPr>
        <w:spacing w:after="100" w:line="276"/>
        <w:ind w:left="567" w:hanging="567"/>
        <w:jc w:val="left"/>
      </w:pPr>
      <w:r>
        <w:rPr>
          <w:rFonts w:ascii="Times New Roman" w:cs="Times New Roman" w:eastAsia="Times New Roman" w:hAnsi="Times New Roman"/>
          <w:sz w:val="24"/>
          <w:szCs w:val="24"/>
        </w:rPr>
        <w:t xml:space="preserve">[33] Graphviz, "DOT language." [Online]. Available: https://graphviz.org/doc/info/lang.html</w:t>
      </w:r>
    </w:p>
    <w:p>
      <w:pPr>
        <w:spacing w:after="100" w:line="276"/>
        <w:ind w:left="567" w:hanging="567"/>
        <w:jc w:val="left"/>
      </w:pPr>
      <w:r>
        <w:rPr>
          <w:rFonts w:ascii="Times New Roman" w:cs="Times New Roman" w:eastAsia="Times New Roman" w:hAnsi="Times New Roman"/>
          <w:sz w:val="24"/>
          <w:szCs w:val="24"/>
        </w:rPr>
        <w:t xml:space="preserve">[34] Terrastruct, "D2 — declarative diagramming language." [Online]. Available: https://d2lang.com/</w:t>
      </w:r>
    </w:p>
    <w:p>
      <w:pPr>
        <w:spacing w:after="100" w:line="276"/>
        <w:ind w:left="567" w:hanging="567"/>
        <w:jc w:val="left"/>
      </w:pPr>
      <w:r>
        <w:rPr>
          <w:rFonts w:ascii="Times New Roman" w:cs="Times New Roman" w:eastAsia="Times New Roman" w:hAnsi="Times New Roman"/>
          <w:sz w:val="24"/>
          <w:szCs w:val="24"/>
        </w:rPr>
        <w:t xml:space="preserve">[35] WaveDrom, "WaveDrom — digital timing diagram everywhere." [Online]. Available: https://wavedrom.com/</w:t>
      </w:r>
    </w:p>
    <w:p>
      <w:pPr>
        <w:spacing w:after="100" w:line="276"/>
        <w:ind w:left="567" w:hanging="567"/>
        <w:jc w:val="left"/>
      </w:pPr>
      <w:r>
        <w:rPr>
          <w:rFonts w:ascii="Times New Roman" w:cs="Times New Roman" w:eastAsia="Times New Roman" w:hAnsi="Times New Roman"/>
          <w:sz w:val="24"/>
          <w:szCs w:val="24"/>
        </w:rPr>
        <w:t xml:space="preserve">[36] S. Brown, "The C4 model for visualising software architecture." [Online]. Available: https://c4model.com/</w:t>
      </w:r>
    </w:p>
    <w:p>
      <w:pPr>
        <w:spacing w:after="100" w:line="276"/>
        <w:ind w:left="567" w:hanging="567"/>
        <w:jc w:val="left"/>
      </w:pPr>
      <w:r>
        <w:rPr>
          <w:rFonts w:ascii="Times New Roman" w:cs="Times New Roman" w:eastAsia="Times New Roman" w:hAnsi="Times New Roman"/>
          <w:sz w:val="24"/>
          <w:szCs w:val="24"/>
        </w:rPr>
        <w:t xml:space="preserve">[37] D. Edge et al., "From Local to Global: A Graph RAG Approach to Query-Focused Summarization," arXiv:2404.16130, 2024.</w:t>
      </w:r>
    </w:p>
    <w:p>
      <w:pPr>
        <w:spacing w:after="100" w:line="276"/>
        <w:ind w:left="567" w:hanging="567"/>
        <w:jc w:val="left"/>
      </w:pPr>
      <w:r>
        <w:rPr>
          <w:rFonts w:ascii="Times New Roman" w:cs="Times New Roman" w:eastAsia="Times New Roman" w:hAnsi="Times New Roman"/>
          <w:sz w:val="24"/>
          <w:szCs w:val="24"/>
        </w:rPr>
        <w:t xml:space="preserve">[38] D. Nardi et al., "Architecture Decision Records (ADR)," adr.github.io. [Online]. Available: https://adr.github.io/</w:t>
      </w:r>
    </w:p>
    <w:p>
      <w:pPr>
        <w:spacing w:after="100" w:line="276"/>
        <w:ind w:left="567" w:hanging="567"/>
        <w:jc w:val="left"/>
      </w:pPr>
      <w:r>
        <w:rPr>
          <w:rFonts w:ascii="Times New Roman" w:cs="Times New Roman" w:eastAsia="Times New Roman" w:hAnsi="Times New Roman"/>
          <w:sz w:val="24"/>
          <w:szCs w:val="24"/>
        </w:rPr>
        <w:t xml:space="preserve">[39] libusb / pyserial / probe-rs, "Device enumeration and probe discovery APIs." [Online]. Available: https://probe.rs/</w:t>
      </w:r>
    </w:p>
    <w:p>
      <w:pPr>
        <w:spacing w:after="100" w:line="276"/>
        <w:ind w:left="567" w:hanging="567"/>
        <w:jc w:val="left"/>
      </w:pPr>
      <w:r>
        <w:rPr>
          <w:rFonts w:ascii="Times New Roman" w:cs="Times New Roman" w:eastAsia="Times New Roman" w:hAnsi="Times New Roman"/>
          <w:sz w:val="24"/>
          <w:szCs w:val="24"/>
        </w:rPr>
        <w:t xml:space="preserve">[40] Anthropic, "Effective context engineering for AI agents," Anthropic Engineering, 2025. [Online]. Available: https://www.anthropic.com/engineering/effective-context-engineering-for-ai-agents</w:t>
      </w:r>
    </w:p>
    <w:p>
      <w:pPr>
        <w:spacing w:after="100" w:line="276"/>
        <w:ind w:left="567" w:hanging="567"/>
        <w:jc w:val="left"/>
      </w:pPr>
      <w:r>
        <w:rPr>
          <w:rFonts w:ascii="Times New Roman" w:cs="Times New Roman" w:eastAsia="Times New Roman" w:hAnsi="Times New Roman"/>
          <w:sz w:val="24"/>
          <w:szCs w:val="24"/>
        </w:rPr>
        <w:t xml:space="preserve">[41] Anthropic, "Prompt caching," Claude Developer Platform documentation. [Online]. Available: https://docs.claude.com/en/docs/build-with-claude/prompt-caching</w:t>
      </w:r>
    </w:p>
    <w:p>
      <w:pPr>
        <w:spacing w:after="100" w:line="276"/>
        <w:ind w:left="567" w:hanging="567"/>
        <w:jc w:val="left"/>
      </w:pPr>
      <w:r>
        <w:rPr>
          <w:rFonts w:ascii="Times New Roman" w:cs="Times New Roman" w:eastAsia="Times New Roman" w:hAnsi="Times New Roman"/>
          <w:sz w:val="24"/>
          <w:szCs w:val="24"/>
        </w:rPr>
        <w:t xml:space="preserve">[42] Google, "Context caching," Gemini API documentation. [Online]. Available: https://ai.google.dev/gemini-api/docs/caching</w:t>
      </w:r>
    </w:p>
    <w:p>
      <w:pPr>
        <w:spacing w:after="100" w:line="276"/>
        <w:ind w:left="567" w:hanging="567"/>
        <w:jc w:val="left"/>
      </w:pPr>
      <w:r>
        <w:rPr>
          <w:rFonts w:ascii="Times New Roman" w:cs="Times New Roman" w:eastAsia="Times New Roman" w:hAnsi="Times New Roman"/>
          <w:sz w:val="24"/>
          <w:szCs w:val="24"/>
        </w:rPr>
        <w:t xml:space="preserve">[43] OpenAI, "Prompt caching," OpenAI Platform documentation. [Online]. Available: https://platform.openai.com/docs/guides/prompt-caching</w:t>
      </w:r>
    </w:p>
    <w:p>
      <w:pPr>
        <w:spacing w:after="100" w:line="276"/>
        <w:ind w:left="567" w:hanging="567"/>
        <w:jc w:val="left"/>
      </w:pPr>
      <w:r>
        <w:rPr>
          <w:rFonts w:ascii="Times New Roman" w:cs="Times New Roman" w:eastAsia="Times New Roman" w:hAnsi="Times New Roman"/>
          <w:sz w:val="24"/>
          <w:szCs w:val="24"/>
        </w:rPr>
        <w:t xml:space="preserve">[44] T. R. Sumers, S. Yao, K. Narasimhan, and T. L. Griffiths, "Cognitive Architectures for Language Agents (CoALA)," arXiv:2309.02427, 2023.</w:t>
      </w:r>
    </w:p>
    <w:p>
      <w:pPr>
        <w:spacing w:after="100" w:line="276"/>
        <w:ind w:left="567" w:hanging="567"/>
        <w:jc w:val="left"/>
      </w:pPr>
      <w:r>
        <w:rPr>
          <w:rFonts w:ascii="Times New Roman" w:cs="Times New Roman" w:eastAsia="Times New Roman" w:hAnsi="Times New Roman"/>
          <w:sz w:val="24"/>
          <w:szCs w:val="24"/>
        </w:rPr>
        <w:t xml:space="preserve">[45] C. Packer et al., "MemGPT: Towards LLMs as Operating Systems," arXiv:2310.08560, 2023.</w:t>
      </w:r>
    </w:p>
    <w:p>
      <w:pPr>
        <w:spacing w:after="100" w:line="276"/>
        <w:ind w:left="567" w:hanging="567"/>
        <w:jc w:val="left"/>
      </w:pPr>
      <w:r>
        <w:rPr>
          <w:rFonts w:ascii="Times New Roman" w:cs="Times New Roman" w:eastAsia="Times New Roman" w:hAnsi="Times New Roman"/>
          <w:sz w:val="24"/>
          <w:szCs w:val="24"/>
        </w:rPr>
        <w:t xml:space="preserve">[46] J. S. Park et al., "Generative Agents: Interactive Simulacra of Human Behavior," in Proc. UIST, 2023.</w:t>
      </w:r>
    </w:p>
    <w:p>
      <w:pPr>
        <w:spacing w:after="100" w:line="276"/>
        <w:ind w:left="567" w:hanging="567"/>
        <w:jc w:val="left"/>
      </w:pPr>
      <w:r>
        <w:rPr>
          <w:rFonts w:ascii="Times New Roman" w:cs="Times New Roman" w:eastAsia="Times New Roman" w:hAnsi="Times New Roman"/>
          <w:sz w:val="24"/>
          <w:szCs w:val="24"/>
        </w:rPr>
        <w:t xml:space="preserve">[47] N. F. Liu et al., "Lost in the Middle: How Language Models Use Long Contexts," Trans. ACL, vol. 12, 2024.</w:t>
      </w:r>
    </w:p>
    <w:p>
      <w:pPr>
        <w:spacing w:after="100" w:line="276"/>
        <w:ind w:left="567" w:hanging="567"/>
        <w:jc w:val="left"/>
      </w:pPr>
      <w:r>
        <w:rPr>
          <w:rFonts w:ascii="Times New Roman" w:cs="Times New Roman" w:eastAsia="Times New Roman" w:hAnsi="Times New Roman"/>
          <w:sz w:val="24"/>
          <w:szCs w:val="24"/>
        </w:rPr>
        <w:t xml:space="preserve">[48] P. Lewis et al., "Retrieval-Augmented Generation for Knowledge-Intensive NLP Tasks," in Proc. NeurIPS, 2020.</w:t>
      </w:r>
    </w:p>
    <w:p>
      <w:pPr>
        <w:spacing w:after="100" w:line="276"/>
        <w:ind w:left="567" w:hanging="567"/>
        <w:jc w:val="left"/>
      </w:pPr>
      <w:r>
        <w:rPr>
          <w:rFonts w:ascii="Times New Roman" w:cs="Times New Roman" w:eastAsia="Times New Roman" w:hAnsi="Times New Roman"/>
          <w:sz w:val="24"/>
          <w:szCs w:val="24"/>
        </w:rPr>
        <w:t xml:space="preserve">[49] OpenRPC, "OpenRPC Specification 1.3." [Online]. Available: https://spec.open-rpc.org/</w:t>
      </w:r>
    </w:p>
    <w:p>
      <w:pPr>
        <w:spacing w:after="100" w:line="276"/>
        <w:ind w:left="567" w:hanging="567"/>
        <w:jc w:val="left"/>
      </w:pPr>
      <w:r>
        <w:rPr>
          <w:rFonts w:ascii="Times New Roman" w:cs="Times New Roman" w:eastAsia="Times New Roman" w:hAnsi="Times New Roman"/>
          <w:sz w:val="24"/>
          <w:szCs w:val="24"/>
        </w:rPr>
        <w:t xml:space="preserve">[50] JSON-RPC Working Group, "JSON-RPC 2.0 Specification," 2010. [Online]. Available: https://www.jsonrpc.org/specification</w:t>
      </w:r>
    </w:p>
    <w:p>
      <w:pPr>
        <w:spacing w:after="100" w:line="276"/>
        <w:ind w:left="567" w:hanging="567"/>
        <w:jc w:val="left"/>
      </w:pPr>
      <w:r>
        <w:rPr>
          <w:rFonts w:ascii="Times New Roman" w:cs="Times New Roman" w:eastAsia="Times New Roman" w:hAnsi="Times New Roman"/>
          <w:sz w:val="24"/>
          <w:szCs w:val="24"/>
        </w:rPr>
        <w:t xml:space="preserve">[51] OWASP, "OWASP Top 10 for Large Language Model Applications," 2025. [Online]. Available: https://owasp.org/www-project-top-10-for-large-language-model-applications/</w:t>
      </w:r>
    </w:p>
    <w:p>
      <w:pPr>
        <w:spacing w:after="100" w:line="276"/>
        <w:ind w:left="567" w:hanging="567"/>
        <w:jc w:val="left"/>
      </w:pPr>
      <w:r>
        <w:rPr>
          <w:rFonts w:ascii="Times New Roman" w:cs="Times New Roman" w:eastAsia="Times New Roman" w:hAnsi="Times New Roman"/>
          <w:sz w:val="24"/>
          <w:szCs w:val="24"/>
        </w:rPr>
        <w:t xml:space="preserve">[52] buserror, "simavr — a lean AVR simulator," GitHub. [Online]. Available: https://github.com/buserror/simavr</w:t>
      </w:r>
    </w:p>
    <w:p>
      <w:pPr>
        <w:spacing w:after="100" w:line="276"/>
        <w:ind w:left="567" w:hanging="567"/>
        <w:jc w:val="left"/>
      </w:pPr>
      <w:r>
        <w:rPr>
          <w:rFonts w:ascii="Times New Roman" w:cs="Times New Roman" w:eastAsia="Times New Roman" w:hAnsi="Times New Roman"/>
          <w:sz w:val="24"/>
          <w:szCs w:val="24"/>
        </w:rPr>
        <w:t xml:space="preserve">[53] QEMU Project, "QEMU system emulation targets (Arm, RISC-V, Xtensa)." [Online]. Available: https://www.qemu.org/docs/master/system/targets.html</w:t>
      </w:r>
    </w:p>
    <w:p>
      <w:pPr>
        <w:spacing w:after="100" w:line="276"/>
        <w:ind w:left="567" w:hanging="567"/>
        <w:jc w:val="left"/>
      </w:pPr>
      <w:r>
        <w:rPr>
          <w:rFonts w:ascii="Times New Roman" w:cs="Times New Roman" w:eastAsia="Times New Roman" w:hAnsi="Times New Roman"/>
          <w:sz w:val="24"/>
          <w:szCs w:val="24"/>
        </w:rPr>
        <w:t xml:space="preserve">[54] J. Nielsen, "10 Usability Heuristics for User Interface Design," Nielsen Norman Group, 1994 (cập nhật 2024).</w:t>
      </w:r>
    </w:p>
    <w:p>
      <w:pPr>
        <w:spacing w:after="100" w:line="276"/>
        <w:ind w:left="567" w:hanging="567"/>
        <w:jc w:val="left"/>
      </w:pPr>
      <w:r>
        <w:rPr>
          <w:rFonts w:ascii="Times New Roman" w:cs="Times New Roman" w:eastAsia="Times New Roman" w:hAnsi="Times New Roman"/>
          <w:sz w:val="24"/>
          <w:szCs w:val="24"/>
        </w:rPr>
        <w:t xml:space="preserve">[55] Apple, "Human Interface Guidelines — macOS," Apple Developer. [Online]. Available: https://developer.apple.com/design/human-interface-guidelines/</w:t>
      </w:r>
    </w:p>
    <w:p>
      <w:pPr>
        <w:spacing w:after="100" w:line="276"/>
        <w:ind w:left="567" w:hanging="567"/>
        <w:jc w:val="left"/>
      </w:pPr>
      <w:r>
        <w:rPr>
          <w:rFonts w:ascii="Times New Roman" w:cs="Times New Roman" w:eastAsia="Times New Roman" w:hAnsi="Times New Roman"/>
          <w:sz w:val="24"/>
          <w:szCs w:val="24"/>
        </w:rPr>
        <w:t xml:space="preserve">[56] W3C, "Web Content Accessibility Guidelines (WCAG) 2.2," W3C Recommendation, 2023.</w:t>
      </w:r>
    </w:p>
    <w:p>
      <w:pPr>
        <w:spacing w:after="100" w:line="276"/>
        <w:ind w:left="567" w:hanging="567"/>
        <w:jc w:val="left"/>
      </w:pPr>
      <w:r>
        <w:rPr>
          <w:rFonts w:ascii="Times New Roman" w:cs="Times New Roman" w:eastAsia="Times New Roman" w:hAnsi="Times New Roman"/>
          <w:sz w:val="24"/>
          <w:szCs w:val="24"/>
        </w:rPr>
        <w:t xml:space="preserve">[57] V. T. Công, "EIDE-CXD-10 — Kiến trúc ngữ cảnh cho tác tử v1.0," 05/09/2026.</w:t>
      </w:r>
    </w:p>
    <w:p>
      <w:pPr>
        <w:spacing w:after="100" w:line="276"/>
        <w:ind w:left="567" w:hanging="567"/>
        <w:jc w:val="left"/>
      </w:pPr>
      <w:r>
        <w:rPr>
          <w:rFonts w:ascii="Times New Roman" w:cs="Times New Roman" w:eastAsia="Times New Roman" w:hAnsi="Times New Roman"/>
          <w:sz w:val="24"/>
          <w:szCs w:val="24"/>
        </w:rPr>
        <w:t xml:space="preserve">[58] V. T. Công, "EIDE-MEM-11 — Kiến trúc bộ nhớ tác tử v1.0," 05/09/2026.</w:t>
      </w:r>
    </w:p>
    <w:p>
      <w:pPr>
        <w:spacing w:after="100" w:line="276"/>
        <w:ind w:left="567" w:hanging="567"/>
        <w:jc w:val="left"/>
      </w:pPr>
      <w:r>
        <w:rPr>
          <w:rFonts w:ascii="Times New Roman" w:cs="Times New Roman" w:eastAsia="Times New Roman" w:hAnsi="Times New Roman"/>
          <w:sz w:val="24"/>
          <w:szCs w:val="24"/>
        </w:rPr>
        <w:t xml:space="preserve">[59] V. T. Công, "EIDE-CDS-12 — Đặc tả chi tiết năng lực (6 tập) v1.0," 05/09/2026.</w:t>
      </w:r>
    </w:p>
    <w:p>
      <w:pPr>
        <w:spacing w:after="100" w:line="276"/>
        <w:ind w:left="567" w:hanging="567"/>
        <w:jc w:val="left"/>
      </w:pPr>
      <w:r>
        <w:rPr>
          <w:rFonts w:ascii="Times New Roman" w:cs="Times New Roman" w:eastAsia="Times New Roman" w:hAnsi="Times New Roman"/>
          <w:sz w:val="24"/>
          <w:szCs w:val="24"/>
        </w:rPr>
        <w:t xml:space="preserve">[60] V. T. Công, "EIDE-UXD-13 — Đặc tả UI/UX v1.0," 05/09/2026.</w:t>
      </w:r>
    </w:p>
    <w:p>
      <w:pPr>
        <w:spacing w:after="100" w:line="276"/>
        <w:ind w:left="567" w:hanging="567"/>
        <w:jc w:val="left"/>
      </w:pPr>
      <w:r>
        <w:rPr>
          <w:rFonts w:ascii="Times New Roman" w:cs="Times New Roman" w:eastAsia="Times New Roman" w:hAnsi="Times New Roman"/>
          <w:sz w:val="24"/>
          <w:szCs w:val="24"/>
        </w:rPr>
        <w:t xml:space="preserve">[61] V. T. Công, "EIDE-DDD-14 — Từ điển dữ liệu, DDL và di trú v1.0," 05/09/2026.</w:t>
      </w:r>
    </w:p>
    <w:p>
      <w:pPr>
        <w:spacing w:after="100" w:line="276"/>
        <w:ind w:left="567" w:hanging="567"/>
        <w:jc w:val="left"/>
      </w:pPr>
      <w:r>
        <w:rPr>
          <w:rFonts w:ascii="Times New Roman" w:cs="Times New Roman" w:eastAsia="Times New Roman" w:hAnsi="Times New Roman"/>
          <w:sz w:val="24"/>
          <w:szCs w:val="24"/>
        </w:rPr>
        <w:t xml:space="preserve">[62] V. T. Công, "EIDE-API-15 — Đặc tả giao diện lập trình v1.0," 05/09/2026.</w:t>
      </w:r>
    </w:p>
    <w:p>
      <w:pPr>
        <w:spacing w:after="100" w:line="276"/>
        <w:ind w:left="567" w:hanging="567"/>
        <w:jc w:val="left"/>
      </w:pPr>
      <w:r>
        <w:rPr>
          <w:rFonts w:ascii="Times New Roman" w:cs="Times New Roman" w:eastAsia="Times New Roman" w:hAnsi="Times New Roman"/>
          <w:sz w:val="24"/>
          <w:szCs w:val="24"/>
        </w:rPr>
        <w:t xml:space="preserve">[63] V. T. Công, "EIDE-PRS-16 — Prompt, vai trò LLM và skill v1.0," 05/09/2026.</w:t>
      </w:r>
    </w:p>
    <w:p>
      <w:pPr>
        <w:spacing w:after="100" w:line="276"/>
        <w:ind w:left="567" w:hanging="567"/>
        <w:jc w:val="left"/>
      </w:pPr>
      <w:r>
        <w:rPr>
          <w:rFonts w:ascii="Times New Roman" w:cs="Times New Roman" w:eastAsia="Times New Roman" w:hAnsi="Times New Roman"/>
          <w:sz w:val="24"/>
          <w:szCs w:val="24"/>
        </w:rPr>
        <w:t xml:space="preserve">[64] V. T. Công, "EIDE-POL-17 — Quy tắc chính sách tự chủ máy đọc được v1.0," 05/09/2026.</w:t>
      </w:r>
    </w:p>
    <w:p>
      <w:pPr>
        <w:spacing w:after="100" w:line="276"/>
        <w:ind w:left="567" w:hanging="567"/>
        <w:jc w:val="left"/>
      </w:pPr>
      <w:r>
        <w:rPr>
          <w:rFonts w:ascii="Times New Roman" w:cs="Times New Roman" w:eastAsia="Times New Roman" w:hAnsi="Times New Roman"/>
          <w:sz w:val="24"/>
          <w:szCs w:val="24"/>
        </w:rPr>
        <w:t xml:space="preserve">[65] V. T. Công, "EIDE-TGT-19 — ISA profile, toolchain, adapter target và discovery v1.0," 05/09/2026.</w:t>
      </w:r>
    </w:p>
    <w:p>
      <w:pPr>
        <w:spacing w:after="100" w:line="276"/>
        <w:ind w:left="567" w:hanging="567"/>
        <w:jc w:val="left"/>
      </w:pPr>
      <w:r>
        <w:rPr>
          <w:rFonts w:ascii="Times New Roman" w:cs="Times New Roman" w:eastAsia="Times New Roman" w:hAnsi="Times New Roman"/>
          <w:sz w:val="24"/>
          <w:szCs w:val="24"/>
        </w:rPr>
        <w:t xml:space="preserve">[66] V. T. Công, "EIDE-SIM-20 — Thiết kế mô phỏng v1.0," 05/09/2026.</w:t>
      </w:r>
    </w:p>
    <w:p>
      <w:pPr>
        <w:spacing w:after="100" w:line="276"/>
        <w:ind w:left="567" w:hanging="567"/>
        <w:jc w:val="left"/>
      </w:pPr>
      <w:r>
        <w:rPr>
          <w:rFonts w:ascii="Times New Roman" w:cs="Times New Roman" w:eastAsia="Times New Roman" w:hAnsi="Times New Roman"/>
          <w:sz w:val="24"/>
          <w:szCs w:val="24"/>
        </w:rPr>
        <w:t xml:space="preserve">[67] V. T. Công, "EIDE-Rà soát đủ điều kiện phát triển (EIDE_Ra_soat_Du_dieu_kien_Phat_trien.xlsx)," 05/09/2026.</w:t>
      </w:r>
    </w:p>
    <w:p>
      <w:pPr>
        <w:spacing w:after="100" w:line="276"/>
        <w:ind w:left="567" w:hanging="567"/>
        <w:jc w:val="left"/>
      </w:pPr>
      <w:r>
        <w:rPr>
          <w:rFonts w:ascii="Times New Roman" w:cs="Times New Roman" w:eastAsia="Times New Roman" w:hAnsi="Times New Roman"/>
          <w:sz w:val="24"/>
          <w:szCs w:val="24"/>
        </w:rPr>
        <w:t xml:space="preserve">[68] Anthropic, "Claude Code documentation — memory (CLAUDE.md), slash commands, hooks, settings," Claude Docs, 2026. [Online]. Available: https://docs.claude.com/en/docs/claude-code</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20"/>
        <w:szCs w:val="20"/>
      </w:rPr>
      <w:t xml:space="preserve">EIDE — Bộ hồ sơ thiết kế v1.2 · Trang </w:t>
    </w:r>
    <w:r>
      <w:rPr>
        <w:rFonts w:ascii="Times New Roman" w:cs="Times New Roman" w:eastAsia="Times New Roman" w:hAnsi="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20"/>
        <w:szCs w:val="20"/>
      </w:rPr>
      <w:t xml:space="preserve">EIDE-POL-17 · Quy tắc chính sách tự chủ · v1.1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QUY TẮC CHÍNH SÁCH TỰ CHỦ MÁY ĐỌC ĐƯỢC (POL)</dc:title>
  <dc:creator>Vũ Trí Công</dc:creator>
  <cp:lastModifiedBy>Un-named</cp:lastModifiedBy>
  <cp:revision>1</cp:revision>
  <dcterms:created xsi:type="dcterms:W3CDTF">2026-09-06T06:29:37.670Z</dcterms:created>
  <dcterms:modified xsi:type="dcterms:W3CDTF">2026-09-06T06:29:37.671Z</dcterms:modified>
</cp:coreProperties>
</file>

<file path=docProps/custom.xml><?xml version="1.0" encoding="utf-8"?>
<Properties xmlns="http://schemas.openxmlformats.org/officeDocument/2006/custom-properties" xmlns:vt="http://schemas.openxmlformats.org/officeDocument/2006/docPropsVTypes"/>
</file>