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3864"/>
          <w:sz w:val="28"/>
          <w:szCs w:val="28"/>
        </w:rPr>
        <w:t xml:space="preserve">HỌC VIỆN CÔNG NGHỆ BƯU CHÍNH VIỄN THÔNG · ĐỀ ÁN TỐT NGHIỆP THẠC SĨ KỸ THUẬT ĐIỆN TỬ · EIDE v1.2</w:t>
      </w:r>
    </w:p>
    <w:p>
      <w:pPr>
        <w:spacing w:after="80"/>
        <w:jc w:val="center"/>
      </w:pPr>
      <w:r>
        <w:rPr>
          <w:rFonts w:ascii="Times New Roman" w:cs="Times New Roman" w:eastAsia="Times New Roman" w:hAnsi="Times New Roman"/>
          <w:b/>
          <w:bCs/>
          <w:sz w:val="36"/>
          <w:szCs w:val="36"/>
        </w:rPr>
        <w:t xml:space="preserve">QUY TẮC CHÍNH SÁCH TỰ CHỦ MÁY ĐỌC ĐƯỢC (POL)</w:t>
      </w:r>
    </w:p>
    <w:p>
      <w:pPr>
        <w:spacing w:after="240"/>
        <w:jc w:val="center"/>
      </w:pPr>
      <w:r>
        <w:rPr>
          <w:rFonts w:ascii="Times New Roman" w:cs="Times New Roman" w:eastAsia="Times New Roman" w:hAnsi="Times New Roman"/>
          <w:i/>
          <w:iCs/>
          <w:sz w:val="22"/>
          <w:szCs w:val="22"/>
        </w:rPr>
        <w:t xml:space="preserve">Chuyển EIDE-APD-08 thành đặc tả lập trình được: mô hình quyết định, bảng quy tắc theo cổng, danh sách trắng, schema autonomy.yaml, hoàn tác theo loại, máy trạng thái leo thang và dừng khẩn, học ngưỡng, 48 tình huống kiểm thử</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Thuộc tính</w:t>
            </w:r>
          </w:p>
        </w:tc>
        <w:tc>
          <w:tcPr>
            <w:tcW w:type="dxa" w:w="6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Giá trị</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Mã tài liệu</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EIDE-POL-17</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Phiên bản</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1.2 — Đồng bộ nhóm POL sau Sprint 1. §1: nói rõ tầng T2 mượn mã quy tắc và lý do từ dải chặn (ưu tiên ≤ 5) thay vì trả về một mã chung, để G-OPS-02 và G5-02 không còn là quy tắc chết (DEV-012); và đặc trưng chưa được cung cấp luôn coi là SAI, kể cả khi viết dạng tên trần (DEV-033). §2: G-OPS-06 thêm điều kiện op nên không còn khớp lệnh cài gói (DEV-032); thêm cổng G-WL với ba quy tắc cho việc đổi danh sách trắng (DEV-031). §3: danh sách thứ tư đổi tên lab_boards → boards cho khớp schema §4, vốn khai additionalProperties: false nên từ chối chính cái tên §3 bảo dùng (DEV-030); bổ sung ba điểm về giới hạn của niêm. §5: phạm vi cửa sổ hoàn tác trên hai nhật ký và yêu cầu ReviewQueue gộp cả hai (DEV-014); giá trị mặc định của defaults.yaml (DEV-001). §8: thêm S46–S48 phủ cổng G-WL.</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Ngày lập</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05/09/2026</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lập</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Vũ Trí Công — học viên cao học (hỗ trợ soạn thảo: Claude)</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hướng dẫn</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TS. Nguyễn Trung Hiếu</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Khuôn khổ</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Đề án tốt nghiệp Thạc sĩ ngành Kỹ thuật Điện tử — Học viện Công nghệ Bưu chính Viễn thông (PTIT)</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Sản phẩm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 (Embedded IDE) — trước đây Hardware Knowledge Workbench (HKW); Knowledge Plane bằng Python; kho mã core dùng chung với EAA-U; bản đầu chạy trên một PC có Internet</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Tài liệu trước</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EIDE-APD-08, Danh mục năng lực (cột R, Mức, Hỏi khi), EIDE-SDD-04 §4.7</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Tệp kèm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policy/rules.yaml, policy/autonomy.schema.json, tests/policy/situations.jsonl</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Dùng khi</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Hiện thực core/engine/policy.py, undo.py; viết TC-51…TC-57</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Bộ hồ sơ</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Nền: EIDE-PDA-00 · URD-01 · SRS-02 · SAD-03 · SDD-04 · STP-05 · BPD-06 · KAD-07 · APD-08 · DPS-09. Bổ sung v1.2: CXD-10 · MEM-11 · CDS-12 (6 tập) · UXD-13 · DDD-14 · API-15 · PRS-16 · POL-17 · TGT-19 · SIM-20 · BEN-21 · PKG-22 · GPI-23 · SEC-25 · DEP-26 · CON-28. Excel: Danh mục năng lực v1.2 · Use case chi tiết v1.2 (UCD-24) · Kế hoạch backlog (PLN-27) · Rà soát đủ điều kiện phát triển</w:t>
            </w:r>
          </w:p>
        </w:tc>
      </w:tr>
    </w:tbl>
    <w:p>
      <w:pPr>
        <w:spacing w:after="60"/>
      </w:pPr>
      <w:r>
        <w:rPr>
          <w:rFonts w:ascii="Times New Roman" w:cs="Times New Roman" w:eastAsia="Times New Roman" w:hAnsi="Times New Roman"/>
          <w:sz w:val="26"/>
          <w:szCs w:val="26"/>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100"/>
        <w:gridCol w:w="4000"/>
      </w:tblGrid>
      <w:tr>
        <w:trPr>
          <w:tblHeader/>
        </w:trPr>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Phiên bản</w:t>
            </w:r>
          </w:p>
        </w:tc>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Ngày</w:t>
            </w:r>
          </w:p>
        </w:tc>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Người sửa</w:t>
            </w:r>
          </w:p>
        </w:tc>
        <w:tc>
          <w:tcPr>
            <w:tcW w:type="dxa" w:w="4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 thay đổi</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1.0</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Phát hành lần đầu — bổ sung lĩnh vực L08</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1.1</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06/09/2026</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DEV-011: G-SRC-06 (tài liệu có thể không đúng linh kiện) đổi priority 25 → 5. Ở 25 nó nằm sau G-SRC-01 (10), nên tài liệu từ tên miền tin cậy được tự duyệt mà match_score không bao giờ được xét. Tình huống S06 nay ra đúng "ASK G-SRC-06".</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1.2</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06/09/2026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Đồng bộ nhóm POL sau Sprint 1. §1: nói rõ tầng T2 mượn mã quy tắc và lý do từ dải chặn (ưu tiên ≤ 5) thay vì trả về một mã chung, để G-OPS-02 và G5-02 không còn là quy tắc chết (DEV-012); và đặc trưng chưa được cung cấp luôn coi là SAI, kể cả khi viết dạng tên trần (DEV-033). §2: G-OPS-06 thêm điều kiện op nên không còn khớp lệnh cài gói (DEV-032); thêm cổng G-WL với ba quy tắc cho việc đổi danh sách trắng (DEV-031). §3: danh sách thứ tư đổi tên lab_boards → boards cho khớp schema §4, vốn khai additionalProperties: false nên từ chối chính cái tên §3 bảo dùng (DEV-030); bổ sung ba điểm về giới hạn của niêm. §5: phạm vi cửa sổ hoàn tác trên hai nhật ký và yêu cầu ReviewQueue gộp cả hai (DEV-014); giá trị mặc định của defaults.yaml (DEV-001). §8: thêm S46–S48 phủ cổng G-WL.</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1. Mô hình quyết định</w:t>
      </w:r>
    </w:p>
    <w:p>
      <w:pPr>
        <w:spacing w:after="120" w:line="360"/>
        <w:ind w:firstLine="0"/>
        <w:jc w:val="both"/>
      </w:pPr>
      <w:r>
        <w:rPr>
          <w:rFonts w:ascii="Times New Roman" w:cs="Times New Roman" w:eastAsia="Times New Roman" w:hAnsi="Times New Roman"/>
          <w:sz w:val="26"/>
          <w:szCs w:val="26"/>
        </w:rPr>
        <w:t xml:space="preserve">PolicyGate là một hàm thuần: `decide(action, ctx) → Decision`. Đầu vào là </w:t>
      </w:r>
      <w:r>
        <w:rPr>
          <w:rFonts w:ascii="Times New Roman" w:cs="Times New Roman" w:eastAsia="Times New Roman" w:hAnsi="Times New Roman"/>
          <w:b/>
          <w:bCs/>
          <w:sz w:val="26"/>
          <w:szCs w:val="26"/>
        </w:rPr>
        <w:t xml:space="preserve">Action</w:t>
      </w:r>
      <w:r>
        <w:rPr>
          <w:rFonts w:ascii="Times New Roman" w:cs="Times New Roman" w:eastAsia="Times New Roman" w:hAnsi="Times New Roman"/>
          <w:sz w:val="26"/>
          <w:szCs w:val="26"/>
        </w:rPr>
        <w:t xml:space="preserve"> (năng lực, tham số, cổng gắn nếu có, lớp rủi ro từ registry) và </w:t>
      </w:r>
      <w:r>
        <w:rPr>
          <w:rFonts w:ascii="Times New Roman" w:cs="Times New Roman" w:eastAsia="Times New Roman" w:hAnsi="Times New Roman"/>
          <w:b/>
          <w:bCs/>
          <w:sz w:val="26"/>
          <w:szCs w:val="26"/>
        </w:rPr>
        <w:t xml:space="preserve">Context</w:t>
      </w:r>
      <w:r>
        <w:rPr>
          <w:rFonts w:ascii="Times New Roman" w:cs="Times New Roman" w:eastAsia="Times New Roman" w:hAnsi="Times New Roman"/>
          <w:sz w:val="26"/>
          <w:szCs w:val="26"/>
        </w:rPr>
        <w:t xml:space="preserve"> (mức tự chủ hiệu lực, board, đặc trưng tình huống). Quyết định tính theo bốn tầng, dừng ở tầng đầu tiên cho kết quả REJECT hoặc ASK; APPROVE chỉ khi qua cả bốn tầng. Mọi quyết định ghi DecisionLog với lý do là mã quy tắc (ví dụ `G-SRC-03`), không phải văn xuôi, để thống kê và học ngưỡng.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00"/>
      </w:tblGrid>
      <w:tr>
        <w:trPr>
          <w:tblHeader/>
        </w:trPr>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Tầng</w:t>
            </w:r>
          </w:p>
        </w:tc>
        <w:tc>
          <w:tcPr>
            <w:tcW w:type="dxa" w:w="2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Kiểm</w:t>
            </w:r>
          </w:p>
        </w:tc>
        <w:tc>
          <w:tcPr>
            <w:tcW w:type="dxa" w:w="5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Kết quả</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T1</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Dừng khẩn và ngân sách</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session.stopped → REJECT(STOP); budget_left_pct &lt; 5 → ASK(BUDGET)</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T2</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Lớp rủi ro và danh sách trắng</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R4 và không trong whitelist đã ký → ASK(R4); R3 và board không lab → ASK(R3-NOLAB); R0 → APPROVE(R0) (bỏ qua tầng sau)</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T3</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Mức tự chủ hiệu lực</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effective_level = min(project.autonomy, board.autonomy?, action_type.autonomy?); nếu effective_level &lt; MIN_LEVEL[risk] → ASK(LEVEL)</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T4</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Quy tắc của cổng và của năng lực</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Bảng §2 theo gate (G-SRC, G-FACT, G1, G3, G-OPS, G4, G5, G-TOOL cho công cụ tác tử tự viết) + điều kiện ask_when của năng lực; quy tắc đầu tiên khớp thắng; không khớp quy tắc nào → mặc định của cổng</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b/>
          <w:bCs/>
          <w:sz w:val="26"/>
          <w:szCs w:val="26"/>
        </w:rPr>
        <w:t xml:space="preserve">Tầng T2 tra bảng quy tắc trước khi trả lời.</w:t>
      </w:r>
      <w:r>
        <w:rPr>
          <w:rFonts w:ascii="Times New Roman" w:cs="Times New Roman" w:eastAsia="Times New Roman" w:hAnsi="Times New Roman"/>
          <w:sz w:val="26"/>
          <w:szCs w:val="26"/>
        </w:rPr>
        <w:t xml:space="preserve"> Ngưỡng cứng của T2 ép ASK, nhưng nếu nó trả về ngay một mã chung như `HARD-R4` thì hai quy tắc `G-OPS-02` ("Không hoàn tác") và `G5-02` ("Công khai") không bao giờ thắng — chúng nói về chính những hành động R4 mà T2 vừa chặn, nên chúng thành quy tắc chết và `decision_log` chỉ còn ghi lớp rủi ro chứ không ghi </w:t>
      </w:r>
      <w:r>
        <w:rPr>
          <w:rFonts w:ascii="Times New Roman" w:cs="Times New Roman" w:eastAsia="Times New Roman" w:hAnsi="Times New Roman"/>
          <w:b/>
          <w:bCs/>
          <w:sz w:val="26"/>
          <w:szCs w:val="26"/>
        </w:rPr>
        <w:t xml:space="preserve">điều gì sắp xảy ra</w:t>
      </w:r>
      <w:r>
        <w:rPr>
          <w:rFonts w:ascii="Times New Roman" w:cs="Times New Roman" w:eastAsia="Times New Roman" w:hAnsi="Times New Roman"/>
          <w:sz w:val="26"/>
          <w:szCs w:val="26"/>
        </w:rPr>
        <w:t xml:space="preserve">. Người duyệt đọc nhật ký để quyết định, nên đó là mất mát thật. Vì vậy T2 tra bảng §2 để </w:t>
      </w:r>
      <w:r>
        <w:rPr>
          <w:rFonts w:ascii="Times New Roman" w:cs="Times New Roman" w:eastAsia="Times New Roman" w:hAnsi="Times New Roman"/>
          <w:b/>
          <w:bCs/>
          <w:sz w:val="26"/>
          <w:szCs w:val="26"/>
        </w:rPr>
        <w:t xml:space="preserve">mượn</w:t>
      </w:r>
      <w:r>
        <w:rPr>
          <w:rFonts w:ascii="Times New Roman" w:cs="Times New Roman" w:eastAsia="Times New Roman" w:hAnsi="Times New Roman"/>
          <w:sz w:val="26"/>
          <w:szCs w:val="26"/>
        </w:rPr>
        <w:t xml:space="preserve"> mã quy tắc và lý do, nhưng chỉ mượn từ dải chặn — quy tắc có ưu tiên ≤ 5. Quy tắc ưu tiên lớn hơn là lời khuyên chung; dùng nó làm lý do cho một hành động R4 là nói nhỏ đi mức nghiêm trọng (ví dụ giải thích một lệnh xóa flash bằng "Board chưa đánh dấu lab"). Và T2 chỉ </w:t>
      </w:r>
      <w:r>
        <w:rPr>
          <w:rFonts w:ascii="Times New Roman" w:cs="Times New Roman" w:eastAsia="Times New Roman" w:hAnsi="Times New Roman"/>
          <w:b/>
          <w:bCs/>
          <w:sz w:val="26"/>
          <w:szCs w:val="26"/>
        </w:rPr>
        <w:t xml:space="preserve">siết</w:t>
      </w:r>
      <w:r>
        <w:rPr>
          <w:rFonts w:ascii="Times New Roman" w:cs="Times New Roman" w:eastAsia="Times New Roman" w:hAnsi="Times New Roman"/>
          <w:sz w:val="26"/>
          <w:szCs w:val="26"/>
        </w:rPr>
        <w:t xml:space="preserve">, không nới: một quy tắc APPROVE gặp ngưỡng cứng vẫn ra ASK. Xem DEVIATIONS DEV-012.</w:t>
      </w:r>
    </w:p>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b/>
          <w:bCs/>
          <w:sz w:val="26"/>
          <w:szCs w:val="26"/>
        </w:rPr>
        <w:t xml:space="preserve">Đặc trưng chưa được cung cấp luôn được coi là SAI</w:t>
      </w:r>
      <w:r>
        <w:rPr>
          <w:rFonts w:ascii="Times New Roman" w:cs="Times New Roman" w:eastAsia="Times New Roman" w:hAnsi="Times New Roman"/>
          <w:sz w:val="26"/>
          <w:szCs w:val="26"/>
        </w:rPr>
        <w:t xml:space="preserve">, dù nó viết dưới dạng thuộc tính (`board.has_actuator`) hay tên trần (`needs_sudo`). Một hiện thực để tên trần vắng mặt mang tính đúng sẽ làm mọi quy tắc chứa `or &lt;tên đó&gt;` khớp vô điều kiện: đo được trên `G-OPS-05` (ưu tiên 5, ASK), nó che hẳn `G-OPS-04` (ưu tiên 10, APPROVE) và không gói nào trong `trusted_packages` được duyệt tự động — cả danh sách gói tin cậy trở nên vô nghĩa mà bốn mươi lăm tình huống §8 vẫn xanh, vì không tình huống nào bỏ trống đặc trưng ấy. Xem DEVIATIONS DEV-033.</w:t>
      </w:r>
    </w:p>
    <w:p>
      <w:pPr>
        <w:spacing w:after="60"/>
      </w:pPr>
      <w:r>
        <w:rPr>
          <w:rFonts w:ascii="Times New Roman" w:cs="Times New Roman" w:eastAsia="Times New Roman" w:hAnsi="Times New Roman"/>
          <w:sz w:val="26"/>
          <w:szCs w:val="26"/>
        </w:rPr>
        <w:t xml:space="preserve"/>
      </w:r>
    </w:p>
    <w:p>
      <w:pPr>
        <w:spacing w:after="0" w:line="240"/>
        <w:ind w:left="567"/>
      </w:pPr>
      <w:r>
        <w:rPr>
          <w:rFonts w:ascii="Consolas" w:cs="Consolas" w:eastAsia="Consolas" w:hAnsi="Consolas"/>
          <w:sz w:val="19"/>
          <w:szCs w:val="19"/>
        </w:rPr>
        <w:t xml:space="preserve">class Action(BaseModel): cap: str; args: dict; gate: str|None; risk: RiskClass; features: dict     # features do năng lực cung cấp (xem §2 cột Đặc trưng)</w:t>
      </w:r>
    </w:p>
    <w:p>
      <w:pPr>
        <w:spacing w:after="0" w:line="240"/>
        <w:ind w:left="567"/>
      </w:pPr>
      <w:r>
        <w:rPr>
          <w:rFonts w:ascii="Consolas" w:cs="Consolas" w:eastAsia="Consolas" w:hAnsi="Consolas"/>
          <w:sz w:val="19"/>
          <w:szCs w:val="19"/>
        </w:rPr>
        <w:t xml:space="preserve">class Context(BaseModel): autonomy_project: AutonomyLevel; board: BoardRef|None; session: SessionRef; budget_left_pct: float; stopped: bool; whitelist: Whitelist; thresholds: Thresholds</w:t>
      </w:r>
    </w:p>
    <w:p>
      <w:pPr>
        <w:spacing w:after="0" w:line="240"/>
        <w:ind w:left="567"/>
      </w:pPr>
      <w:r>
        <w:rPr>
          <w:rFonts w:ascii="Consolas" w:cs="Consolas" w:eastAsia="Consolas" w:hAnsi="Consolas"/>
          <w:sz w:val="19"/>
          <w:szCs w:val="19"/>
        </w:rPr>
        <w:t xml:space="preserve">class Decision(BaseModel): id: str; decision: Literal["APPROVE","ASK","REJECT"]; rule: str; reason: str; evidence: list[str]; features: dict; undo: Undo|None; escalate: Escalation|None</w:t>
      </w:r>
    </w:p>
    <w:p>
      <w:pPr>
        <w:spacing w:after="0" w:line="240"/>
        <w:ind w:left="567"/>
      </w:pPr>
      <w:r>
        <w:rPr>
          <w:rFonts w:ascii="Consolas" w:cs="Consolas" w:eastAsia="Consolas" w:hAnsi="Consolas"/>
          <w:sz w:val="19"/>
          <w:szCs w:val="19"/>
        </w:rPr>
        <w:t xml:space="preserve">MIN_LEVEL = {"R0": 0, "R1": 1, "R2": 2, "R3": 3, "R4": 5}     # R4: không mức nào đủ (chỉ whitelist)</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2. Bảng quy tắc theo cổng (policy/rules.yaml)</w:t>
      </w:r>
    </w:p>
    <w:p>
      <w:pPr>
        <w:spacing w:after="120" w:line="360"/>
        <w:ind w:firstLine="0"/>
        <w:jc w:val="both"/>
      </w:pPr>
      <w:r>
        <w:rPr>
          <w:rFonts w:ascii="Times New Roman" w:cs="Times New Roman" w:eastAsia="Times New Roman" w:hAnsi="Times New Roman"/>
          <w:sz w:val="26"/>
          <w:szCs w:val="26"/>
        </w:rPr>
        <w:t xml:space="preserve">Mỗi quy tắc: mã, cổng, biểu thức điều kiện trên đặc trưng (cú pháp Python an toàn, chỉ so sánh/logic/in), quyết định, lý do, ưu tiên (số nhỏ xét trước). Đặc trưng do năng lực cung cấp khi gọi Router (registry khai báo `features_provided`). Ngưỡng tham số hóa qua `thresholds.*` trong autonomy.yaml.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3300"/>
        <w:gridCol w:w="900"/>
        <w:gridCol w:w="2100"/>
        <w:gridCol w:w="1200"/>
      </w:tblGrid>
      <w:tr>
        <w:trPr>
          <w:tblHeader/>
        </w:trPr>
        <w:tc>
          <w:tcPr>
            <w:tcW w:type="dxa" w:w="1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Mã</w:t>
            </w:r>
          </w:p>
        </w:tc>
        <w:tc>
          <w:tcPr>
            <w:tcW w:type="dxa" w:w="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Cổng</w:t>
            </w:r>
          </w:p>
        </w:tc>
        <w:tc>
          <w:tcPr>
            <w:tcW w:type="dxa" w:w="3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Điều kiện (đặc trưng)</w:t>
            </w:r>
          </w:p>
        </w:tc>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Quyết định</w:t>
            </w:r>
          </w:p>
        </w:tc>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Lý do</w:t>
            </w:r>
          </w:p>
        </w:tc>
        <w:tc>
          <w:tcPr>
            <w:tcW w:type="dxa" w:w="1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8"/>
                <w:szCs w:val="18"/>
              </w:rPr>
              <w:t xml:space="preserve">Ưu tiên</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G-SRC-01</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G-SRC</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source.domain in trusted_sources and source.license in allowed_licenses and source.size_mb &lt;= thresholds.download_max_mb and source.kind in ["svd","atdf","edc","binding","pdf_vendor"]</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APPROVE</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Nguồn hãng tin cậy, license rõ, trong ngưỡng</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10</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G-SRC-02</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G-SRC</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source.kind == "registry" and source.signature_valid</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APPROVE</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Gói registry đã ký</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10</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G-SRC-03</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G-SRC</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source.hash_match == False and source.expected_hash</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REJECT</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Hash không khớp hash đã biết</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5</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G-SRC-04</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G-SRC</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source.size_mb &gt; thresholds.download_max_mb</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ASK</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Tệp lớn</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20</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G-SRC-05</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G-SRC</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source.license not in allowed_licenses</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ASK</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License không rõ/không cho phép</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20</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G-SRC-06</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G-SRC</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source.match_score &lt; thresholds.source_match_min</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ASK</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Tài liệu có thể không đúng linh kiện/phiên bản</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5</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G-SRC-07</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G-SRC</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project.sensitive and source.requires_upload</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ASK</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Dự án nhạy cảm, nguồn yêu cầu gửi dữ liệu ra ngoài</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5</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G-SRC-99</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G-SRC</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True</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ASK</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Mặc định: nguồn ngoài danh sách tin cậy</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99</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G-FACT-01</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G-FACT</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fact.tier == "gold"</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APPROVE</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Fact tầng vàng</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10</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G-FACT-02</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G-FACT</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fact.tier == "silver" and fact.confidence &gt;= thresholds.fact_silver_auto and (fact.second_source or fact.range_ok) and not fact.conflict and fact.method != "vision_llm" and fact.predicate not in ["voltage_range","timing"]</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APPROVE</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Bạc đạt ngưỡng, có nguồn thứ hai hoặc khớp dải, không mâu thuẫn</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15</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G-FACT-03</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G-FACT</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fact.tier == "silver" and fact.predicate in ["voltage_range","timing"] and fact.second_source and fact.confidence &gt;= thresholds.fact_silver_auto</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APPROVE</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Fact điện/timing chỉ tự duyệt khi có nguồn thứ hai</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16</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G-FACT-04</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G-FACT</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fact.conflict</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ASK</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Mâu thuẫn với fact hiện hành</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5</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G-FACT-05</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G-FACT</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fact.tier == "bronze"</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REJECT</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Tầng đồng không vào fact (KAD E8)</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5</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G-FACT-99</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G-FACT</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True</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ASK</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Mặc định: bạc dưới ngưỡng / OCR / thiếu nguồn hai</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99</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G1-01</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G1</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plan.steps &lt;= thresholds.plan_max_steps and plan.all_cited and not plan.new_resources and not plan.touches_forbidden and plan.est_cost_usd &lt;= thresholds.plan_max_cost_usd and not feature.needs_review</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APPROVE</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Kế hoạch nhỏ, có trích dẫn, không tài nguyên mới</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10</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G1-02</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G1</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plan.missing</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ASK</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Thiếu tri thức → mở P1 trước</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5</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G1-03</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G1</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plan.arch_change</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ASK</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Đổi kiến trúc (RTOS, clock, linker)</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5</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G1-99</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G1</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True</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ASK</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Mặc định</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99</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G3-01</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G3</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patch.tools_passed == 4 and patch.constant_guard_violations == 0 and review.verdict == "PASS" and review.max_severity in ["minor","nit","none"] and patch.in_scope and patch.size_growth_pct &lt;= thresholds.merge_size_growth_pct and not patch.touches_isr_linker and reviewer.vendor != coder.vendor</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APPROVE</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Đủ bằng chứng máy: 4 cổng, reviewer khác hãng PASS, trong phạm vi</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10</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G3-02</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G3</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review.max_severity in ["blocker","major"]</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ASK</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Reviewer có finding blocker/major</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5</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G3-03</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G3</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patch.constant_guard_violations &gt; 0</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REJECT</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Hằng số không nguồn</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1</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G3-04</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G3</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reviewer.vendor == coder.vendor</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ASK</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Không có hãng thứ hai (cảnh báo ledger)</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20</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G3-99</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G3</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True</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ASK</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Mặc định</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99</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G-OPS-01</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G-OPS</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board.lab and op in ["flash","reset","rtt","read_mem","write_ram","experiment_no_actuator"] and artifact.passed_g3 and artifact.hash_match and board.flash_count_hour &lt; thresholds.flash_per_hour</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APPROVE</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Board lab, artifact qua G3, trong hạn mức</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10</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G-OPS-02</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G-OPS</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op in ["erase_all","fuse","option_bytes","readout_protect"]</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ASK</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Không hoàn tác (R4)</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1</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G-OPS-03</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G-OPS</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op == "actuator" or board.has_actuator and op in ["flash","experiment"]</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ASK</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Cơ cấu chấp hành / board có động cơ</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1</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G-OPS-04</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G-OPS</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op == "install" and package in trusted_packages</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APPROVE</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Cài gói từ danh sách tin cậy</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10</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G-OPS-05</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G-OPS</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op == "install" and (package not in trusted_packages or needs_sudo)</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ASK</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Gói lạ hoặc cần quyền hệ thống</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5</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G-OPS-06</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G-OPS</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not board.lab and op in ["flash","reset","rtt","read_mem","write_ram","experiment","experiment_no_actuator"]</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ASK</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Board chưa đánh dấu lab (đề nghị đánh dấu nếu không có cơ cấu chấp hành)</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20</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G-OPS-99</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G-OPS</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True</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ASK</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Mặc định</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99</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G4-01</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G4</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expect.machine_observable and expect.all_passed</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APPROVE</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Kỳ vọng máy quan sát được đều đạt → auto-verified</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10</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G4-02</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G4</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expect.machine_observable and not expect.all_passed</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REJECT</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Kỳ vọng máy không đạt → Feature vẫn failing, về P3/P5</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5</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G4-99</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G4</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True</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ASK</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Chỉ quan sát bằng mắt/tay</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99</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G5-01</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G5</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publish.scope == "internal" and pkg.auto_verified and pkg.bench_bc &gt;= thresholds.bench_bc_min and pkg.license_ok and not pkg.contains_project_knowledge</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APPROVE</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Phát hành nội bộ gói đã kiểm định</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10</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G5-02</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G5</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publish.scope == "public"</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ASK</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Công khai (R4)</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1</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G5-03</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G5</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pkg.contains_project_knowledge</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ASK</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Chứa K3/K6 của dự án</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2</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G5-99</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G5</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True</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ASK</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Mặc định</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99</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TOOL-01</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G-TOOL</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tool.tested and tool.effects_ok and tool.risk == "R0"</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APPROVE</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Công cụ chỉ đọc, đã test, hiệu ứng khớp</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10</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TOOL-02</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G-TOOL</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tool.tested and tool.effects_ok and tool.risk in ["R1","R2"] and tool.last_fail_count == 0</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APPROVE</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Công cụ ghi dự án/mạng đã test, không lỗi gần đây (có hoàn tác)</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12</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TOOL-03</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G-TOOL</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not tool.tested or not tool.effects_ok</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REJECT</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Chưa test hoặc hiệu ứng thực tế vượt khai báo</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1</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TOOL-04</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G-TOOL</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tool.risk == "R3" and board.lab and tool.uses_ok &gt;= 3</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APPROVE</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Công cụ phần cứng đã dùng ≥ 3 lần ok trên board lab</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15</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TOOL-05</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G-TOOL</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tool.risk == "R4" or "system" in tool.effects</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ASK</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Hiệu ứng hệ thống (sudo, ngoài dự án, cài đặt)</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1</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TOOL-99</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G-TOOL</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True</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ASK</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Mặc định cho công cụ tự viết</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99</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G-WL-01</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G-WL</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actor == "human" and wl.verified</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APPROVE</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Người ký danh sách trắng, niêm khớp</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5</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G-WL-02</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G-WL</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actor != "human"</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REJECT</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Chỉ người mới được đổi danh sách trắng (R4)</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1</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G-WL-99</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G-WL</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True</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ASK</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Mặc định: thay đổi danh sách trắng cần người xác nhận</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99</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GEN-01</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cap.ask_when_matched</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ASK</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Điều kiện "Hỏi kỹ sư khi" của năng lực khớp</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30</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GEN-02</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action.fail_count &gt;= thresholds.fail_retries</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ASK</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Thất bại lặp → leo thang</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3</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8"/>
                <w:szCs w:val="18"/>
              </w:rPr>
              <w:t xml:space="preserve">GEN-03</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action.is_delete_project or action.is_overwrite_project</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ASK</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Xóa/ghi đè dự án (R4)</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8"/>
                <w:szCs w:val="18"/>
              </w:rPr>
              <w:t xml:space="preserve">1</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Tệp `policy/rules.yaml` kèm theo chứa đúng bảng trên. Trình đánh giá điều kiện là một trình thông dịch biểu thức nhỏ (không `eval`): chỉ cho phép tên đặc trưng, hằng, so sánh, `and/or/not/in`, danh sách; đặc trưng thiếu ⇒ điều kiện sai (an toàn về phía ASK). Người có thể thêm quy tắc riêng trong `.eide/policy.local.yaml` nhưng chỉ được </w:t>
      </w:r>
      <w:r>
        <w:rPr>
          <w:rFonts w:ascii="Times New Roman" w:cs="Times New Roman" w:eastAsia="Times New Roman" w:hAnsi="Times New Roman"/>
          <w:b/>
          <w:bCs/>
          <w:sz w:val="26"/>
          <w:szCs w:val="26"/>
        </w:rPr>
        <w:t xml:space="preserve">siết</w:t>
      </w:r>
      <w:r>
        <w:rPr>
          <w:rFonts w:ascii="Times New Roman" w:cs="Times New Roman" w:eastAsia="Times New Roman" w:hAnsi="Times New Roman"/>
          <w:sz w:val="26"/>
          <w:szCs w:val="26"/>
        </w:rPr>
        <w:t xml:space="preserve"> (đổi APPROVE → ASK), không được nới; nới lỏng chỉ qua đổi ngưỡng có xác nhận (§7).</w:t>
      </w:r>
    </w:p>
    <w:p>
      <w:pPr>
        <w:pStyle w:val="Heading1"/>
        <w:spacing w:after="160" w:before="360" w:line="360"/>
      </w:pPr>
      <w:r>
        <w:rPr>
          <w:rFonts w:ascii="Times New Roman" w:cs="Times New Roman" w:eastAsia="Times New Roman" w:hAnsi="Times New Roman"/>
          <w:b/>
          <w:bCs/>
          <w:color w:val="1F3864"/>
          <w:sz w:val="28"/>
          <w:szCs w:val="28"/>
        </w:rPr>
        <w:t xml:space="preserve">3. Danh sách trắng và chữ ký</w:t>
      </w:r>
    </w:p>
    <w:p>
      <w:pPr>
        <w:spacing w:after="120" w:line="360"/>
        <w:ind w:firstLine="0"/>
        <w:jc w:val="both"/>
      </w:pPr>
      <w:r>
        <w:rPr>
          <w:rFonts w:ascii="Times New Roman" w:cs="Times New Roman" w:eastAsia="Times New Roman" w:hAnsi="Times New Roman"/>
          <w:sz w:val="26"/>
          <w:szCs w:val="26"/>
        </w:rPr>
        <w:t xml:space="preserve">Bốn danh sách trong autonomy.yaml, tên và hình dạng theo schema §4: `trusted_sources` (tên miền), `trusted_packages` (gói công cụ), `allowed_licenses` (license được nhận), `boards` (bảng board id → {lab, has_actuator, autonomy, reason}). Mỗi thay đổi danh sách là hành động R4 qua cổng `G-WL` (§2): người ký bằng lệnh `eide policy sign` — ghi băm nội dung + user + thời điểm vào decision_log (sự kiện `policy.sign`, API-15 §5) và tệp `.eide/policy.sig`. PolicyGate từ chối nạp danh sách có băm không khớp chữ ký; khi ấy nó </w:t>
      </w:r>
      <w:r>
        <w:rPr>
          <w:rFonts w:ascii="Times New Roman" w:cs="Times New Roman" w:eastAsia="Times New Roman" w:hAnsi="Times New Roman"/>
          <w:b/>
          <w:bCs/>
          <w:sz w:val="26"/>
          <w:szCs w:val="26"/>
        </w:rPr>
        <w:t xml:space="preserve">bỏ hẳn</w:t>
      </w:r>
      <w:r>
        <w:rPr>
          <w:rFonts w:ascii="Times New Roman" w:cs="Times New Roman" w:eastAsia="Times New Roman" w:hAnsi="Times New Roman"/>
          <w:sz w:val="26"/>
          <w:szCs w:val="26"/>
        </w:rPr>
        <w:t xml:space="preserve"> ba danh sách khỏi biểu thức điều kiện thay vì nạp danh sách rỗng, và ghi lý do "danh sách trắng chưa ký" vào quyết định. Đánh dấu board lab (board.mark_lab) yêu cầu người xác nhận hai điều: không có cơ cấu chấp hành nguy hiểm và nguồn có giới hạn dòng.</w:t>
      </w:r>
    </w:p>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b/>
          <w:bCs/>
          <w:sz w:val="26"/>
          <w:szCs w:val="26"/>
        </w:rPr>
        <w:t xml:space="preserve">Ba điểm cần nói rõ về cơ chế này.</w:t>
      </w:r>
      <w:r>
        <w:rPr>
          <w:rFonts w:ascii="Times New Roman" w:cs="Times New Roman" w:eastAsia="Times New Roman" w:hAnsi="Times New Roman"/>
          <w:sz w:val="26"/>
          <w:szCs w:val="26"/>
        </w:rPr>
        <w:t xml:space="preserve"> (a) Chữ ký ở đây là </w:t>
      </w:r>
      <w:r>
        <w:rPr>
          <w:rFonts w:ascii="Times New Roman" w:cs="Times New Roman" w:eastAsia="Times New Roman" w:hAnsi="Times New Roman"/>
          <w:i/>
          <w:iCs/>
          <w:sz w:val="26"/>
          <w:szCs w:val="26"/>
        </w:rPr>
        <w:t xml:space="preserve">niêm</w:t>
      </w:r>
      <w:r>
        <w:rPr>
          <w:rFonts w:ascii="Times New Roman" w:cs="Times New Roman" w:eastAsia="Times New Roman" w:hAnsi="Times New Roman"/>
          <w:sz w:val="26"/>
          <w:szCs w:val="26"/>
        </w:rPr>
        <w:t xml:space="preserve">, không phải mật mã: nội dung của nó là băm + người + thời điểm, không có khóa và không có bên thứ ba. Nó phát hiện được sửa đổi vô tình hoặc cẩu thả, chứ không chống được người đã ghi được vào `.eide/` — người ấy sửa danh sách rồi sửa luôn `policy.sig`. Điều làm nó không rỗng nghĩa là yêu cầu ghi vào </w:t>
      </w:r>
      <w:r>
        <w:rPr>
          <w:rFonts w:ascii="Times New Roman" w:cs="Times New Roman" w:eastAsia="Times New Roman" w:hAnsi="Times New Roman"/>
          <w:b/>
          <w:bCs/>
          <w:sz w:val="26"/>
          <w:szCs w:val="26"/>
        </w:rPr>
        <w:t xml:space="preserve">hai</w:t>
      </w:r>
      <w:r>
        <w:rPr>
          <w:rFonts w:ascii="Times New Roman" w:cs="Times New Roman" w:eastAsia="Times New Roman" w:hAnsi="Times New Roman"/>
          <w:sz w:val="26"/>
          <w:szCs w:val="26"/>
        </w:rPr>
        <w:t xml:space="preserve"> nơi: nhật ký là chuỗi băm nối tiếp, nên phép đối chiếu `.sig` với bản ghi `policy.sign` mới nhất bắt được đúng trường hợp sửa hai tệp cạnh nhau. (b) Niêm phủ cấu hình </w:t>
      </w:r>
      <w:r>
        <w:rPr>
          <w:rFonts w:ascii="Times New Roman" w:cs="Times New Roman" w:eastAsia="Times New Roman" w:hAnsi="Times New Roman"/>
          <w:b/>
          <w:bCs/>
          <w:sz w:val="26"/>
          <w:szCs w:val="26"/>
        </w:rPr>
        <w:t xml:space="preserve">sau khi hợp nhất</w:t>
      </w:r>
      <w:r>
        <w:rPr>
          <w:rFonts w:ascii="Times New Roman" w:cs="Times New Roman" w:eastAsia="Times New Roman" w:hAnsi="Times New Roman"/>
          <w:sz w:val="26"/>
          <w:szCs w:val="26"/>
        </w:rPr>
        <w:t xml:space="preserve"> `defaults.yaml` với `autonomy.yaml` của dự án, không phủ nội dung tệp: một dự án bỏ trống `allowed_licenses` vẫn chạy bằng danh sách của tệp mặc định, nên niêm chỉ phủ tệp dự án sẽ để người ký đặt tên mình lên một phần chính sách trong khi phần còn lại đến từ một tệp không ai niêm. (c) Niêm </w:t>
      </w:r>
      <w:r>
        <w:rPr>
          <w:rFonts w:ascii="Times New Roman" w:cs="Times New Roman" w:eastAsia="Times New Roman" w:hAnsi="Times New Roman"/>
          <w:b/>
          <w:bCs/>
          <w:sz w:val="26"/>
          <w:szCs w:val="26"/>
        </w:rPr>
        <w:t xml:space="preserve">không</w:t>
      </w:r>
      <w:r>
        <w:rPr>
          <w:rFonts w:ascii="Times New Roman" w:cs="Times New Roman" w:eastAsia="Times New Roman" w:hAnsi="Times New Roman"/>
          <w:sz w:val="26"/>
          <w:szCs w:val="26"/>
        </w:rPr>
        <w:t xml:space="preserve"> phủ `thresholds` và `autonomy`: hai thứ ấy đổi thường xuyên qua `policy.learn_thresholds` (§7) và có đường kiểm soát riêng — gộp chúng vào sẽ bắt ký lại danh sách trắng mỗi tuần, và một cơ chế bắt ký quá thường xuyên là một cơ chế người ta bấm qua cho xong.</w:t>
      </w:r>
    </w:p>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Việc ký là </w:t>
      </w:r>
      <w:r>
        <w:rPr>
          <w:rFonts w:ascii="Times New Roman" w:cs="Times New Roman" w:eastAsia="Times New Roman" w:hAnsi="Times New Roman"/>
          <w:b/>
          <w:bCs/>
          <w:sz w:val="26"/>
          <w:szCs w:val="26"/>
        </w:rPr>
        <w:t xml:space="preserve">lệnh CLI</w:t>
      </w:r>
      <w:r>
        <w:rPr>
          <w:rFonts w:ascii="Times New Roman" w:cs="Times New Roman" w:eastAsia="Times New Roman" w:hAnsi="Times New Roman"/>
          <w:sz w:val="26"/>
          <w:szCs w:val="26"/>
        </w:rPr>
        <w:t xml:space="preserve">, không phải năng lực: trong danh mục 238 năng lực không có mã nào cho `policy.sign`. Một năng lực thì Router gọi được, tức tác tử gọi được, tức tác tử tự cấp quyền cho chính nó — hỏng đúng thứ danh sách trắng dựng lên để giữ. Vì lẽ đó quy tắc `G-WL-02` trả REJECT chứ không phải ASK khi bên gọi không phải người.</w:t>
      </w:r>
    </w:p>
    <w:p>
      <w:pPr>
        <w:pStyle w:val="Heading1"/>
        <w:spacing w:after="160" w:before="360" w:line="360"/>
      </w:pPr>
      <w:r>
        <w:rPr>
          <w:rFonts w:ascii="Times New Roman" w:cs="Times New Roman" w:eastAsia="Times New Roman" w:hAnsi="Times New Roman"/>
          <w:b/>
          <w:bCs/>
          <w:color w:val="1F3864"/>
          <w:sz w:val="28"/>
          <w:szCs w:val="28"/>
        </w:rPr>
        <w:t xml:space="preserve">4. Schema autonomy.yaml</w:t>
      </w:r>
    </w:p>
    <w:p>
      <w:pPr>
        <w:spacing w:after="0" w:line="240"/>
        <w:ind w:left="567"/>
      </w:pPr>
      <w:r>
        <w:rPr>
          <w:rFonts w:ascii="Consolas" w:cs="Consolas" w:eastAsia="Consolas" w:hAnsi="Consolas"/>
          <w:sz w:val="19"/>
          <w:szCs w:val="19"/>
        </w:rPr>
        <w:t xml:space="preserve">{ "$id": "https://eide.code247.ai/schema/autonomy.json", "type": "object", "required": ["autonomy", "thresholds"], "additionalProperties": false,</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"autonomy": {"type": "string", "enum": ["A0","A1","A2","A3","A4"]},</w:t>
      </w:r>
    </w:p>
    <w:p>
      <w:pPr>
        <w:spacing w:after="0" w:line="240"/>
        <w:ind w:left="567"/>
      </w:pPr>
      <w:r>
        <w:rPr>
          <w:rFonts w:ascii="Consolas" w:cs="Consolas" w:eastAsia="Consolas" w:hAnsi="Consolas"/>
          <w:sz w:val="19"/>
          <w:szCs w:val="19"/>
        </w:rPr>
        <w:t xml:space="preserve">    "boards": {"type": "object", "additionalProperties": {"type": "object", "properties": {"autonomy": {"type": "string", "enum": ["A0","A1","A2","A3","A4"]}, "lab": {"type": "boolean"}, "has_actuator": {"type": "boolean"}, "reason": {"type": "string"}}}},</w:t>
      </w:r>
    </w:p>
    <w:p>
      <w:pPr>
        <w:spacing w:after="0" w:line="240"/>
        <w:ind w:left="567"/>
      </w:pPr>
      <w:r>
        <w:rPr>
          <w:rFonts w:ascii="Consolas" w:cs="Consolas" w:eastAsia="Consolas" w:hAnsi="Consolas"/>
          <w:sz w:val="19"/>
          <w:szCs w:val="19"/>
        </w:rPr>
        <w:t xml:space="preserve">    "action_types": {"type": "object", "additionalProperties": {"type": "string", "enum": ["A0","A1","A2","A3","A4"]}},</w:t>
      </w:r>
    </w:p>
    <w:p>
      <w:pPr>
        <w:spacing w:after="0" w:line="240"/>
        <w:ind w:left="567"/>
      </w:pPr>
      <w:r>
        <w:rPr>
          <w:rFonts w:ascii="Consolas" w:cs="Consolas" w:eastAsia="Consolas" w:hAnsi="Consolas"/>
          <w:sz w:val="19"/>
          <w:szCs w:val="19"/>
        </w:rPr>
        <w:t xml:space="preserve">    "thresholds": {"type": "object", "properties": {</w:t>
      </w:r>
    </w:p>
    <w:p>
      <w:pPr>
        <w:spacing w:after="0" w:line="240"/>
        <w:ind w:left="567"/>
      </w:pPr>
      <w:r>
        <w:rPr>
          <w:rFonts w:ascii="Consolas" w:cs="Consolas" w:eastAsia="Consolas" w:hAnsi="Consolas"/>
          <w:sz w:val="19"/>
          <w:szCs w:val="19"/>
        </w:rPr>
        <w:t xml:space="preserve">        "fact_silver_auto": {"type": "number", "minimum": 0.5, "maximum": 1, "default": 0.85},</w:t>
      </w:r>
    </w:p>
    <w:p>
      <w:pPr>
        <w:spacing w:after="0" w:line="240"/>
        <w:ind w:left="567"/>
      </w:pPr>
      <w:r>
        <w:rPr>
          <w:rFonts w:ascii="Consolas" w:cs="Consolas" w:eastAsia="Consolas" w:hAnsi="Consolas"/>
          <w:sz w:val="19"/>
          <w:szCs w:val="19"/>
        </w:rPr>
        <w:t xml:space="preserve">        "source_match_min": {"type": "number", "default": 0.7}, "download_max_mb": {"type": "integer", "default": 50},</w:t>
      </w:r>
    </w:p>
    <w:p>
      <w:pPr>
        <w:spacing w:after="0" w:line="240"/>
        <w:ind w:left="567"/>
      </w:pPr>
      <w:r>
        <w:rPr>
          <w:rFonts w:ascii="Consolas" w:cs="Consolas" w:eastAsia="Consolas" w:hAnsi="Consolas"/>
          <w:sz w:val="19"/>
          <w:szCs w:val="19"/>
        </w:rPr>
        <w:t xml:space="preserve">        "plan_max_steps": {"type": "integer", "default": 12}, "plan_max_cost_usd": {"type": "number", "default": 1.0},</w:t>
      </w:r>
    </w:p>
    <w:p>
      <w:pPr>
        <w:spacing w:after="0" w:line="240"/>
        <w:ind w:left="567"/>
      </w:pPr>
      <w:r>
        <w:rPr>
          <w:rFonts w:ascii="Consolas" w:cs="Consolas" w:eastAsia="Consolas" w:hAnsi="Consolas"/>
          <w:sz w:val="19"/>
          <w:szCs w:val="19"/>
        </w:rPr>
        <w:t xml:space="preserve">        "merge_size_growth_pct": {"type": "number", "default": 5}, "flash_per_hour": {"type": "integer", "default": 20},</w:t>
      </w:r>
    </w:p>
    <w:p>
      <w:pPr>
        <w:spacing w:after="0" w:line="240"/>
        <w:ind w:left="567"/>
      </w:pPr>
      <w:r>
        <w:rPr>
          <w:rFonts w:ascii="Consolas" w:cs="Consolas" w:eastAsia="Consolas" w:hAnsi="Consolas"/>
          <w:sz w:val="19"/>
          <w:szCs w:val="19"/>
        </w:rPr>
        <w:t xml:space="preserve">        "bench_bc_min": {"type": "number", "default": 0.9}, "fail_retries": {"type": "integer", "default": 2}, "budget_warn_pct": {"type": "number", "default": 20}}},</w:t>
      </w:r>
    </w:p>
    <w:p>
      <w:pPr>
        <w:spacing w:after="0" w:line="240"/>
        <w:ind w:left="567"/>
      </w:pPr>
      <w:r>
        <w:rPr>
          <w:rFonts w:ascii="Consolas" w:cs="Consolas" w:eastAsia="Consolas" w:hAnsi="Consolas"/>
          <w:sz w:val="19"/>
          <w:szCs w:val="19"/>
        </w:rPr>
        <w:t xml:space="preserve">    "trusted_sources": {"type": "array", "items": {"type": "string"}}, "trusted_packages": {"type": "array", "items": {"type": "string"}}, "allowed_licenses": {"type": "array", "items": {"type": "string"}},</w:t>
      </w:r>
    </w:p>
    <w:p>
      <w:pPr>
        <w:spacing w:after="0" w:line="240"/>
        <w:ind w:left="567"/>
      </w:pPr>
      <w:r>
        <w:rPr>
          <w:rFonts w:ascii="Consolas" w:cs="Consolas" w:eastAsia="Consolas" w:hAnsi="Consolas"/>
          <w:sz w:val="19"/>
          <w:szCs w:val="19"/>
        </w:rPr>
        <w:t xml:space="preserve">    "undo_window": {"type": "object", "properties": {"facts": {"type": "string", "default": "72h"}, "merge": {"type": "string", "default": "24h"}, "flash": {"type": "string", "default": "session"}, "files": {"type": "string", "default": "24h"}}},</w:t>
      </w:r>
    </w:p>
    <w:p>
      <w:pPr>
        <w:spacing w:after="0" w:line="240"/>
        <w:ind w:left="567"/>
      </w:pPr>
      <w:r>
        <w:rPr>
          <w:rFonts w:ascii="Consolas" w:cs="Consolas" w:eastAsia="Consolas" w:hAnsi="Consolas"/>
          <w:sz w:val="19"/>
          <w:szCs w:val="19"/>
        </w:rPr>
        <w:t xml:space="preserve">    "ask_timeout_s": {"type": "integer", "default": 120},</w:t>
      </w:r>
    </w:p>
    <w:p>
      <w:pPr>
        <w:spacing w:after="0" w:line="240"/>
        <w:ind w:left="567"/>
      </w:pPr>
      <w:r>
        <w:rPr>
          <w:rFonts w:ascii="Consolas" w:cs="Consolas" w:eastAsia="Consolas" w:hAnsi="Consolas"/>
          <w:sz w:val="19"/>
          <w:szCs w:val="19"/>
        </w:rPr>
        <w:t xml:space="preserve">    "defaults": {"type": "object", "properties": {"project_dir": {"type": "string"}, "model_profile": {"type": "string"}, "sim_first": {"type": "boolean"}, "diagram_lang": {"type": "string"}, "doc_lang": {"type": "string"}, "create_when_exists": {"type": "string", "enum": ["ask","reuse","new"]}}},</w:t>
      </w:r>
    </w:p>
    <w:p>
      <w:pPr>
        <w:spacing w:after="0" w:line="240"/>
        <w:ind w:left="567"/>
      </w:pPr>
      <w:r>
        <w:rPr>
          <w:rFonts w:ascii="Consolas" w:cs="Consolas" w:eastAsia="Consolas" w:hAnsi="Consolas"/>
          <w:sz w:val="19"/>
          <w:szCs w:val="19"/>
        </w:rPr>
        <w:t xml:space="preserve">    "escalation": {"type": "object", "properties": {"channels": {"type": "array", "items": {"type": "string", "enum": ["queue","chat","notify"]}}, "notify": {"type": "object"}}},</w:t>
      </w:r>
    </w:p>
    <w:p>
      <w:pPr>
        <w:spacing w:after="0" w:line="240"/>
        <w:ind w:left="567"/>
      </w:pPr>
      <w:r>
        <w:rPr>
          <w:rFonts w:ascii="Consolas" w:cs="Consolas" w:eastAsia="Consolas" w:hAnsi="Consolas"/>
          <w:sz w:val="19"/>
          <w:szCs w:val="19"/>
        </w:rPr>
        <w:t xml:space="preserve">    "sensitive": {"type": "boolean", "default": false} } }</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5. Hoàn tác theo loại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2200"/>
        <w:gridCol w:w="1800"/>
      </w:tblGrid>
      <w:tr>
        <w:trPr>
          <w:tblHeader/>
        </w:trPr>
        <w:tc>
          <w:tcPr>
            <w:tcW w:type="dxa" w:w="2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Loại undo</w:t>
            </w:r>
          </w:p>
        </w:tc>
        <w:tc>
          <w:tcPr>
            <w:tcW w:type="dxa" w:w="3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Cách hoàn tác</w:t>
            </w:r>
          </w:p>
        </w:tc>
        <w:tc>
          <w:tcPr>
            <w:tcW w:type="dxa" w:w="2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Cửa sổ</w:t>
            </w:r>
          </w:p>
        </w:tc>
        <w:tc>
          <w:tcPr>
            <w:tcW w:type="dxa" w:w="1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Năng lực dùng</w:t>
            </w:r>
          </w:p>
        </w:tc>
      </w:tr>
      <w:tr>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supersede_facts</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Với mỗi fact tự duyệt: tạo fact mới supersedes với status = superseded, khôi phục fact trước (nếu có) thành hiện hành; ghi lý do "undo:&lt;decision_id&gt;"</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facts (72h)</w:t>
            </w:r>
          </w:p>
        </w:tc>
        <w:tc>
          <w:tcPr>
            <w:tcW w:type="dxa" w:w="1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kg.review_facts, kg.supersede, search.fetch (fact sinh từ nguồn)</w:t>
            </w:r>
          </w:p>
        </w:tc>
      </w:tr>
      <w:tr>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git_revert</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git revert commit merge vào auto/ (giữ lịch sử); chạy lại build để xác nhận; FEATURES cập nhật</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merge (24h)</w:t>
            </w:r>
          </w:p>
        </w:tc>
        <w:tc>
          <w:tcPr>
            <w:tcW w:type="dxa" w:w="1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code.merge, code.integrate</w:t>
            </w:r>
          </w:p>
        </w:tc>
      </w:tr>
      <w:tr>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reflash_known_good</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Nạp lại artifact known-good gần nhất qua target.flash (được coi là R3 trên board lab, tự động)</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flash (phiên)</w:t>
            </w:r>
          </w:p>
        </w:tc>
        <w:tc>
          <w:tcPr>
            <w:tcW w:type="dxa" w:w="1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target.flash, target.probe_write</w:t>
            </w:r>
          </w:p>
        </w:tc>
      </w:tr>
      <w:tr>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delete_created_files</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Xóa tệp/thư mục do năng lực tạo (đường dẫn ghi trong CapabilityRun), không chạm tệp có sẵn</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files (24h)</w:t>
            </w:r>
          </w:p>
        </w:tc>
        <w:tc>
          <w:tcPr>
            <w:tcW w:type="dxa" w:w="1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project.create, doc.generate, diagram.render, env.install_tool (gỡ gói)</w:t>
            </w:r>
          </w:p>
        </w:tc>
      </w:tr>
      <w:tr>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restore_config</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Khôi phục tệp cấu hình từ bản sao trước (autonomy/target/constraints)</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files (24h)</w:t>
            </w:r>
          </w:p>
        </w:tc>
        <w:tc>
          <w:tcPr>
            <w:tcW w:type="dxa" w:w="1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discover.auto_setup, policy.set_autonomy</w:t>
            </w:r>
          </w:p>
        </w:tc>
      </w:tr>
      <w:tr>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none</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hoàn tác (R0 đọc; hoặc R4 đã qua người)</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c>
          <w:tcPr>
            <w:tcW w:type="dxa" w:w="1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b/>
          <w:bCs/>
          <w:sz w:val="26"/>
          <w:szCs w:val="26"/>
        </w:rPr>
        <w:t xml:space="preserve">Phạm vi của cửa sổ hoàn tác.</w:t>
      </w:r>
      <w:r>
        <w:rPr>
          <w:rFonts w:ascii="Times New Roman" w:cs="Times New Roman" w:eastAsia="Times New Roman" w:hAnsi="Times New Roman"/>
          <w:sz w:val="26"/>
          <w:szCs w:val="26"/>
        </w:rPr>
        <w:t xml:space="preserve"> DEP-26 §3 đặt một daemon cho mỗi người dùng phục vụ nhiều dự án, nên có </w:t>
      </w:r>
      <w:r>
        <w:rPr>
          <w:rFonts w:ascii="Times New Roman" w:cs="Times New Roman" w:eastAsia="Times New Roman" w:hAnsi="Times New Roman"/>
          <w:b/>
          <w:bCs/>
          <w:sz w:val="26"/>
          <w:szCs w:val="26"/>
        </w:rPr>
        <w:t xml:space="preserve">hai</w:t>
      </w:r>
      <w:r>
        <w:rPr>
          <w:rFonts w:ascii="Times New Roman" w:cs="Times New Roman" w:eastAsia="Times New Roman" w:hAnsi="Times New Roman"/>
          <w:sz w:val="26"/>
          <w:szCs w:val="26"/>
        </w:rPr>
        <w:t xml:space="preserve"> nhật ký: nhật ký dự án (`&lt;dự án&gt;/.eide/store/ledger.jsonl`) và nhật ký người dùng. Sự kiện thuộc về một dự án ghi vào nhật ký dự án; sự kiện liên-dự-án ghi vào nhật ký người dùng. `project.create` thuộc loại thứ hai — lúc nó chạy thì dự án chưa tồn tại, nên chưa có nhật ký nào để ghi vào. Hệ quả cần biết khi hiện thực: `policy.undo_window` gọi bên trong một dự án sẽ </w:t>
      </w:r>
      <w:r>
        <w:rPr>
          <w:rFonts w:ascii="Times New Roman" w:cs="Times New Roman" w:eastAsia="Times New Roman" w:hAnsi="Times New Roman"/>
          <w:b/>
          <w:bCs/>
          <w:sz w:val="26"/>
          <w:szCs w:val="26"/>
        </w:rPr>
        <w:t xml:space="preserve">không</w:t>
      </w:r>
      <w:r>
        <w:rPr>
          <w:rFonts w:ascii="Times New Roman" w:cs="Times New Roman" w:eastAsia="Times New Roman" w:hAnsi="Times New Roman"/>
          <w:sz w:val="26"/>
          <w:szCs w:val="26"/>
        </w:rPr>
        <w:t xml:space="preserve"> thấy mục hoàn tác của việc tạo chính dự án ấy, và </w:t>
      </w:r>
      <w:r>
        <w:rPr>
          <w:rFonts w:ascii="Times New Roman" w:cs="Times New Roman" w:eastAsia="Times New Roman" w:hAnsi="Times New Roman"/>
          <w:b/>
          <w:bCs/>
          <w:sz w:val="26"/>
          <w:szCs w:val="26"/>
        </w:rPr>
        <w:t xml:space="preserve">màn hình ReviewQueue (UXD-13) phải gộp cả hai nguồn</w:t>
      </w:r>
      <w:r>
        <w:rPr>
          <w:rFonts w:ascii="Times New Roman" w:cs="Times New Roman" w:eastAsia="Times New Roman" w:hAnsi="Times New Roman"/>
          <w:sz w:val="26"/>
          <w:szCs w:val="26"/>
        </w:rPr>
        <w:t xml:space="preserve"> — đọc mỗi nhật ký dự án thì người dùng không bao giờ thấy nút hoàn tác cho việc tạo dự án. Xem DEVIATIONS DEV-014.</w:t>
      </w:r>
    </w:p>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b/>
          <w:bCs/>
          <w:sz w:val="26"/>
          <w:szCs w:val="26"/>
        </w:rPr>
        <w:t xml:space="preserve">Giá trị mặc định.</w:t>
      </w:r>
      <w:r>
        <w:rPr>
          <w:rFonts w:ascii="Times New Roman" w:cs="Times New Roman" w:eastAsia="Times New Roman" w:hAnsi="Times New Roman"/>
          <w:sz w:val="26"/>
          <w:szCs w:val="26"/>
        </w:rPr>
        <w:t xml:space="preserve"> Khi một dự án chưa có `.eide/autonomy.yaml`, PolicyGate chạy bằng `policy/defaults.yaml` đi kèm bản cài: các ngưỡng lấy đúng trường `default` của schema §4; `allowed_licenses` = MIT, BSD-2-Clause, BSD-3-Clause, Apache-2.0, CC-BY-4.0, vendor-doc; `boards` để rỗng, vì đánh dấu board lab đòi người xác nhận hai điều chỉ người cầm board mới biết (§3). Bốn danh sách trong tệp ấy được niêm sẵn (`policy/defaults.sig`) và dự án mới kế thừa niêm khi băm trùng — bắt người ký lại một danh sách họ vừa ký là cách chắc chắn khiến lần ký sau không ai đọc. Cấu hình dự án hợp nhất </w:t>
      </w:r>
      <w:r>
        <w:rPr>
          <w:rFonts w:ascii="Times New Roman" w:cs="Times New Roman" w:eastAsia="Times New Roman" w:hAnsi="Times New Roman"/>
          <w:b/>
          <w:bCs/>
          <w:sz w:val="26"/>
          <w:szCs w:val="26"/>
        </w:rPr>
        <w:t xml:space="preserve">lên trên</w:t>
      </w:r>
      <w:r>
        <w:rPr>
          <w:rFonts w:ascii="Times New Roman" w:cs="Times New Roman" w:eastAsia="Times New Roman" w:hAnsi="Times New Roman"/>
          <w:sz w:val="26"/>
          <w:szCs w:val="26"/>
        </w:rPr>
        <w:t xml:space="preserve"> tệp mặc định, không thay thế nó. Xem DEVIATIONS DEV-001.</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6. Máy trạng thái leo thang và dừng khẩn</w:t>
      </w:r>
    </w:p>
    <w:p>
      <w:pPr>
        <w:spacing w:after="0" w:line="240"/>
        <w:ind w:left="567"/>
      </w:pPr>
      <w:r>
        <w:rPr>
          <w:rFonts w:ascii="Consolas" w:cs="Consolas" w:eastAsia="Consolas" w:hAnsi="Consolas"/>
          <w:sz w:val="19"/>
          <w:szCs w:val="19"/>
        </w:rPr>
        <w:t xml:space="preserve">Action: DECIDED(APPROVE) → EXECUTING → DONE(undo_deadline) → [UNDONE | EXPIRED]</w:t>
      </w:r>
    </w:p>
    <w:p>
      <w:pPr>
        <w:spacing w:after="0" w:line="240"/>
        <w:ind w:left="567"/>
      </w:pPr>
      <w:r>
        <w:rPr>
          <w:rFonts w:ascii="Consolas" w:cs="Consolas" w:eastAsia="Consolas" w:hAnsi="Consolas"/>
          <w:sz w:val="19"/>
          <w:szCs w:val="19"/>
        </w:rPr>
        <w:t xml:space="preserve">        DECIDED(ASK)     → QUEUED(ask) → [ANSWERED → EXECUTING | TIMEOUT → (mặc định có? → EXECUTING : QUEUED(escalated))]</w:t>
      </w:r>
    </w:p>
    <w:p>
      <w:pPr>
        <w:spacing w:after="0" w:line="240"/>
        <w:ind w:left="567"/>
      </w:pPr>
      <w:r>
        <w:rPr>
          <w:rFonts w:ascii="Consolas" w:cs="Consolas" w:eastAsia="Consolas" w:hAnsi="Consolas"/>
          <w:sz w:val="19"/>
          <w:szCs w:val="19"/>
        </w:rPr>
        <w:t xml:space="preserve">        EXECUTING —fail→ RETRY(n) —n ≥ fail_retries→ QUEUED(escalated)</w:t>
      </w:r>
    </w:p>
    <w:p>
      <w:pPr>
        <w:spacing w:after="0" w:line="240"/>
        <w:ind w:left="567"/>
      </w:pPr>
      <w:r>
        <w:rPr>
          <w:rFonts w:ascii="Consolas" w:cs="Consolas" w:eastAsia="Consolas" w:hAnsi="Consolas"/>
          <w:sz w:val="19"/>
          <w:szCs w:val="19"/>
        </w:rPr>
        <w:t xml:space="preserve">Escalation channels theo mức: queue (luôn) → chat (ASK sau timeout/2) → notify (R3/R4 hoặc ngân sách &lt; warn_pct hoặc board lệch hộ chiếu)</w:t>
      </w:r>
    </w:p>
    <w:p>
      <w:pPr>
        <w:spacing w:after="0" w:line="240"/>
        <w:ind w:left="567"/>
      </w:pPr>
      <w:r>
        <w:rPr>
          <w:rFonts w:ascii="Consolas" w:cs="Consolas" w:eastAsia="Consolas" w:hAnsi="Consolas"/>
          <w:sz w:val="19"/>
          <w:szCs w:val="19"/>
        </w:rPr>
        <w:t xml:space="preserve">Emergency stop: policy.emergency_stop → session.stopped = true; autonomy_effective = A0; mọi Action EXECUTING với risk ≥ R3 → CANCELLED (gửi abort tới TargetService); QUEUED giữ nguyên; thời gian ≤ 1 s; ghi decision_log STOP; chỉ người mới bỏ trạng thái dừng (policy.set_autonomy)</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7. Học ngưỡng</w:t>
      </w:r>
    </w:p>
    <w:p>
      <w:pPr>
        <w:spacing w:after="120" w:line="360"/>
        <w:ind w:firstLine="0"/>
        <w:jc w:val="both"/>
      </w:pPr>
      <w:r>
        <w:rPr>
          <w:rFonts w:ascii="Times New Roman" w:cs="Times New Roman" w:eastAsia="Times New Roman" w:hAnsi="Times New Roman"/>
          <w:sz w:val="26"/>
          <w:szCs w:val="26"/>
        </w:rPr>
        <w:t xml:space="preserve">policy.learn_thresholds chạy hằng tuần trên DecisionLog 30 ngày: với mỗi cổng và mỗi nhóm đặc trưng (ví dụ G-FACT × nguồn pdf_vendor × dải confidence 0,05), tính tỷ lệ người APPROVE khi máy ASK (gợi ý nới) và tỷ lệ người UNDO khi máy APPROVE (gợi ý siết). Đề xuất chỉ khi n ≥ 20 và tỷ lệ ≥ 0,9 (nới) hoặc ≥ 0,2 (siết); mỗi đề xuất là một bản ghi {threshold, from, to, evidence_n, rate} hiển thị trong hàng đợi; người xác nhận ⇒ ghi autonomy.yaml + ký; từ chối ⇒ không đề xuất lại cùng nội dung trong 60 ngày. Siết được đề xuất tự động áp dụng tạm (an toàn hơn) cho tới khi người quyết định.</w:t>
      </w:r>
    </w:p>
    <w:p>
      <w:pPr>
        <w:pStyle w:val="Heading1"/>
        <w:spacing w:after="160" w:before="360" w:line="360"/>
      </w:pPr>
      <w:r>
        <w:rPr>
          <w:rFonts w:ascii="Times New Roman" w:cs="Times New Roman" w:eastAsia="Times New Roman" w:hAnsi="Times New Roman"/>
          <w:b/>
          <w:bCs/>
          <w:color w:val="1F3864"/>
          <w:sz w:val="28"/>
          <w:szCs w:val="28"/>
        </w:rPr>
        <w:t xml:space="preserve">8. Bốn mươi tám tình huống kiểm thử (TC-51)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5000"/>
        <w:gridCol w:w="2700"/>
      </w:tblGrid>
      <w:tr>
        <w:trPr>
          <w:tblHeader/>
        </w:trPr>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9"/>
                <w:szCs w:val="19"/>
              </w:rPr>
              <w:t xml:space="preserve">#</w:t>
            </w:r>
          </w:p>
        </w:tc>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9"/>
                <w:szCs w:val="19"/>
              </w:rPr>
              <w:t xml:space="preserve">Cổng</w:t>
            </w:r>
          </w:p>
        </w:tc>
        <w:tc>
          <w:tcPr>
            <w:tcW w:type="dxa" w:w="5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9"/>
                <w:szCs w:val="19"/>
              </w:rPr>
              <w:t xml:space="preserve">Tình huống (mức; đặc trưng)</w:t>
            </w:r>
          </w:p>
        </w:tc>
        <w:tc>
          <w:tcPr>
            <w:tcW w:type="dxa" w:w="2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9"/>
                <w:szCs w:val="19"/>
              </w:rPr>
              <w:t xml:space="preserve">Kỳ vọng (quyết định, quy tắc)</w:t>
            </w:r>
          </w:p>
        </w:tc>
      </w:tr>
      <w:tr>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S01</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G-SRC</w:t>
            </w:r>
          </w:p>
        </w:tc>
        <w:tc>
          <w:tcPr>
            <w:tcW w:type="dxa" w:w="5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st.com; svd; 2 MB; license MIT; hash khớp</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APPROVE G-SRC-01</w:t>
            </w:r>
          </w:p>
        </w:tc>
      </w:tr>
      <w:tr>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S02</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G-SRC</w:t>
            </w:r>
          </w:p>
        </w:tc>
        <w:tc>
          <w:tcPr>
            <w:tcW w:type="dxa" w:w="5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forum.st.com; pdf; 1 MB</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ASK G-SRC-99</w:t>
            </w:r>
          </w:p>
        </w:tc>
      </w:tr>
      <w:tr>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S03</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G-SRC</w:t>
            </w:r>
          </w:p>
        </w:tc>
        <w:tc>
          <w:tcPr>
            <w:tcW w:type="dxa" w:w="5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st.com; pdf_vendor; 80 MB</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ASK G-SRC-04</w:t>
            </w:r>
          </w:p>
        </w:tc>
      </w:tr>
      <w:tr>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S04</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G-SRC</w:t>
            </w:r>
          </w:p>
        </w:tc>
        <w:tc>
          <w:tcPr>
            <w:tcW w:type="dxa" w:w="5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A1; registry; chữ ký hợp lệ</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APPROVE G-SRC-02</w:t>
            </w:r>
          </w:p>
        </w:tc>
      </w:tr>
      <w:tr>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S05</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G-SRC</w:t>
            </w:r>
          </w:p>
        </w:tc>
        <w:tc>
          <w:tcPr>
            <w:tcW w:type="dxa" w:w="5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st.com; hash lệch hash đã biết</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REJECT G-SRC-03</w:t>
            </w:r>
          </w:p>
        </w:tc>
      </w:tr>
      <w:tr>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S06</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G-SRC</w:t>
            </w:r>
          </w:p>
        </w:tc>
        <w:tc>
          <w:tcPr>
            <w:tcW w:type="dxa" w:w="5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bosch-sensortec.com; match_score 0,4</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ASK G-SRC-06</w:t>
            </w:r>
          </w:p>
        </w:tc>
      </w:tr>
      <w:tr>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S07</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G-SRC</w:t>
            </w:r>
          </w:p>
        </w:tc>
        <w:tc>
          <w:tcPr>
            <w:tcW w:type="dxa" w:w="5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dự án nhạy cảm; docs MCP cần upload</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ASK G-SRC-07</w:t>
            </w:r>
          </w:p>
        </w:tc>
      </w:tr>
      <w:tr>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S08</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G-SRC</w:t>
            </w:r>
          </w:p>
        </w:tc>
        <w:tc>
          <w:tcPr>
            <w:tcW w:type="dxa" w:w="5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A0; st.com; svd</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ASK (T3 LEVEL)</w:t>
            </w:r>
          </w:p>
        </w:tc>
      </w:tr>
      <w:tr>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S09</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G-FACT</w:t>
            </w:r>
          </w:p>
        </w:tc>
        <w:tc>
          <w:tcPr>
            <w:tcW w:type="dxa" w:w="5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gold</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APPROVE G-FACT-01</w:t>
            </w:r>
          </w:p>
        </w:tc>
      </w:tr>
      <w:tr>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S10</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G-FACT</w:t>
            </w:r>
          </w:p>
        </w:tc>
        <w:tc>
          <w:tcPr>
            <w:tcW w:type="dxa" w:w="5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silver 0,9; nguồn 2; không mâu thuẫn; parser</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APPROVE G-FACT-02</w:t>
            </w:r>
          </w:p>
        </w:tc>
      </w:tr>
      <w:tr>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S11</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G-FACT</w:t>
            </w:r>
          </w:p>
        </w:tc>
        <w:tc>
          <w:tcPr>
            <w:tcW w:type="dxa" w:w="5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silver 0,8; nguồn 2</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ASK G-FACT-99</w:t>
            </w:r>
          </w:p>
        </w:tc>
      </w:tr>
      <w:tr>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S12</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G-FACT</w:t>
            </w:r>
          </w:p>
        </w:tc>
        <w:tc>
          <w:tcPr>
            <w:tcW w:type="dxa" w:w="5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silver 0,95; mâu thuẫn</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ASK G-FACT-04</w:t>
            </w:r>
          </w:p>
        </w:tc>
      </w:tr>
      <w:tr>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S13</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G-FACT</w:t>
            </w:r>
          </w:p>
        </w:tc>
        <w:tc>
          <w:tcPr>
            <w:tcW w:type="dxa" w:w="5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silver 0,95; vision_llm</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ASK G-FACT-99</w:t>
            </w:r>
          </w:p>
        </w:tc>
      </w:tr>
      <w:tr>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S14</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G-FACT</w:t>
            </w:r>
          </w:p>
        </w:tc>
        <w:tc>
          <w:tcPr>
            <w:tcW w:type="dxa" w:w="5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silver 0,9 timing; không nguồn 2</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ASK G-FACT-99</w:t>
            </w:r>
          </w:p>
        </w:tc>
      </w:tr>
      <w:tr>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S15</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G-FACT</w:t>
            </w:r>
          </w:p>
        </w:tc>
        <w:tc>
          <w:tcPr>
            <w:tcW w:type="dxa" w:w="5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silver 0,9 timing; nguồn 2</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APPROVE G-FACT-03</w:t>
            </w:r>
          </w:p>
        </w:tc>
      </w:tr>
      <w:tr>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S16</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G-FACT</w:t>
            </w:r>
          </w:p>
        </w:tc>
        <w:tc>
          <w:tcPr>
            <w:tcW w:type="dxa" w:w="5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bronze</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REJECT G-FACT-05</w:t>
            </w:r>
          </w:p>
        </w:tc>
      </w:tr>
      <w:tr>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S17</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G-FACT</w:t>
            </w:r>
          </w:p>
        </w:tc>
        <w:tc>
          <w:tcPr>
            <w:tcW w:type="dxa" w:w="5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A1; gold</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APPROVE G-FACT-01</w:t>
            </w:r>
          </w:p>
        </w:tc>
      </w:tr>
      <w:tr>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S18</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G1</w:t>
            </w:r>
          </w:p>
        </w:tc>
        <w:tc>
          <w:tcPr>
            <w:tcW w:type="dxa" w:w="5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6 bước; đủ trích dẫn; không tài nguyên mới; 0,3 USD</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APPROVE G1-01</w:t>
            </w:r>
          </w:p>
        </w:tc>
      </w:tr>
      <w:tr>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S19</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G1</w:t>
            </w:r>
          </w:p>
        </w:tc>
        <w:tc>
          <w:tcPr>
            <w:tcW w:type="dxa" w:w="5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14 bước</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ASK G1-99</w:t>
            </w:r>
          </w:p>
        </w:tc>
      </w:tr>
      <w:tr>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S20</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G1</w:t>
            </w:r>
          </w:p>
        </w:tc>
        <w:tc>
          <w:tcPr>
            <w:tcW w:type="dxa" w:w="5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missing = [I2C timing]</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ASK G1-02</w:t>
            </w:r>
          </w:p>
        </w:tc>
      </w:tr>
      <w:tr>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S21</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G1</w:t>
            </w:r>
          </w:p>
        </w:tc>
        <w:tc>
          <w:tcPr>
            <w:tcW w:type="dxa" w:w="5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đổi sang RTOS</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ASK G1-03</w:t>
            </w:r>
          </w:p>
        </w:tc>
      </w:tr>
      <w:tr>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S22</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G1</w:t>
            </w:r>
          </w:p>
        </w:tc>
        <w:tc>
          <w:tcPr>
            <w:tcW w:type="dxa" w:w="5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A1; 6 bước hợp lệ</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ASK (T3 LEVEL, R2 cần A2)</w:t>
            </w:r>
          </w:p>
        </w:tc>
      </w:tr>
      <w:tr>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S23</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G3</w:t>
            </w:r>
          </w:p>
        </w:tc>
        <w:tc>
          <w:tcPr>
            <w:tcW w:type="dxa" w:w="5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4/4 cổng; CG 0; PASS minor; trong phạm vi; +2%; khác hãng</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APPROVE G3-01</w:t>
            </w:r>
          </w:p>
        </w:tc>
      </w:tr>
      <w:tr>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S24</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G3</w:t>
            </w:r>
          </w:p>
        </w:tc>
        <w:tc>
          <w:tcPr>
            <w:tcW w:type="dxa" w:w="5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như S23 nhưng major</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ASK G3-02</w:t>
            </w:r>
          </w:p>
        </w:tc>
      </w:tr>
      <w:tr>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S25</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G3</w:t>
            </w:r>
          </w:p>
        </w:tc>
        <w:tc>
          <w:tcPr>
            <w:tcW w:type="dxa" w:w="5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CG 2 vi phạm</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REJECT G3-03</w:t>
            </w:r>
          </w:p>
        </w:tc>
      </w:tr>
      <w:tr>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S26</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G3</w:t>
            </w:r>
          </w:p>
        </w:tc>
        <w:tc>
          <w:tcPr>
            <w:tcW w:type="dxa" w:w="5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như S23 nhưng cùng hãng</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ASK G3-04</w:t>
            </w:r>
          </w:p>
        </w:tc>
      </w:tr>
      <w:tr>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S27</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G3</w:t>
            </w:r>
          </w:p>
        </w:tc>
        <w:tc>
          <w:tcPr>
            <w:tcW w:type="dxa" w:w="5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như S23 nhưng chạm ISR</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ASK G3-99</w:t>
            </w:r>
          </w:p>
        </w:tc>
      </w:tr>
      <w:tr>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S28</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G3</w:t>
            </w:r>
          </w:p>
        </w:tc>
        <w:tc>
          <w:tcPr>
            <w:tcW w:type="dxa" w:w="5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như S23 nhưng +8% Flash</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ASK G3-99</w:t>
            </w:r>
          </w:p>
        </w:tc>
      </w:tr>
      <w:tr>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S29</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G-OPS</w:t>
            </w:r>
          </w:p>
        </w:tc>
        <w:tc>
          <w:tcPr>
            <w:tcW w:type="dxa" w:w="5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board lab; flash; artifact qua G3; hash khớp; 3 lần/giờ</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APPROVE G-OPS-01</w:t>
            </w:r>
          </w:p>
        </w:tc>
      </w:tr>
      <w:tr>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S30</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G-OPS</w:t>
            </w:r>
          </w:p>
        </w:tc>
        <w:tc>
          <w:tcPr>
            <w:tcW w:type="dxa" w:w="5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board không lab; flash</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ASK G-OPS-06 (T2 R3-NOLAB)</w:t>
            </w:r>
          </w:p>
        </w:tc>
      </w:tr>
      <w:tr>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S31</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G-OPS</w:t>
            </w:r>
          </w:p>
        </w:tc>
        <w:tc>
          <w:tcPr>
            <w:tcW w:type="dxa" w:w="5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A4; erase_all</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ASK G-OPS-02 (R4)</w:t>
            </w:r>
          </w:p>
        </w:tc>
      </w:tr>
      <w:tr>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S32</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G-OPS</w:t>
            </w:r>
          </w:p>
        </w:tc>
        <w:tc>
          <w:tcPr>
            <w:tcW w:type="dxa" w:w="5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board lab có động cơ; flash</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ASK G-OPS-03</w:t>
            </w:r>
          </w:p>
        </w:tc>
      </w:tr>
      <w:tr>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S33</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G-OPS</w:t>
            </w:r>
          </w:p>
        </w:tc>
        <w:tc>
          <w:tcPr>
            <w:tcW w:type="dxa" w:w="5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install renode (trusted)</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APPROVE G-OPS-04</w:t>
            </w:r>
          </w:p>
        </w:tc>
      </w:tr>
      <w:tr>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S34</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G-OPS</w:t>
            </w:r>
          </w:p>
        </w:tc>
        <w:tc>
          <w:tcPr>
            <w:tcW w:type="dxa" w:w="5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install gói lạ cần sudo</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ASK G-OPS-05</w:t>
            </w:r>
          </w:p>
        </w:tc>
      </w:tr>
      <w:tr>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S35</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G-OPS</w:t>
            </w:r>
          </w:p>
        </w:tc>
        <w:tc>
          <w:tcPr>
            <w:tcW w:type="dxa" w:w="5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board lab; flash lần 21 trong giờ</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ASK G-OPS-99</w:t>
            </w:r>
          </w:p>
        </w:tc>
      </w:tr>
      <w:tr>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S36</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G4</w:t>
            </w:r>
          </w:p>
        </w:tc>
        <w:tc>
          <w:tcPr>
            <w:tcW w:type="dxa" w:w="5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serial expect + probe đọc đạt</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APPROVE G4-01</w:t>
            </w:r>
          </w:p>
        </w:tc>
      </w:tr>
      <w:tr>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S37</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G4</w:t>
            </w:r>
          </w:p>
        </w:tc>
        <w:tc>
          <w:tcPr>
            <w:tcW w:type="dxa" w:w="5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kỳ vọng "LED sáng" không cảm biến</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ASK G4-99</w:t>
            </w:r>
          </w:p>
        </w:tc>
      </w:tr>
      <w:tr>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S38</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G5</w:t>
            </w:r>
          </w:p>
        </w:tc>
        <w:tc>
          <w:tcPr>
            <w:tcW w:type="dxa" w:w="5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A4; nội bộ; auto-verified; BC 0,93; license ok</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APPROVE G5-01</w:t>
            </w:r>
          </w:p>
        </w:tc>
      </w:tr>
      <w:tr>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S39</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G5</w:t>
            </w:r>
          </w:p>
        </w:tc>
        <w:tc>
          <w:tcPr>
            <w:tcW w:type="dxa" w:w="5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A4; công khai</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ASK G5-02</w:t>
            </w:r>
          </w:p>
        </w:tc>
      </w:tr>
      <w:tr>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S40</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w:t>
            </w:r>
          </w:p>
        </w:tc>
        <w:tc>
          <w:tcPr>
            <w:tcW w:type="dxa" w:w="5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session.stopped; bất kỳ</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REJECT STOP</w:t>
            </w:r>
          </w:p>
        </w:tc>
      </w:tr>
      <w:tr>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S41</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G-TOOL</w:t>
            </w:r>
          </w:p>
        </w:tc>
        <w:tc>
          <w:tcPr>
            <w:tcW w:type="dxa" w:w="5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công cụ tự viết đã test, effects [read_fs]</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APPROVE TOOL-01</w:t>
            </w:r>
          </w:p>
        </w:tc>
      </w:tr>
      <w:tr>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S42</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G-TOOL</w:t>
            </w:r>
          </w:p>
        </w:tc>
        <w:tc>
          <w:tcPr>
            <w:tcW w:type="dxa" w:w="5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công cụ chưa test</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REJECT TOOL-03</w:t>
            </w:r>
          </w:p>
        </w:tc>
      </w:tr>
      <w:tr>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S43</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G-TOOL</w:t>
            </w:r>
          </w:p>
        </w:tc>
        <w:tc>
          <w:tcPr>
            <w:tcW w:type="dxa" w:w="5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effects [write_project], test đạt, 0 lỗi</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APPROVE TOOL-02</w:t>
            </w:r>
          </w:p>
        </w:tc>
      </w:tr>
      <w:tr>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S44</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G-TOOL</w:t>
            </w:r>
          </w:p>
        </w:tc>
        <w:tc>
          <w:tcPr>
            <w:tcW w:type="dxa" w:w="5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A3; effects [hardware], board lab, uses_ok 1</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ASK TOOL-99</w:t>
            </w:r>
          </w:p>
        </w:tc>
      </w:tr>
      <w:tr>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S45</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G-TOOL</w:t>
            </w:r>
          </w:p>
        </w:tc>
        <w:tc>
          <w:tcPr>
            <w:tcW w:type="dxa" w:w="5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A4; effects [system]</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ASK TOOL-05</w:t>
            </w:r>
          </w:p>
        </w:tc>
      </w:tr>
      <w:tr>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S46</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G-WL</w:t>
            </w:r>
          </w:p>
        </w:tc>
        <w:tc>
          <w:tcPr>
            <w:tcW w:type="dxa" w:w="5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Người chạy `eide policy sign`; niêm khớp cấu hình sau hợp nhất</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APPROVE G-WL-01</w:t>
            </w:r>
          </w:p>
        </w:tc>
      </w:tr>
      <w:tr>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S47</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G-WL</w:t>
            </w:r>
          </w:p>
        </w:tc>
        <w:tc>
          <w:tcPr>
            <w:tcW w:type="dxa" w:w="5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Tác tử tự gọi để thêm một tên miền vào trusted_sources</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REJECT G-WL-02</w:t>
            </w:r>
          </w:p>
        </w:tc>
      </w:tr>
      <w:tr>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S48</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G-WL</w:t>
            </w:r>
          </w:p>
        </w:tc>
        <w:tc>
          <w:tcPr>
            <w:tcW w:type="dxa" w:w="5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Người ký nhưng băm không khớp niêm (danh sách đã đổi sau khi ký)</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ASK G-WL-99</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Tệp `tests/policy/situations.jsonl` chứa 48 tình huống; TC-51 nạp rules.yaml và autonomy.yaml mặc định, dựng Action/Context tương ứng, so quyết định và mã quy tắc. TC-55 đổi `fact_silver_auto` 0,85 → 0,8 và kiểm S11 chuyển thành APPROVE.</w:t>
      </w:r>
    </w:p>
    <w:p>
      <w:pPr>
        <w:pStyle w:val="Heading1"/>
        <w:spacing w:after="160" w:before="360" w:line="360"/>
      </w:pPr>
      <w:r>
        <w:rPr>
          <w:rFonts w:ascii="Times New Roman" w:cs="Times New Roman" w:eastAsia="Times New Roman" w:hAnsi="Times New Roman"/>
          <w:b/>
          <w:bCs/>
          <w:color w:val="1F3864"/>
          <w:sz w:val="28"/>
          <w:szCs w:val="28"/>
        </w:rPr>
        <w:t xml:space="preserve">9. Giao diện Python</w:t>
      </w:r>
    </w:p>
    <w:p>
      <w:pPr>
        <w:spacing w:after="0" w:line="240"/>
        <w:ind w:left="567"/>
      </w:pPr>
      <w:r>
        <w:rPr>
          <w:rFonts w:ascii="Consolas" w:cs="Consolas" w:eastAsia="Consolas" w:hAnsi="Consolas"/>
          <w:sz w:val="19"/>
          <w:szCs w:val="19"/>
        </w:rPr>
        <w:t xml:space="preserve">class PolicyGate:</w:t>
      </w:r>
    </w:p>
    <w:p>
      <w:pPr>
        <w:spacing w:after="0" w:line="240"/>
        <w:ind w:left="567"/>
      </w:pPr>
      <w:r>
        <w:rPr>
          <w:rFonts w:ascii="Consolas" w:cs="Consolas" w:eastAsia="Consolas" w:hAnsi="Consolas"/>
          <w:sz w:val="19"/>
          <w:szCs w:val="19"/>
        </w:rPr>
        <w:t xml:space="preserve">    def __init__(self, rules: RuleSet, cfg: AutonomyConfig, whitelist: Whitelist, log: DecisionLog)</w:t>
      </w:r>
    </w:p>
    <w:p>
      <w:pPr>
        <w:spacing w:after="0" w:line="240"/>
        <w:ind w:left="567"/>
      </w:pPr>
      <w:r>
        <w:rPr>
          <w:rFonts w:ascii="Consolas" w:cs="Consolas" w:eastAsia="Consolas" w:hAnsi="Consolas"/>
          <w:sz w:val="19"/>
          <w:szCs w:val="19"/>
        </w:rPr>
        <w:t xml:space="preserve">    def decide(self, action: Action, ctx: Context) -&gt; Decision              # §1 bốn tầng; thuần, không tác dụng phụ ngoài log</w:t>
      </w:r>
    </w:p>
    <w:p>
      <w:pPr>
        <w:spacing w:after="0" w:line="240"/>
        <w:ind w:left="567"/>
      </w:pPr>
      <w:r>
        <w:rPr>
          <w:rFonts w:ascii="Consolas" w:cs="Consolas" w:eastAsia="Consolas" w:hAnsi="Consolas"/>
          <w:sz w:val="19"/>
          <w:szCs w:val="19"/>
        </w:rPr>
        <w:t xml:space="preserve">    def effective_level(self, ctx: Context, action: Action) -&gt; AutonomyLevel</w:t>
      </w:r>
    </w:p>
    <w:p>
      <w:pPr>
        <w:spacing w:after="0" w:line="240"/>
        <w:ind w:left="567"/>
      </w:pPr>
      <w:r>
        <w:rPr>
          <w:rFonts w:ascii="Consolas" w:cs="Consolas" w:eastAsia="Consolas" w:hAnsi="Consolas"/>
          <w:sz w:val="19"/>
          <w:szCs w:val="19"/>
        </w:rPr>
        <w:t xml:space="preserve">    def emergency_stop(self, session: SessionRef) -&gt; None</w:t>
      </w:r>
    </w:p>
    <w:p>
      <w:pPr>
        <w:spacing w:after="0" w:line="240"/>
        <w:ind w:left="567"/>
      </w:pPr>
      <w:r>
        <w:rPr>
          <w:rFonts w:ascii="Consolas" w:cs="Consolas" w:eastAsia="Consolas" w:hAnsi="Consolas"/>
          <w:sz w:val="19"/>
          <w:szCs w:val="19"/>
        </w:rPr>
        <w:t xml:space="preserve">    def propose_thresholds(self, days=30) -&gt; list[ThresholdProposal]</w:t>
      </w:r>
    </w:p>
    <w:p>
      <w:pPr>
        <w:spacing w:after="0" w:line="240"/>
        <w:ind w:left="567"/>
      </w:pPr>
      <w:r>
        <w:rPr>
          <w:rFonts w:ascii="Consolas" w:cs="Consolas" w:eastAsia="Consolas" w:hAnsi="Consolas"/>
          <w:sz w:val="19"/>
          <w:szCs w:val="19"/>
        </w:rPr>
        <w:t xml:space="preserve">    def apply_threshold(self, proposal_id: str, by: str) -&gt; None            # yêu cầu by = human; ký lại autonomy.yaml</w:t>
      </w:r>
    </w:p>
    <w:p>
      <w:pPr>
        <w:spacing w:after="0" w:line="240"/>
        <w:ind w:left="567"/>
      </w:pPr>
      <w:r>
        <w:rPr>
          <w:rFonts w:ascii="Consolas" w:cs="Consolas" w:eastAsia="Consolas" w:hAnsi="Consolas"/>
          <w:sz w:val="19"/>
          <w:szCs w:val="19"/>
        </w:rPr>
        <w:t xml:space="preserve">class RuleSet:  load(path) ; evaluate(gate, features) -&gt; Rule|None         # trình thông dịch biểu thức an toàn</w:t>
      </w:r>
    </w:p>
    <w:p>
      <w:pPr>
        <w:spacing w:after="0" w:line="240"/>
        <w:ind w:left="567"/>
      </w:pPr>
      <w:r>
        <w:rPr>
          <w:rFonts w:ascii="Consolas" w:cs="Consolas" w:eastAsia="Consolas" w:hAnsi="Consolas"/>
          <w:sz w:val="19"/>
          <w:szCs w:val="19"/>
        </w:rPr>
        <w:t xml:space="preserve">class Whitelist: sources/packages/boards ; verify_signature() ; sign(by)</w:t>
      </w:r>
    </w:p>
    <w:p>
      <w:pPr>
        <w:spacing w:after="0" w:line="240"/>
        <w:ind w:left="567"/>
      </w:pPr>
      <w:r>
        <w:rPr>
          <w:rFonts w:ascii="Consolas" w:cs="Consolas" w:eastAsia="Consolas" w:hAnsi="Consolas"/>
          <w:sz w:val="19"/>
          <w:szCs w:val="19"/>
        </w:rPr>
        <w:t xml:space="preserve">class UndoService: register(run, kind, payload) ; apply(ref) ; list(session) ; expire()</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Tài liệu tham khảo</w:t>
      </w:r>
    </w:p>
    <w:p>
      <w:pPr>
        <w:spacing w:after="100" w:line="276"/>
        <w:ind w:left="567" w:hanging="567"/>
        <w:jc w:val="left"/>
      </w:pPr>
      <w:r>
        <w:rPr>
          <w:rFonts w:ascii="Times New Roman" w:cs="Times New Roman" w:eastAsia="Times New Roman" w:hAnsi="Times New Roman"/>
          <w:sz w:val="24"/>
          <w:szCs w:val="24"/>
        </w:rPr>
        <w:t xml:space="preserve">[1] V. T. Công, "EIDE-PDA-00 — Phân tích thiết kế sản phẩm EIDE v1.1 (trước đây HKW-PDA-00)," 05/09/2026.</w:t>
      </w:r>
    </w:p>
    <w:p>
      <w:pPr>
        <w:spacing w:after="100" w:line="276"/>
        <w:ind w:left="567" w:hanging="567"/>
        <w:jc w:val="left"/>
      </w:pPr>
      <w:r>
        <w:rPr>
          <w:rFonts w:ascii="Times New Roman" w:cs="Times New Roman" w:eastAsia="Times New Roman" w:hAnsi="Times New Roman"/>
          <w:sz w:val="24"/>
          <w:szCs w:val="24"/>
        </w:rPr>
        <w:t xml:space="preserve">[2] V. T. Công, "Embedded AIDD Agent (EAA) — bộ hồ sơ v1.0 và mã nguồn," GitHub mobiluckvn/Agent, 2026. [Online]. Available: https://github.com/mobiluckvn/Agent</w:t>
      </w:r>
    </w:p>
    <w:p>
      <w:pPr>
        <w:spacing w:after="100" w:line="276"/>
        <w:ind w:left="567" w:hanging="567"/>
        <w:jc w:val="left"/>
      </w:pPr>
      <w:r>
        <w:rPr>
          <w:rFonts w:ascii="Times New Roman" w:cs="Times New Roman" w:eastAsia="Times New Roman" w:hAnsi="Times New Roman"/>
          <w:sz w:val="24"/>
          <w:szCs w:val="24"/>
        </w:rPr>
        <w:t xml:space="preserve">[3] V. T. Công, "Phân tích thiết kế Agent — Kiến trúc agent đa mô hình cho lập trình nhúng (EAA-U) v0.1," 05/09/2026.</w:t>
      </w:r>
    </w:p>
    <w:p>
      <w:pPr>
        <w:spacing w:after="100" w:line="276"/>
        <w:ind w:left="567" w:hanging="567"/>
        <w:jc w:val="left"/>
      </w:pPr>
      <w:r>
        <w:rPr>
          <w:rFonts w:ascii="Times New Roman" w:cs="Times New Roman" w:eastAsia="Times New Roman" w:hAnsi="Times New Roman"/>
          <w:sz w:val="24"/>
          <w:szCs w:val="24"/>
        </w:rPr>
        <w:t xml:space="preserve">[4] ISO/IEC/IEEE 29148:2018, "Systems and software engineering — Requirements engineering," 2018.</w:t>
      </w:r>
    </w:p>
    <w:p>
      <w:pPr>
        <w:spacing w:after="100" w:line="276"/>
        <w:ind w:left="567" w:hanging="567"/>
        <w:jc w:val="left"/>
      </w:pPr>
      <w:r>
        <w:rPr>
          <w:rFonts w:ascii="Times New Roman" w:cs="Times New Roman" w:eastAsia="Times New Roman" w:hAnsi="Times New Roman"/>
          <w:sz w:val="24"/>
          <w:szCs w:val="24"/>
        </w:rPr>
        <w:t xml:space="preserve">[5] ISO/IEC/IEEE 42010:2022, "Software, systems and enterprise — Architecture description," 2022.</w:t>
      </w:r>
    </w:p>
    <w:p>
      <w:pPr>
        <w:spacing w:after="100" w:line="276"/>
        <w:ind w:left="567" w:hanging="567"/>
        <w:jc w:val="left"/>
      </w:pPr>
      <w:r>
        <w:rPr>
          <w:rFonts w:ascii="Times New Roman" w:cs="Times New Roman" w:eastAsia="Times New Roman" w:hAnsi="Times New Roman"/>
          <w:sz w:val="24"/>
          <w:szCs w:val="24"/>
        </w:rPr>
        <w:t xml:space="preserve">[6] IEEE Std 1016-2009, "IEEE Standard for Information Technology — Systems Design — Software Design Descriptions," 2009.</w:t>
      </w:r>
    </w:p>
    <w:p>
      <w:pPr>
        <w:spacing w:after="100" w:line="276"/>
        <w:ind w:left="567" w:hanging="567"/>
        <w:jc w:val="left"/>
      </w:pPr>
      <w:r>
        <w:rPr>
          <w:rFonts w:ascii="Times New Roman" w:cs="Times New Roman" w:eastAsia="Times New Roman" w:hAnsi="Times New Roman"/>
          <w:sz w:val="24"/>
          <w:szCs w:val="24"/>
        </w:rPr>
        <w:t xml:space="preserve">[7] ISO/IEC/IEEE 29119-3:2021, "Software testing — Part 3: Test documentation," 2021.</w:t>
      </w:r>
    </w:p>
    <w:p>
      <w:pPr>
        <w:spacing w:after="100" w:line="276"/>
        <w:ind w:left="567" w:hanging="567"/>
        <w:jc w:val="left"/>
      </w:pPr>
      <w:r>
        <w:rPr>
          <w:rFonts w:ascii="Times New Roman" w:cs="Times New Roman" w:eastAsia="Times New Roman" w:hAnsi="Times New Roman"/>
          <w:sz w:val="24"/>
          <w:szCs w:val="24"/>
        </w:rPr>
        <w:t xml:space="preserve">[8] Arm, "CMSIS-SVD: System View Description," Open-CMSIS-Pack. [Online]. Available: https://open-cmsis-pack.github.io/svd-spec/</w:t>
      </w:r>
    </w:p>
    <w:p>
      <w:pPr>
        <w:spacing w:after="100" w:line="276"/>
        <w:ind w:left="567" w:hanging="567"/>
        <w:jc w:val="left"/>
      </w:pPr>
      <w:r>
        <w:rPr>
          <w:rFonts w:ascii="Times New Roman" w:cs="Times New Roman" w:eastAsia="Times New Roman" w:hAnsi="Times New Roman"/>
          <w:sz w:val="24"/>
          <w:szCs w:val="24"/>
        </w:rPr>
        <w:t xml:space="preserve">[9] Microchip Technology, "Microchip Packs Repository (Device Family Packs, ATDF)." [Online]. Available: https://packs.download.microchip.com/</w:t>
      </w:r>
    </w:p>
    <w:p>
      <w:pPr>
        <w:spacing w:after="100" w:line="276"/>
        <w:ind w:left="567" w:hanging="567"/>
        <w:jc w:val="left"/>
      </w:pPr>
      <w:r>
        <w:rPr>
          <w:rFonts w:ascii="Times New Roman" w:cs="Times New Roman" w:eastAsia="Times New Roman" w:hAnsi="Times New Roman"/>
          <w:sz w:val="24"/>
          <w:szCs w:val="24"/>
        </w:rPr>
        <w:t xml:space="preserve">[10] Zephyr Project, "Devicetree bindings," Zephyr Documentation. [Online]. Available: https://docs.zephyrproject.org/latest/build/dts/bindings.html</w:t>
      </w:r>
    </w:p>
    <w:p>
      <w:pPr>
        <w:spacing w:after="100" w:line="276"/>
        <w:ind w:left="567" w:hanging="567"/>
        <w:jc w:val="left"/>
      </w:pPr>
      <w:r>
        <w:rPr>
          <w:rFonts w:ascii="Times New Roman" w:cs="Times New Roman" w:eastAsia="Times New Roman" w:hAnsi="Times New Roman"/>
          <w:sz w:val="24"/>
          <w:szCs w:val="24"/>
        </w:rPr>
        <w:t xml:space="preserve">[11] IBM, "Docling — document conversion toolkit," GitHub. [Online]. Available: https://github.com/docling-project/docling</w:t>
      </w:r>
    </w:p>
    <w:p>
      <w:pPr>
        <w:spacing w:after="100" w:line="276"/>
        <w:ind w:left="567" w:hanging="567"/>
        <w:jc w:val="left"/>
      </w:pPr>
      <w:r>
        <w:rPr>
          <w:rFonts w:ascii="Times New Roman" w:cs="Times New Roman" w:eastAsia="Times New Roman" w:hAnsi="Times New Roman"/>
          <w:sz w:val="24"/>
          <w:szCs w:val="24"/>
        </w:rPr>
        <w:t xml:space="preserve">[12] KiCad, "kicad-cli — command line interface," KiCad 8 Documentation. [Online]. Available: https://docs.kicad.org/8.0/en/cli/cli.html</w:t>
      </w:r>
    </w:p>
    <w:p>
      <w:pPr>
        <w:spacing w:after="100" w:line="276"/>
        <w:ind w:left="567" w:hanging="567"/>
        <w:jc w:val="left"/>
      </w:pPr>
      <w:r>
        <w:rPr>
          <w:rFonts w:ascii="Times New Roman" w:cs="Times New Roman" w:eastAsia="Times New Roman" w:hAnsi="Times New Roman"/>
          <w:sz w:val="24"/>
          <w:szCs w:val="24"/>
        </w:rPr>
        <w:t xml:space="preserve">[13] Anthropic, "Model Context Protocol — specification," 2025–2026. [Online]. Available: https://modelcontextprotocol.io/specification</w:t>
      </w:r>
    </w:p>
    <w:p>
      <w:pPr>
        <w:spacing w:after="100" w:line="276"/>
        <w:ind w:left="567" w:hanging="567"/>
        <w:jc w:val="left"/>
      </w:pPr>
      <w:r>
        <w:rPr>
          <w:rFonts w:ascii="Times New Roman" w:cs="Times New Roman" w:eastAsia="Times New Roman" w:hAnsi="Times New Roman"/>
          <w:sz w:val="24"/>
          <w:szCs w:val="24"/>
        </w:rPr>
        <w:t xml:space="preserve">[14] Adancurusul, "embedded-debugger-mcp," GitHub, 2026. [Online]. Available: https://github.com/adancurusul/embedded-debugger-mcp</w:t>
      </w:r>
    </w:p>
    <w:p>
      <w:pPr>
        <w:spacing w:after="100" w:line="276"/>
        <w:ind w:left="567" w:hanging="567"/>
        <w:jc w:val="left"/>
      </w:pPr>
      <w:r>
        <w:rPr>
          <w:rFonts w:ascii="Times New Roman" w:cs="Times New Roman" w:eastAsia="Times New Roman" w:hAnsi="Times New Roman"/>
          <w:sz w:val="24"/>
          <w:szCs w:val="24"/>
        </w:rPr>
        <w:t xml:space="preserve">[15] Espressif Systems, "ESP-IDF Tools Local MCP Server," Developer Portal, Apr. 2026. [Online]. Available: https://developer.espressif.com/blog/2026/04/esp-idf-tools-mcp-server/</w:t>
      </w:r>
    </w:p>
    <w:p>
      <w:pPr>
        <w:spacing w:after="100" w:line="276"/>
        <w:ind w:left="567" w:hanging="567"/>
        <w:jc w:val="left"/>
      </w:pPr>
      <w:r>
        <w:rPr>
          <w:rFonts w:ascii="Times New Roman" w:cs="Times New Roman" w:eastAsia="Times New Roman" w:hAnsi="Times New Roman"/>
          <w:sz w:val="24"/>
          <w:szCs w:val="24"/>
        </w:rPr>
        <w:t xml:space="preserve">[16] Nordic Semiconductor, "AI-assisted development the Nordic way," Nordic DevZone Blog, Jun. 2026. [Online]. Available: https://devzone.nordicsemi.com/nordic/nordic-blog/b/blog/posts/bringing-ai-assisted-development-to-nrf-connect-sdk-and-nrf-cloud</w:t>
      </w:r>
    </w:p>
    <w:p>
      <w:pPr>
        <w:spacing w:after="100" w:line="276"/>
        <w:ind w:left="567" w:hanging="567"/>
        <w:jc w:val="left"/>
      </w:pPr>
      <w:r>
        <w:rPr>
          <w:rFonts w:ascii="Times New Roman" w:cs="Times New Roman" w:eastAsia="Times New Roman" w:hAnsi="Times New Roman"/>
          <w:sz w:val="24"/>
          <w:szCs w:val="24"/>
        </w:rPr>
        <w:t xml:space="preserve">[17] "Skilled AI Agents for Embedded and IoT Systems Development," arXiv:2603.19583, Mar. 2026. [Online]. Available: https://arxiv.org/html/2603.19583</w:t>
      </w:r>
    </w:p>
    <w:p>
      <w:pPr>
        <w:spacing w:after="100" w:line="276"/>
        <w:ind w:left="567" w:hanging="567"/>
        <w:jc w:val="left"/>
      </w:pPr>
      <w:r>
        <w:rPr>
          <w:rFonts w:ascii="Times New Roman" w:cs="Times New Roman" w:eastAsia="Times New Roman" w:hAnsi="Times New Roman"/>
          <w:sz w:val="24"/>
          <w:szCs w:val="24"/>
        </w:rPr>
        <w:t xml:space="preserve">[18] Anthropic, "Effective harnesses for long-running agents," Anthropic Engineering. [Online]. Available: https://www.anthropic.com/engineering/effective-harnesses-for-long-running-agents</w:t>
      </w:r>
    </w:p>
    <w:p>
      <w:pPr>
        <w:spacing w:after="100" w:line="276"/>
        <w:ind w:left="567" w:hanging="567"/>
        <w:jc w:val="left"/>
      </w:pPr>
      <w:r>
        <w:rPr>
          <w:rFonts w:ascii="Times New Roman" w:cs="Times New Roman" w:eastAsia="Times New Roman" w:hAnsi="Times New Roman"/>
          <w:sz w:val="24"/>
          <w:szCs w:val="24"/>
        </w:rPr>
        <w:t xml:space="preserve">[19] Logic, "Structured outputs: JSON Schema, OpenAI, Claude, Gemini," 2026. [Online]. Available: https://logic.inc/resources/structured-outputs-guide</w:t>
      </w:r>
    </w:p>
    <w:p>
      <w:pPr>
        <w:spacing w:after="100" w:line="276"/>
        <w:ind w:left="567" w:hanging="567"/>
        <w:jc w:val="left"/>
      </w:pPr>
      <w:r>
        <w:rPr>
          <w:rFonts w:ascii="Times New Roman" w:cs="Times New Roman" w:eastAsia="Times New Roman" w:hAnsi="Times New Roman"/>
          <w:sz w:val="24"/>
          <w:szCs w:val="24"/>
        </w:rPr>
        <w:t xml:space="preserve">[20] Antmicro, "Renode — open source simulation framework." [Online]. Available: https://renode.io/</w:t>
      </w:r>
    </w:p>
    <w:p>
      <w:pPr>
        <w:spacing w:after="100" w:line="276"/>
        <w:ind w:left="567" w:hanging="567"/>
        <w:jc w:val="left"/>
      </w:pPr>
      <w:r>
        <w:rPr>
          <w:rFonts w:ascii="Times New Roman" w:cs="Times New Roman" w:eastAsia="Times New Roman" w:hAnsi="Times New Roman"/>
          <w:sz w:val="24"/>
          <w:szCs w:val="24"/>
        </w:rPr>
        <w:t xml:space="preserve">[21] Sigstore, "Sigstore — signing and provenance for software artifacts." [Online]. Available: https://www.sigstore.dev/</w:t>
      </w:r>
    </w:p>
    <w:p>
      <w:pPr>
        <w:spacing w:after="100" w:line="276"/>
        <w:ind w:left="567" w:hanging="567"/>
        <w:jc w:val="left"/>
      </w:pPr>
      <w:r>
        <w:rPr>
          <w:rFonts w:ascii="Times New Roman" w:cs="Times New Roman" w:eastAsia="Times New Roman" w:hAnsi="Times New Roman"/>
          <w:sz w:val="24"/>
          <w:szCs w:val="24"/>
        </w:rPr>
        <w:t xml:space="preserve">[22] Embedder, "Embedder | Enterprise AI Platform for Embedded Software," 2026. [Online]. Available: https://embedder.com/</w:t>
      </w:r>
    </w:p>
    <w:p>
      <w:pPr>
        <w:spacing w:after="100" w:line="276"/>
        <w:ind w:left="567" w:hanging="567"/>
        <w:jc w:val="left"/>
      </w:pPr>
      <w:r>
        <w:rPr>
          <w:rFonts w:ascii="Times New Roman" w:cs="Times New Roman" w:eastAsia="Times New Roman" w:hAnsi="Times New Roman"/>
          <w:sz w:val="24"/>
          <w:szCs w:val="24"/>
        </w:rPr>
        <w:t xml:space="preserve">[23] sigrok, "sigrok-cli and libsigrokdecode." [Online]. Available: https://sigrok.org/</w:t>
      </w:r>
    </w:p>
    <w:p>
      <w:pPr>
        <w:spacing w:after="100" w:line="276"/>
        <w:ind w:left="567" w:hanging="567"/>
        <w:jc w:val="left"/>
      </w:pPr>
      <w:r>
        <w:rPr>
          <w:rFonts w:ascii="Times New Roman" w:cs="Times New Roman" w:eastAsia="Times New Roman" w:hAnsi="Times New Roman"/>
          <w:sz w:val="24"/>
          <w:szCs w:val="24"/>
        </w:rPr>
        <w:t xml:space="preserve">[24] JSON Schema, "JSON Schema Specification 2020-12." [Online]. Available: https://json-schema.org/specification</w:t>
      </w:r>
    </w:p>
    <w:p>
      <w:pPr>
        <w:spacing w:after="100" w:line="276"/>
        <w:ind w:left="567" w:hanging="567"/>
        <w:jc w:val="left"/>
      </w:pPr>
      <w:r>
        <w:rPr>
          <w:rFonts w:ascii="Times New Roman" w:cs="Times New Roman" w:eastAsia="Times New Roman" w:hAnsi="Times New Roman"/>
          <w:sz w:val="24"/>
          <w:szCs w:val="24"/>
        </w:rPr>
        <w:t xml:space="preserve">[25] V. T. Công, "EIDE — Danh mục năng lực đầy đủ v1.1 (EIDE_Danh_muc_Nang_luc.xlsx): 228 năng lực, 26 nhóm," 05/09/2026.</w:t>
      </w:r>
    </w:p>
    <w:p>
      <w:pPr>
        <w:spacing w:after="100" w:line="276"/>
        <w:ind w:left="567" w:hanging="567"/>
        <w:jc w:val="left"/>
      </w:pPr>
      <w:r>
        <w:rPr>
          <w:rFonts w:ascii="Times New Roman" w:cs="Times New Roman" w:eastAsia="Times New Roman" w:hAnsi="Times New Roman"/>
          <w:sz w:val="24"/>
          <w:szCs w:val="24"/>
        </w:rPr>
        <w:t xml:space="preserve">[26] V. T. Công, "EIDE-APD-08 — Chính sách tự chủ của tác tử và cổng người thích ứng v1.1," 05/09/2026.</w:t>
      </w:r>
    </w:p>
    <w:p>
      <w:pPr>
        <w:spacing w:after="100" w:line="276"/>
        <w:ind w:left="567" w:hanging="567"/>
        <w:jc w:val="left"/>
      </w:pPr>
      <w:r>
        <w:rPr>
          <w:rFonts w:ascii="Times New Roman" w:cs="Times New Roman" w:eastAsia="Times New Roman" w:hAnsi="Times New Roman"/>
          <w:sz w:val="24"/>
          <w:szCs w:val="24"/>
        </w:rPr>
        <w:t xml:space="preserve">[27] V. T. Công, "EIDE-DPS-09 — Chính sách hội thoại và suy luận ý định v1.0," 05/09/2026.</w:t>
      </w:r>
    </w:p>
    <w:p>
      <w:pPr>
        <w:spacing w:after="100" w:line="276"/>
        <w:ind w:left="567" w:hanging="567"/>
        <w:jc w:val="left"/>
      </w:pPr>
      <w:r>
        <w:rPr>
          <w:rFonts w:ascii="Times New Roman" w:cs="Times New Roman" w:eastAsia="Times New Roman" w:hAnsi="Times New Roman"/>
          <w:sz w:val="24"/>
          <w:szCs w:val="24"/>
        </w:rPr>
        <w:t xml:space="preserve">[28] V. T. Công, "EIDE — Use case chi tiết (EIDE_Use_Case_Chi_Tiet.xlsx): 45 use case, 3 mức tự chủ, kịch bản hội thoại," 05/09/2026.</w:t>
      </w:r>
    </w:p>
    <w:p>
      <w:pPr>
        <w:spacing w:after="100" w:line="276"/>
        <w:ind w:left="567" w:hanging="567"/>
        <w:jc w:val="left"/>
      </w:pPr>
      <w:r>
        <w:rPr>
          <w:rFonts w:ascii="Times New Roman" w:cs="Times New Roman" w:eastAsia="Times New Roman" w:hAnsi="Times New Roman"/>
          <w:sz w:val="24"/>
          <w:szCs w:val="24"/>
        </w:rPr>
        <w:t xml:space="preserve">[29] Anthropic, "Building Effective AI Agents," Anthropic Engineering. [Online]. Available: https://www.anthropic.com/engineering/building-effective-agents</w:t>
      </w:r>
    </w:p>
    <w:p>
      <w:pPr>
        <w:spacing w:after="100" w:line="276"/>
        <w:ind w:left="567" w:hanging="567"/>
        <w:jc w:val="left"/>
      </w:pPr>
      <w:r>
        <w:rPr>
          <w:rFonts w:ascii="Times New Roman" w:cs="Times New Roman" w:eastAsia="Times New Roman" w:hAnsi="Times New Roman"/>
          <w:sz w:val="24"/>
          <w:szCs w:val="24"/>
        </w:rPr>
        <w:t xml:space="preserve">[30] R. Parasuraman, T. B. Sheridan, and C. D. Wickens, "A model for types and levels of human interaction with automation," IEEE Trans. Syst., Man, Cybern. A, vol. 30, no. 3, pp. 286–297, 2000.</w:t>
      </w:r>
    </w:p>
    <w:p>
      <w:pPr>
        <w:spacing w:after="100" w:line="276"/>
        <w:ind w:left="567" w:hanging="567"/>
        <w:jc w:val="left"/>
      </w:pPr>
      <w:r>
        <w:rPr>
          <w:rFonts w:ascii="Times New Roman" w:cs="Times New Roman" w:eastAsia="Times New Roman" w:hAnsi="Times New Roman"/>
          <w:sz w:val="24"/>
          <w:szCs w:val="24"/>
        </w:rPr>
        <w:t xml:space="preserve">[31] Mermaid, "Mermaid — diagramming and charting tool." [Online]. Available: https://mermaid.js.org/</w:t>
      </w:r>
    </w:p>
    <w:p>
      <w:pPr>
        <w:spacing w:after="100" w:line="276"/>
        <w:ind w:left="567" w:hanging="567"/>
        <w:jc w:val="left"/>
      </w:pPr>
      <w:r>
        <w:rPr>
          <w:rFonts w:ascii="Times New Roman" w:cs="Times New Roman" w:eastAsia="Times New Roman" w:hAnsi="Times New Roman"/>
          <w:sz w:val="24"/>
          <w:szCs w:val="24"/>
        </w:rPr>
        <w:t xml:space="preserve">[32] PlantUML, "PlantUML language reference guide." [Online]. Available: https://plantuml.com/</w:t>
      </w:r>
    </w:p>
    <w:p>
      <w:pPr>
        <w:spacing w:after="100" w:line="276"/>
        <w:ind w:left="567" w:hanging="567"/>
        <w:jc w:val="left"/>
      </w:pPr>
      <w:r>
        <w:rPr>
          <w:rFonts w:ascii="Times New Roman" w:cs="Times New Roman" w:eastAsia="Times New Roman" w:hAnsi="Times New Roman"/>
          <w:sz w:val="24"/>
          <w:szCs w:val="24"/>
        </w:rPr>
        <w:t xml:space="preserve">[33] Graphviz, "DOT language." [Online]. Available: https://graphviz.org/doc/info/lang.html</w:t>
      </w:r>
    </w:p>
    <w:p>
      <w:pPr>
        <w:spacing w:after="100" w:line="276"/>
        <w:ind w:left="567" w:hanging="567"/>
        <w:jc w:val="left"/>
      </w:pPr>
      <w:r>
        <w:rPr>
          <w:rFonts w:ascii="Times New Roman" w:cs="Times New Roman" w:eastAsia="Times New Roman" w:hAnsi="Times New Roman"/>
          <w:sz w:val="24"/>
          <w:szCs w:val="24"/>
        </w:rPr>
        <w:t xml:space="preserve">[34] Terrastruct, "D2 — declarative diagramming language." [Online]. Available: https://d2lang.com/</w:t>
      </w:r>
    </w:p>
    <w:p>
      <w:pPr>
        <w:spacing w:after="100" w:line="276"/>
        <w:ind w:left="567" w:hanging="567"/>
        <w:jc w:val="left"/>
      </w:pPr>
      <w:r>
        <w:rPr>
          <w:rFonts w:ascii="Times New Roman" w:cs="Times New Roman" w:eastAsia="Times New Roman" w:hAnsi="Times New Roman"/>
          <w:sz w:val="24"/>
          <w:szCs w:val="24"/>
        </w:rPr>
        <w:t xml:space="preserve">[35] WaveDrom, "WaveDrom — digital timing diagram everywhere." [Online]. Available: https://wavedrom.com/</w:t>
      </w:r>
    </w:p>
    <w:p>
      <w:pPr>
        <w:spacing w:after="100" w:line="276"/>
        <w:ind w:left="567" w:hanging="567"/>
        <w:jc w:val="left"/>
      </w:pPr>
      <w:r>
        <w:rPr>
          <w:rFonts w:ascii="Times New Roman" w:cs="Times New Roman" w:eastAsia="Times New Roman" w:hAnsi="Times New Roman"/>
          <w:sz w:val="24"/>
          <w:szCs w:val="24"/>
        </w:rPr>
        <w:t xml:space="preserve">[36] S. Brown, "The C4 model for visualising software architecture." [Online]. Available: https://c4model.com/</w:t>
      </w:r>
    </w:p>
    <w:p>
      <w:pPr>
        <w:spacing w:after="100" w:line="276"/>
        <w:ind w:left="567" w:hanging="567"/>
        <w:jc w:val="left"/>
      </w:pPr>
      <w:r>
        <w:rPr>
          <w:rFonts w:ascii="Times New Roman" w:cs="Times New Roman" w:eastAsia="Times New Roman" w:hAnsi="Times New Roman"/>
          <w:sz w:val="24"/>
          <w:szCs w:val="24"/>
        </w:rPr>
        <w:t xml:space="preserve">[37] D. Edge et al., "From Local to Global: A Graph RAG Approach to Query-Focused Summarization," arXiv:2404.16130, 2024.</w:t>
      </w:r>
    </w:p>
    <w:p>
      <w:pPr>
        <w:spacing w:after="100" w:line="276"/>
        <w:ind w:left="567" w:hanging="567"/>
        <w:jc w:val="left"/>
      </w:pPr>
      <w:r>
        <w:rPr>
          <w:rFonts w:ascii="Times New Roman" w:cs="Times New Roman" w:eastAsia="Times New Roman" w:hAnsi="Times New Roman"/>
          <w:sz w:val="24"/>
          <w:szCs w:val="24"/>
        </w:rPr>
        <w:t xml:space="preserve">[38] D. Nardi et al., "Architecture Decision Records (ADR)," adr.github.io. [Online]. Available: https://adr.github.io/</w:t>
      </w:r>
    </w:p>
    <w:p>
      <w:pPr>
        <w:spacing w:after="100" w:line="276"/>
        <w:ind w:left="567" w:hanging="567"/>
        <w:jc w:val="left"/>
      </w:pPr>
      <w:r>
        <w:rPr>
          <w:rFonts w:ascii="Times New Roman" w:cs="Times New Roman" w:eastAsia="Times New Roman" w:hAnsi="Times New Roman"/>
          <w:sz w:val="24"/>
          <w:szCs w:val="24"/>
        </w:rPr>
        <w:t xml:space="preserve">[39] libusb / pyserial / probe-rs, "Device enumeration and probe discovery APIs." [Online]. Available: https://probe.rs/</w:t>
      </w:r>
    </w:p>
    <w:p>
      <w:pPr>
        <w:spacing w:after="100" w:line="276"/>
        <w:ind w:left="567" w:hanging="567"/>
        <w:jc w:val="left"/>
      </w:pPr>
      <w:r>
        <w:rPr>
          <w:rFonts w:ascii="Times New Roman" w:cs="Times New Roman" w:eastAsia="Times New Roman" w:hAnsi="Times New Roman"/>
          <w:sz w:val="24"/>
          <w:szCs w:val="24"/>
        </w:rPr>
        <w:t xml:space="preserve">[40] Anthropic, "Effective context engineering for AI agents," Anthropic Engineering, 2025. [Online]. Available: https://www.anthropic.com/engineering/effective-context-engineering-for-ai-agents</w:t>
      </w:r>
    </w:p>
    <w:p>
      <w:pPr>
        <w:spacing w:after="100" w:line="276"/>
        <w:ind w:left="567" w:hanging="567"/>
        <w:jc w:val="left"/>
      </w:pPr>
      <w:r>
        <w:rPr>
          <w:rFonts w:ascii="Times New Roman" w:cs="Times New Roman" w:eastAsia="Times New Roman" w:hAnsi="Times New Roman"/>
          <w:sz w:val="24"/>
          <w:szCs w:val="24"/>
        </w:rPr>
        <w:t xml:space="preserve">[41] Anthropic, "Prompt caching," Claude Developer Platform documentation. [Online]. Available: https://docs.claude.com/en/docs/build-with-claude/prompt-caching</w:t>
      </w:r>
    </w:p>
    <w:p>
      <w:pPr>
        <w:spacing w:after="100" w:line="276"/>
        <w:ind w:left="567" w:hanging="567"/>
        <w:jc w:val="left"/>
      </w:pPr>
      <w:r>
        <w:rPr>
          <w:rFonts w:ascii="Times New Roman" w:cs="Times New Roman" w:eastAsia="Times New Roman" w:hAnsi="Times New Roman"/>
          <w:sz w:val="24"/>
          <w:szCs w:val="24"/>
        </w:rPr>
        <w:t xml:space="preserve">[42] Google, "Context caching," Gemini API documentation. [Online]. Available: https://ai.google.dev/gemini-api/docs/caching</w:t>
      </w:r>
    </w:p>
    <w:p>
      <w:pPr>
        <w:spacing w:after="100" w:line="276"/>
        <w:ind w:left="567" w:hanging="567"/>
        <w:jc w:val="left"/>
      </w:pPr>
      <w:r>
        <w:rPr>
          <w:rFonts w:ascii="Times New Roman" w:cs="Times New Roman" w:eastAsia="Times New Roman" w:hAnsi="Times New Roman"/>
          <w:sz w:val="24"/>
          <w:szCs w:val="24"/>
        </w:rPr>
        <w:t xml:space="preserve">[43] OpenAI, "Prompt caching," OpenAI Platform documentation. [Online]. Available: https://platform.openai.com/docs/guides/prompt-caching</w:t>
      </w:r>
    </w:p>
    <w:p>
      <w:pPr>
        <w:spacing w:after="100" w:line="276"/>
        <w:ind w:left="567" w:hanging="567"/>
        <w:jc w:val="left"/>
      </w:pPr>
      <w:r>
        <w:rPr>
          <w:rFonts w:ascii="Times New Roman" w:cs="Times New Roman" w:eastAsia="Times New Roman" w:hAnsi="Times New Roman"/>
          <w:sz w:val="24"/>
          <w:szCs w:val="24"/>
        </w:rPr>
        <w:t xml:space="preserve">[44] T. R. Sumers, S. Yao, K. Narasimhan, and T. L. Griffiths, "Cognitive Architectures for Language Agents (CoALA)," arXiv:2309.02427, 2023.</w:t>
      </w:r>
    </w:p>
    <w:p>
      <w:pPr>
        <w:spacing w:after="100" w:line="276"/>
        <w:ind w:left="567" w:hanging="567"/>
        <w:jc w:val="left"/>
      </w:pPr>
      <w:r>
        <w:rPr>
          <w:rFonts w:ascii="Times New Roman" w:cs="Times New Roman" w:eastAsia="Times New Roman" w:hAnsi="Times New Roman"/>
          <w:sz w:val="24"/>
          <w:szCs w:val="24"/>
        </w:rPr>
        <w:t xml:space="preserve">[45] C. Packer et al., "MemGPT: Towards LLMs as Operating Systems," arXiv:2310.08560, 2023.</w:t>
      </w:r>
    </w:p>
    <w:p>
      <w:pPr>
        <w:spacing w:after="100" w:line="276"/>
        <w:ind w:left="567" w:hanging="567"/>
        <w:jc w:val="left"/>
      </w:pPr>
      <w:r>
        <w:rPr>
          <w:rFonts w:ascii="Times New Roman" w:cs="Times New Roman" w:eastAsia="Times New Roman" w:hAnsi="Times New Roman"/>
          <w:sz w:val="24"/>
          <w:szCs w:val="24"/>
        </w:rPr>
        <w:t xml:space="preserve">[46] J. S. Park et al., "Generative Agents: Interactive Simulacra of Human Behavior," in Proc. UIST, 2023.</w:t>
      </w:r>
    </w:p>
    <w:p>
      <w:pPr>
        <w:spacing w:after="100" w:line="276"/>
        <w:ind w:left="567" w:hanging="567"/>
        <w:jc w:val="left"/>
      </w:pPr>
      <w:r>
        <w:rPr>
          <w:rFonts w:ascii="Times New Roman" w:cs="Times New Roman" w:eastAsia="Times New Roman" w:hAnsi="Times New Roman"/>
          <w:sz w:val="24"/>
          <w:szCs w:val="24"/>
        </w:rPr>
        <w:t xml:space="preserve">[47] N. F. Liu et al., "Lost in the Middle: How Language Models Use Long Contexts," Trans. ACL, vol. 12, 2024.</w:t>
      </w:r>
    </w:p>
    <w:p>
      <w:pPr>
        <w:spacing w:after="100" w:line="276"/>
        <w:ind w:left="567" w:hanging="567"/>
        <w:jc w:val="left"/>
      </w:pPr>
      <w:r>
        <w:rPr>
          <w:rFonts w:ascii="Times New Roman" w:cs="Times New Roman" w:eastAsia="Times New Roman" w:hAnsi="Times New Roman"/>
          <w:sz w:val="24"/>
          <w:szCs w:val="24"/>
        </w:rPr>
        <w:t xml:space="preserve">[48] P. Lewis et al., "Retrieval-Augmented Generation for Knowledge-Intensive NLP Tasks," in Proc. NeurIPS, 2020.</w:t>
      </w:r>
    </w:p>
    <w:p>
      <w:pPr>
        <w:spacing w:after="100" w:line="276"/>
        <w:ind w:left="567" w:hanging="567"/>
        <w:jc w:val="left"/>
      </w:pPr>
      <w:r>
        <w:rPr>
          <w:rFonts w:ascii="Times New Roman" w:cs="Times New Roman" w:eastAsia="Times New Roman" w:hAnsi="Times New Roman"/>
          <w:sz w:val="24"/>
          <w:szCs w:val="24"/>
        </w:rPr>
        <w:t xml:space="preserve">[49] OpenRPC, "OpenRPC Specification 1.3." [Online]. Available: https://spec.open-rpc.org/</w:t>
      </w:r>
    </w:p>
    <w:p>
      <w:pPr>
        <w:spacing w:after="100" w:line="276"/>
        <w:ind w:left="567" w:hanging="567"/>
        <w:jc w:val="left"/>
      </w:pPr>
      <w:r>
        <w:rPr>
          <w:rFonts w:ascii="Times New Roman" w:cs="Times New Roman" w:eastAsia="Times New Roman" w:hAnsi="Times New Roman"/>
          <w:sz w:val="24"/>
          <w:szCs w:val="24"/>
        </w:rPr>
        <w:t xml:space="preserve">[50] JSON-RPC Working Group, "JSON-RPC 2.0 Specification," 2010. [Online]. Available: https://www.jsonrpc.org/specification</w:t>
      </w:r>
    </w:p>
    <w:p>
      <w:pPr>
        <w:spacing w:after="100" w:line="276"/>
        <w:ind w:left="567" w:hanging="567"/>
        <w:jc w:val="left"/>
      </w:pPr>
      <w:r>
        <w:rPr>
          <w:rFonts w:ascii="Times New Roman" w:cs="Times New Roman" w:eastAsia="Times New Roman" w:hAnsi="Times New Roman"/>
          <w:sz w:val="24"/>
          <w:szCs w:val="24"/>
        </w:rPr>
        <w:t xml:space="preserve">[51] OWASP, "OWASP Top 10 for Large Language Model Applications," 2025. [Online]. Available: https://owasp.org/www-project-top-10-for-large-language-model-applications/</w:t>
      </w:r>
    </w:p>
    <w:p>
      <w:pPr>
        <w:spacing w:after="100" w:line="276"/>
        <w:ind w:left="567" w:hanging="567"/>
        <w:jc w:val="left"/>
      </w:pPr>
      <w:r>
        <w:rPr>
          <w:rFonts w:ascii="Times New Roman" w:cs="Times New Roman" w:eastAsia="Times New Roman" w:hAnsi="Times New Roman"/>
          <w:sz w:val="24"/>
          <w:szCs w:val="24"/>
        </w:rPr>
        <w:t xml:space="preserve">[52] buserror, "simavr — a lean AVR simulator," GitHub. [Online]. Available: https://github.com/buserror/simavr</w:t>
      </w:r>
    </w:p>
    <w:p>
      <w:pPr>
        <w:spacing w:after="100" w:line="276"/>
        <w:ind w:left="567" w:hanging="567"/>
        <w:jc w:val="left"/>
      </w:pPr>
      <w:r>
        <w:rPr>
          <w:rFonts w:ascii="Times New Roman" w:cs="Times New Roman" w:eastAsia="Times New Roman" w:hAnsi="Times New Roman"/>
          <w:sz w:val="24"/>
          <w:szCs w:val="24"/>
        </w:rPr>
        <w:t xml:space="preserve">[53] QEMU Project, "QEMU system emulation targets (Arm, RISC-V, Xtensa)." [Online]. Available: https://www.qemu.org/docs/master/system/targets.html</w:t>
      </w:r>
    </w:p>
    <w:p>
      <w:pPr>
        <w:spacing w:after="100" w:line="276"/>
        <w:ind w:left="567" w:hanging="567"/>
        <w:jc w:val="left"/>
      </w:pPr>
      <w:r>
        <w:rPr>
          <w:rFonts w:ascii="Times New Roman" w:cs="Times New Roman" w:eastAsia="Times New Roman" w:hAnsi="Times New Roman"/>
          <w:sz w:val="24"/>
          <w:szCs w:val="24"/>
        </w:rPr>
        <w:t xml:space="preserve">[54] J. Nielsen, "10 Usability Heuristics for User Interface Design," Nielsen Norman Group, 1994 (cập nhật 2024).</w:t>
      </w:r>
    </w:p>
    <w:p>
      <w:pPr>
        <w:spacing w:after="100" w:line="276"/>
        <w:ind w:left="567" w:hanging="567"/>
        <w:jc w:val="left"/>
      </w:pPr>
      <w:r>
        <w:rPr>
          <w:rFonts w:ascii="Times New Roman" w:cs="Times New Roman" w:eastAsia="Times New Roman" w:hAnsi="Times New Roman"/>
          <w:sz w:val="24"/>
          <w:szCs w:val="24"/>
        </w:rPr>
        <w:t xml:space="preserve">[55] Apple, "Human Interface Guidelines — macOS," Apple Developer. [Online]. Available: https://developer.apple.com/design/human-interface-guidelines/</w:t>
      </w:r>
    </w:p>
    <w:p>
      <w:pPr>
        <w:spacing w:after="100" w:line="276"/>
        <w:ind w:left="567" w:hanging="567"/>
        <w:jc w:val="left"/>
      </w:pPr>
      <w:r>
        <w:rPr>
          <w:rFonts w:ascii="Times New Roman" w:cs="Times New Roman" w:eastAsia="Times New Roman" w:hAnsi="Times New Roman"/>
          <w:sz w:val="24"/>
          <w:szCs w:val="24"/>
        </w:rPr>
        <w:t xml:space="preserve">[56] W3C, "Web Content Accessibility Guidelines (WCAG) 2.2," W3C Recommendation, 2023.</w:t>
      </w:r>
    </w:p>
    <w:p>
      <w:pPr>
        <w:spacing w:after="100" w:line="276"/>
        <w:ind w:left="567" w:hanging="567"/>
        <w:jc w:val="left"/>
      </w:pPr>
      <w:r>
        <w:rPr>
          <w:rFonts w:ascii="Times New Roman" w:cs="Times New Roman" w:eastAsia="Times New Roman" w:hAnsi="Times New Roman"/>
          <w:sz w:val="24"/>
          <w:szCs w:val="24"/>
        </w:rPr>
        <w:t xml:space="preserve">[57] V. T. Công, "EIDE-CXD-10 — Kiến trúc ngữ cảnh cho tác tử v1.0," 05/09/2026.</w:t>
      </w:r>
    </w:p>
    <w:p>
      <w:pPr>
        <w:spacing w:after="100" w:line="276"/>
        <w:ind w:left="567" w:hanging="567"/>
        <w:jc w:val="left"/>
      </w:pPr>
      <w:r>
        <w:rPr>
          <w:rFonts w:ascii="Times New Roman" w:cs="Times New Roman" w:eastAsia="Times New Roman" w:hAnsi="Times New Roman"/>
          <w:sz w:val="24"/>
          <w:szCs w:val="24"/>
        </w:rPr>
        <w:t xml:space="preserve">[58] V. T. Công, "EIDE-MEM-11 — Kiến trúc bộ nhớ tác tử v1.0," 05/09/2026.</w:t>
      </w:r>
    </w:p>
    <w:p>
      <w:pPr>
        <w:spacing w:after="100" w:line="276"/>
        <w:ind w:left="567" w:hanging="567"/>
        <w:jc w:val="left"/>
      </w:pPr>
      <w:r>
        <w:rPr>
          <w:rFonts w:ascii="Times New Roman" w:cs="Times New Roman" w:eastAsia="Times New Roman" w:hAnsi="Times New Roman"/>
          <w:sz w:val="24"/>
          <w:szCs w:val="24"/>
        </w:rPr>
        <w:t xml:space="preserve">[59] V. T. Công, "EIDE-CDS-12 — Đặc tả chi tiết năng lực (6 tập) v1.0," 05/09/2026.</w:t>
      </w:r>
    </w:p>
    <w:p>
      <w:pPr>
        <w:spacing w:after="100" w:line="276"/>
        <w:ind w:left="567" w:hanging="567"/>
        <w:jc w:val="left"/>
      </w:pPr>
      <w:r>
        <w:rPr>
          <w:rFonts w:ascii="Times New Roman" w:cs="Times New Roman" w:eastAsia="Times New Roman" w:hAnsi="Times New Roman"/>
          <w:sz w:val="24"/>
          <w:szCs w:val="24"/>
        </w:rPr>
        <w:t xml:space="preserve">[60] V. T. Công, "EIDE-UXD-13 — Đặc tả UI/UX v1.0," 05/09/2026.</w:t>
      </w:r>
    </w:p>
    <w:p>
      <w:pPr>
        <w:spacing w:after="100" w:line="276"/>
        <w:ind w:left="567" w:hanging="567"/>
        <w:jc w:val="left"/>
      </w:pPr>
      <w:r>
        <w:rPr>
          <w:rFonts w:ascii="Times New Roman" w:cs="Times New Roman" w:eastAsia="Times New Roman" w:hAnsi="Times New Roman"/>
          <w:sz w:val="24"/>
          <w:szCs w:val="24"/>
        </w:rPr>
        <w:t xml:space="preserve">[61] V. T. Công, "EIDE-DDD-14 — Từ điển dữ liệu, DDL và di trú v1.0," 05/09/2026.</w:t>
      </w:r>
    </w:p>
    <w:p>
      <w:pPr>
        <w:spacing w:after="100" w:line="276"/>
        <w:ind w:left="567" w:hanging="567"/>
        <w:jc w:val="left"/>
      </w:pPr>
      <w:r>
        <w:rPr>
          <w:rFonts w:ascii="Times New Roman" w:cs="Times New Roman" w:eastAsia="Times New Roman" w:hAnsi="Times New Roman"/>
          <w:sz w:val="24"/>
          <w:szCs w:val="24"/>
        </w:rPr>
        <w:t xml:space="preserve">[62] V. T. Công, "EIDE-API-15 — Đặc tả giao diện lập trình v1.0," 05/09/2026.</w:t>
      </w:r>
    </w:p>
    <w:p>
      <w:pPr>
        <w:spacing w:after="100" w:line="276"/>
        <w:ind w:left="567" w:hanging="567"/>
        <w:jc w:val="left"/>
      </w:pPr>
      <w:r>
        <w:rPr>
          <w:rFonts w:ascii="Times New Roman" w:cs="Times New Roman" w:eastAsia="Times New Roman" w:hAnsi="Times New Roman"/>
          <w:sz w:val="24"/>
          <w:szCs w:val="24"/>
        </w:rPr>
        <w:t xml:space="preserve">[63] V. T. Công, "EIDE-PRS-16 — Prompt, vai trò LLM và skill v1.0," 05/09/2026.</w:t>
      </w:r>
    </w:p>
    <w:p>
      <w:pPr>
        <w:spacing w:after="100" w:line="276"/>
        <w:ind w:left="567" w:hanging="567"/>
        <w:jc w:val="left"/>
      </w:pPr>
      <w:r>
        <w:rPr>
          <w:rFonts w:ascii="Times New Roman" w:cs="Times New Roman" w:eastAsia="Times New Roman" w:hAnsi="Times New Roman"/>
          <w:sz w:val="24"/>
          <w:szCs w:val="24"/>
        </w:rPr>
        <w:t xml:space="preserve">[64] V. T. Công, "EIDE-POL-17 — Quy tắc chính sách tự chủ máy đọc được v1.0," 05/09/2026.</w:t>
      </w:r>
    </w:p>
    <w:p>
      <w:pPr>
        <w:spacing w:after="100" w:line="276"/>
        <w:ind w:left="567" w:hanging="567"/>
        <w:jc w:val="left"/>
      </w:pPr>
      <w:r>
        <w:rPr>
          <w:rFonts w:ascii="Times New Roman" w:cs="Times New Roman" w:eastAsia="Times New Roman" w:hAnsi="Times New Roman"/>
          <w:sz w:val="24"/>
          <w:szCs w:val="24"/>
        </w:rPr>
        <w:t xml:space="preserve">[65] V. T. Công, "EIDE-TGT-19 — ISA profile, toolchain, adapter target và discovery v1.0," 05/09/2026.</w:t>
      </w:r>
    </w:p>
    <w:p>
      <w:pPr>
        <w:spacing w:after="100" w:line="276"/>
        <w:ind w:left="567" w:hanging="567"/>
        <w:jc w:val="left"/>
      </w:pPr>
      <w:r>
        <w:rPr>
          <w:rFonts w:ascii="Times New Roman" w:cs="Times New Roman" w:eastAsia="Times New Roman" w:hAnsi="Times New Roman"/>
          <w:sz w:val="24"/>
          <w:szCs w:val="24"/>
        </w:rPr>
        <w:t xml:space="preserve">[66] V. T. Công, "EIDE-SIM-20 — Thiết kế mô phỏng v1.0," 05/09/2026.</w:t>
      </w:r>
    </w:p>
    <w:p>
      <w:pPr>
        <w:spacing w:after="100" w:line="276"/>
        <w:ind w:left="567" w:hanging="567"/>
        <w:jc w:val="left"/>
      </w:pPr>
      <w:r>
        <w:rPr>
          <w:rFonts w:ascii="Times New Roman" w:cs="Times New Roman" w:eastAsia="Times New Roman" w:hAnsi="Times New Roman"/>
          <w:sz w:val="24"/>
          <w:szCs w:val="24"/>
        </w:rPr>
        <w:t xml:space="preserve">[67] V. T. Công, "EIDE-Rà soát đủ điều kiện phát triển (EIDE_Ra_soat_Du_dieu_kien_Phat_trien.xlsx)," 05/09/2026.</w:t>
      </w:r>
    </w:p>
    <w:p>
      <w:pPr>
        <w:spacing w:after="100" w:line="276"/>
        <w:ind w:left="567" w:hanging="567"/>
        <w:jc w:val="left"/>
      </w:pPr>
      <w:r>
        <w:rPr>
          <w:rFonts w:ascii="Times New Roman" w:cs="Times New Roman" w:eastAsia="Times New Roman" w:hAnsi="Times New Roman"/>
          <w:sz w:val="24"/>
          <w:szCs w:val="24"/>
        </w:rPr>
        <w:t xml:space="preserve">[68] Anthropic, "Claude Code documentation — memory (CLAUDE.md), slash commands, hooks, settings," Claude Docs, 2026. [Online]. Available: https://docs.claude.com/en/docs/claude-code</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EIDE — Bộ hồ sơ thiết kế v1.2 · Trang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20"/>
        <w:szCs w:val="20"/>
      </w:rPr>
      <w:t xml:space="preserve">EIDE-POL-17 · Quy tắc chính sách tự chủ ·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TẮC CHÍNH SÁCH TỰ CHỦ MÁY ĐỌC ĐƯỢC (POL)</dc:title>
  <dc:creator>Vũ Trí Công</dc:creator>
  <cp:lastModifiedBy>Un-named</cp:lastModifiedBy>
  <cp:revision>1</cp:revision>
  <dcterms:created xsi:type="dcterms:W3CDTF">2026-09-06T16:23:11.255Z</dcterms:created>
  <dcterms:modified xsi:type="dcterms:W3CDTF">2026-09-06T16:23:11.258Z</dcterms:modified>
</cp:coreProperties>
</file>

<file path=docProps/custom.xml><?xml version="1.0" encoding="utf-8"?>
<Properties xmlns="http://schemas.openxmlformats.org/officeDocument/2006/custom-properties" xmlns:vt="http://schemas.openxmlformats.org/officeDocument/2006/docPropsVTypes"/>
</file>