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EduVSUM — Training &amp; Evaluation Results</w:t>
      </w:r>
    </w:p>
    <w:p>
      <w:pPr>
        <w:spacing w:after="240"/>
      </w:pPr>
      <w:r>
        <w:rPr>
          <w:i/>
          <w:iCs/>
          <w:color w:val="555555"/>
        </w:rPr>
        <w:t xml:space="preserve">Training Pipeline v6 — Context Window = 5 Frames</w:t>
      </w:r>
    </w:p>
    <w:p>
      <w:pPr>
        <w:pStyle w:val="Heading1"/>
        <w:spacing w:after="160" w:before="320"/>
      </w:pPr>
      <w:r>
        <w:t xml:space="preserve">1. Dataset &amp; Setup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Dataset: EduVSUM — 419 samples, 295 raw features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Labels: 139 / 419 important segments (33.2%)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Device: CUDA (GPU)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Feature reduction: 1475 → 820 dimensions (655 constant dims removed)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Temporal feature shape: (419, 820)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Train / Val / Test split: 268 / 67 / 84 samples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Class balance preserved across splits: ~33% important in each of Train, Val, and Test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 parameters: 331,042</w:t>
      </w:r>
    </w:p>
    <w:p>
      <w:pPr>
        <w:pStyle w:val="Heading1"/>
        <w:spacing w:after="160" w:before="320"/>
      </w:pPr>
      <w:r>
        <w:t xml:space="preserve">2. Training Progress</w:t>
      </w:r>
    </w:p>
    <w:p>
      <w:pPr>
        <w:spacing w:after="160"/>
      </w:pPr>
      <w:r>
        <w:t xml:space="preserve">Selected epochs from the 150-epoch training run, showing training/validation loss, accuracy, F1, precision, recall, and negative predictive value (NPV), along with the learning rate schedule.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900"/>
        <w:gridCol w:w="1000"/>
        <w:gridCol w:w="1000"/>
        <w:gridCol w:w="900"/>
        <w:gridCol w:w="900"/>
        <w:gridCol w:w="900"/>
        <w:gridCol w:w="1000"/>
        <w:gridCol w:w="1100"/>
      </w:tblGrid>
      <w:tr>
        <w:trPr>
          <w:tblHeader/>
        </w:trPr>
        <w:tc>
          <w:tcPr>
            <w:tcW w:type="dxa" w:w="700"/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Epoch</w:t>
            </w:r>
          </w:p>
        </w:tc>
        <w:tc>
          <w:tcPr>
            <w:tcW w:type="dxa" w:w="900"/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Tr-Loss</w:t>
            </w:r>
          </w:p>
        </w:tc>
        <w:tc>
          <w:tcPr>
            <w:tcW w:type="dxa" w:w="900"/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Tr-Acc</w:t>
            </w:r>
          </w:p>
        </w:tc>
        <w:tc>
          <w:tcPr>
            <w:tcW w:type="dxa" w:w="1000"/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Val-Loss</w:t>
            </w:r>
          </w:p>
        </w:tc>
        <w:tc>
          <w:tcPr>
            <w:tcW w:type="dxa" w:w="1000"/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Val-Acc</w:t>
            </w:r>
          </w:p>
        </w:tc>
        <w:tc>
          <w:tcPr>
            <w:tcW w:type="dxa" w:w="900"/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Val-F1</w:t>
            </w:r>
          </w:p>
        </w:tc>
        <w:tc>
          <w:tcPr>
            <w:tcW w:type="dxa" w:w="900"/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Val-P</w:t>
            </w:r>
          </w:p>
        </w:tc>
        <w:tc>
          <w:tcPr>
            <w:tcW w:type="dxa" w:w="900"/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Val-R</w:t>
            </w:r>
          </w:p>
        </w:tc>
        <w:tc>
          <w:tcPr>
            <w:tcW w:type="dxa" w:w="1000"/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Val-NPV</w:t>
            </w:r>
          </w:p>
        </w:tc>
        <w:tc>
          <w:tcPr>
            <w:tcW w:type="dxa" w:w="1100"/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LR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0.7363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48.9%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0.7024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67.2%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0.0%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0.0%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0.0%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67.2%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0.001000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0.3632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91.8%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0.5709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82.1%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72.7%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72.7%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72.7%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86.7%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0.000987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0.2773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97.4%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0.4963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82.1%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75.0%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69.2%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81.8%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90.2%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0.000952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0.2499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99.3%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0.5193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89.6%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84.4%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82.6%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86.4%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93.2%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0.000898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0.2371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0.5465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86.6%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79.1%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81.0%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77.3%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89.1%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0.000827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0.2369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0.5274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83.6%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74.4%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76.2%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72.7%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87.0%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0.000741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0.2319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0.4966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86.6%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79.1%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81.0%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77.3%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89.1%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0.000645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70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0.2305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0.5192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85.1%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77.3%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77.3%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77.3%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88.9%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0.000542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0.2298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0.4987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85.1%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77.3%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77.3%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77.3%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88.9%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0.000437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90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0.2293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0.5132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86.6%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79.1%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81.0%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77.3%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89.1%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0.000336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0.2292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0.5170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86.6%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79.1%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81.0%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77.3%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89.1%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0.000241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110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0.2285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0.5093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86.6%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79.1%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81.0%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77.3%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89.1%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0.000158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0.2285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0.5012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86.6%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79.1%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81.0%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77.3%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89.1%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0.000089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130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0.2279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0.5027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86.6%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79.1%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81.0%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77.3%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89.1%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0.000039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140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0.2283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0.5058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86.6%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79.1%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81.0%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77.3%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89.1%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0.000009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149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0.2283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0.5050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86.6%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79.1%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81.0%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77.3%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89.1%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0.000000</w:t>
            </w:r>
          </w:p>
        </w:tc>
      </w:tr>
    </w:tbl>
    <w:p>
      <w:pPr>
        <w:spacing w:after="160" w:before="160"/>
      </w:pPr>
      <w:r>
        <w:rPr>
          <w:b/>
          <w:bCs/>
        </w:rPr>
        <w:t xml:space="preserve">Best validation loss: </w:t>
      </w:r>
      <w:r>
        <w:t xml:space="preserve">0.4944  </w:t>
      </w:r>
      <w:r>
        <w:rPr>
          <w:i/>
          <w:iCs/>
        </w:rPr>
        <w:t xml:space="preserve">— weight averaging applied over 3 snapshots.</w:t>
      </w:r>
    </w:p>
    <w:p>
      <w:pPr>
        <w:spacing w:after="160"/>
      </w:pPr>
      <w:r>
        <w:rPr>
          <w:i/>
          <w:iCs/>
          <w:color w:val="666666"/>
        </w:rPr>
        <w:t xml:space="preserve">Training history plot saved to: outputs/results/training_history_v6.png</w:t>
      </w:r>
    </w:p>
    <w:p>
      <w:pPr>
        <w:pStyle w:val="Heading1"/>
        <w:spacing w:after="160" w:before="320"/>
      </w:pPr>
      <w:r>
        <w:t xml:space="preserve">3. Test Set Evaluation (84 samples)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000"/>
      </w:tblGrid>
      <w:tr>
        <w:trPr>
          <w:tblHeader/>
        </w:trPr>
        <w:tc>
          <w:tcPr>
            <w:tcW w:type="dxa" w:w="2600"/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000"/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2000"/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Paper Target</w:t>
            </w:r>
          </w:p>
        </w:tc>
        <w:tc>
          <w:tcPr>
            <w:tcW w:type="dxa" w:w="2000"/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Δ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F1-Score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77.2%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91.9%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↓ 14.7%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NPV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89.1%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89.6%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↓ 0.5%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Accuracy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84.5%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91.8%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↓ 7.3%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Precision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75.9%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91.0%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↓ 15.1%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Recall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78.6%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92.8%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↓ 14.2%</w:t>
            </w:r>
          </w:p>
        </w:tc>
      </w:tr>
    </w:tbl>
    <w:p>
      <w:pPr>
        <w:spacing w:after="100" w:before="200"/>
      </w:pPr>
      <w:r>
        <w:rPr>
          <w:b/>
          <w:bCs/>
        </w:rPr>
        <w:t xml:space="preserve">Confusion Matrix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  <w:shd w:fill="DDE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Pred: Important</w:t>
            </w:r>
          </w:p>
        </w:tc>
        <w:tc>
          <w:tcPr>
            <w:tcW w:type="dxa" w:w="1500"/>
            <w:shd w:fill="DDE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Pred: Not Important</w:t>
            </w:r>
          </w:p>
        </w:tc>
      </w:tr>
      <w:tr>
        <w:tc>
          <w:tcPr>
            <w:tcW w:type="dxa" w:w="1500"/>
            <w:shd w:fill="DDE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Actual: Important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TP = 22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FN = 6</w:t>
            </w:r>
          </w:p>
        </w:tc>
      </w:tr>
      <w:tr>
        <w:tc>
          <w:tcPr>
            <w:tcW w:type="dxa" w:w="1500"/>
            <w:shd w:fill="DDE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Actual: Not Important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FP = 7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TN = 49</w:t>
            </w:r>
          </w:p>
        </w:tc>
      </w:tr>
    </w:tbl>
    <w:p>
      <w:pPr>
        <w:pStyle w:val="Heading1"/>
        <w:spacing w:after="160" w:before="320"/>
      </w:pPr>
      <w:r>
        <w:t xml:space="preserve">4. Evaluation Across All Splits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1400"/>
        <w:gridCol w:w="1400"/>
        <w:gridCol w:w="1000"/>
        <w:gridCol w:w="1400"/>
      </w:tblGrid>
      <w:tr>
        <w:trPr>
          <w:tblHeader/>
        </w:trPr>
        <w:tc>
          <w:tcPr>
            <w:tcW w:type="dxa" w:w="1400"/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Split</w:t>
            </w:r>
          </w:p>
        </w:tc>
        <w:tc>
          <w:tcPr>
            <w:tcW w:type="dxa" w:w="1400"/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Acc</w:t>
            </w:r>
          </w:p>
        </w:tc>
        <w:tc>
          <w:tcPr>
            <w:tcW w:type="dxa" w:w="1400"/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Prec</w:t>
            </w:r>
          </w:p>
        </w:tc>
        <w:tc>
          <w:tcPr>
            <w:tcW w:type="dxa" w:w="1400"/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Rec</w:t>
            </w:r>
          </w:p>
        </w:tc>
        <w:tc>
          <w:tcPr>
            <w:tcW w:type="dxa" w:w="1400"/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F1</w:t>
            </w:r>
          </w:p>
        </w:tc>
        <w:tc>
          <w:tcPr>
            <w:tcW w:type="dxa" w:w="1400"/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NPV</w:t>
            </w:r>
          </w:p>
        </w:tc>
        <w:tc>
          <w:tcPr>
            <w:tcW w:type="dxa" w:w="1000"/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</w:t>
            </w:r>
          </w:p>
        </w:tc>
        <w:tc>
          <w:tcPr>
            <w:tcW w:type="dxa" w:w="1400"/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Important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Train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268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Val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83.6%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73.9%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77.3%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75.6%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88.6%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67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22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Test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84.5%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75.9%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78.6%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77.2%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89.1%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84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28</w:t>
            </w:r>
          </w:p>
        </w:tc>
      </w:tr>
    </w:tbl>
    <w:p>
      <w:pPr>
        <w:pStyle w:val="Heading1"/>
        <w:spacing w:after="160" w:before="320"/>
      </w:pPr>
      <w:r>
        <w:t xml:space="preserve">5. Table 2 — Comparative Analysis (Kaur &amp; Ragha, JVCIR 2024)</w:t>
      </w:r>
    </w:p>
    <w:p>
      <w:pPr>
        <w:pStyle w:val="Heading2"/>
        <w:spacing w:after="120" w:before="240"/>
      </w:pPr>
      <w:r>
        <w:t xml:space="preserve">Variation: Video data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1600"/>
        <w:gridCol w:w="1600"/>
        <w:gridCol w:w="1400"/>
      </w:tblGrid>
      <w:tr>
        <w:trPr>
          <w:tblHeader/>
        </w:trPr>
        <w:tc>
          <w:tcPr>
            <w:tcW w:type="dxa" w:w="2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14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F1 (%)</w:t>
            </w:r>
          </w:p>
        </w:tc>
        <w:tc>
          <w:tcPr>
            <w:tcW w:type="dxa" w:w="12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NPV (%)</w:t>
            </w:r>
          </w:p>
        </w:tc>
        <w:tc>
          <w:tcPr>
            <w:tcW w:type="dxa" w:w="1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Accuracy (%)</w:t>
            </w:r>
          </w:p>
        </w:tc>
        <w:tc>
          <w:tcPr>
            <w:tcW w:type="dxa" w:w="1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Precision (%)</w:t>
            </w:r>
          </w:p>
        </w:tc>
        <w:tc>
          <w:tcPr>
            <w:tcW w:type="dxa" w:w="14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Recall (%)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FCN-LectureNet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80.6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82.7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80.6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81.8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81.7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DL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81.7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86.0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84.6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82.6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84.0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CRSum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84.0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87.0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85.0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85.0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85.7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VISCOM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86.9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87.5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88.8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89.0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89.7</w:t>
            </w:r>
          </w:p>
        </w:tc>
      </w:tr>
      <w:tr>
        <w:tc>
          <w:tcPr>
            <w:tcW w:type="dxa" w:w="26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HBBEA_DRN</w:t>
            </w:r>
          </w:p>
        </w:tc>
        <w:tc>
          <w:tcPr>
            <w:tcW w:type="dxa" w:w="14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90.9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89.7</w:t>
            </w:r>
          </w:p>
        </w:tc>
        <w:tc>
          <w:tcPr>
            <w:tcW w:type="dxa" w:w="16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91.3</w:t>
            </w:r>
          </w:p>
        </w:tc>
        <w:tc>
          <w:tcPr>
            <w:tcW w:type="dxa" w:w="16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91.5</w:t>
            </w:r>
          </w:p>
        </w:tc>
        <w:tc>
          <w:tcPr>
            <w:tcW w:type="dxa" w:w="14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92.6</w:t>
            </w:r>
          </w:p>
        </w:tc>
      </w:tr>
      <w:tr>
        <w:tc>
          <w:tcPr>
            <w:tcW w:type="dxa" w:w="2600"/>
            <w:shd w:fill="DDE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Our v6 (ours)</w:t>
            </w:r>
          </w:p>
        </w:tc>
        <w:tc>
          <w:tcPr>
            <w:tcW w:type="dxa" w:w="1400"/>
            <w:shd w:fill="DDE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77.2</w:t>
            </w:r>
          </w:p>
        </w:tc>
        <w:tc>
          <w:tcPr>
            <w:tcW w:type="dxa" w:w="1200"/>
            <w:shd w:fill="DDE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89.1</w:t>
            </w:r>
          </w:p>
        </w:tc>
        <w:tc>
          <w:tcPr>
            <w:tcW w:type="dxa" w:w="1600"/>
            <w:shd w:fill="DDE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84.5</w:t>
            </w:r>
          </w:p>
        </w:tc>
        <w:tc>
          <w:tcPr>
            <w:tcW w:type="dxa" w:w="1600"/>
            <w:shd w:fill="DDE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75.9</w:t>
            </w:r>
          </w:p>
        </w:tc>
        <w:tc>
          <w:tcPr>
            <w:tcW w:type="dxa" w:w="1400"/>
            <w:shd w:fill="DDE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78.6</w:t>
            </w:r>
          </w:p>
        </w:tc>
      </w:tr>
      <w:tr>
        <w:tc>
          <w:tcPr>
            <w:tcW w:type="dxa" w:w="2600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Δ vs paper</w:t>
            </w:r>
          </w:p>
        </w:tc>
        <w:tc>
          <w:tcPr>
            <w:tcW w:type="dxa" w:w="1400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↓ 13.7</w:t>
            </w:r>
          </w:p>
        </w:tc>
        <w:tc>
          <w:tcPr>
            <w:tcW w:type="dxa" w:w="1200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↓ 0.6</w:t>
            </w:r>
          </w:p>
        </w:tc>
        <w:tc>
          <w:tcPr>
            <w:tcW w:type="dxa" w:w="1600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↓ 6.8</w:t>
            </w:r>
          </w:p>
        </w:tc>
        <w:tc>
          <w:tcPr>
            <w:tcW w:type="dxa" w:w="1600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↓ 15.6</w:t>
            </w:r>
          </w:p>
        </w:tc>
        <w:tc>
          <w:tcPr>
            <w:tcW w:type="dxa" w:w="1400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↓ 14.0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Variation: Audio data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1600"/>
        <w:gridCol w:w="1600"/>
        <w:gridCol w:w="1400"/>
      </w:tblGrid>
      <w:tr>
        <w:trPr>
          <w:tblHeader/>
        </w:trPr>
        <w:tc>
          <w:tcPr>
            <w:tcW w:type="dxa" w:w="2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14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F1 (%)</w:t>
            </w:r>
          </w:p>
        </w:tc>
        <w:tc>
          <w:tcPr>
            <w:tcW w:type="dxa" w:w="12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NPV (%)</w:t>
            </w:r>
          </w:p>
        </w:tc>
        <w:tc>
          <w:tcPr>
            <w:tcW w:type="dxa" w:w="1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Accuracy (%)</w:t>
            </w:r>
          </w:p>
        </w:tc>
        <w:tc>
          <w:tcPr>
            <w:tcW w:type="dxa" w:w="1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Precision (%)</w:t>
            </w:r>
          </w:p>
        </w:tc>
        <w:tc>
          <w:tcPr>
            <w:tcW w:type="dxa" w:w="14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Recall (%)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FCN-LectureNet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81.9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73.9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82.8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82.5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80.0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DL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83.9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76.9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85.2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84.7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81.7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CRSum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85.5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79.7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86.9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87.6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83.5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VISCOM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88.7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88.0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90.3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90.5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88.9</w:t>
            </w:r>
          </w:p>
        </w:tc>
      </w:tr>
      <w:tr>
        <w:tc>
          <w:tcPr>
            <w:tcW w:type="dxa" w:w="26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HBBEA_DRN</w:t>
            </w:r>
          </w:p>
        </w:tc>
        <w:tc>
          <w:tcPr>
            <w:tcW w:type="dxa" w:w="14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90.7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89.6</w:t>
            </w:r>
          </w:p>
        </w:tc>
        <w:tc>
          <w:tcPr>
            <w:tcW w:type="dxa" w:w="16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91.8</w:t>
            </w:r>
          </w:p>
        </w:tc>
        <w:tc>
          <w:tcPr>
            <w:tcW w:type="dxa" w:w="16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91.8</w:t>
            </w:r>
          </w:p>
        </w:tc>
        <w:tc>
          <w:tcPr>
            <w:tcW w:type="dxa" w:w="14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92.0</w:t>
            </w:r>
          </w:p>
        </w:tc>
      </w:tr>
      <w:tr>
        <w:tc>
          <w:tcPr>
            <w:tcW w:type="dxa" w:w="2600"/>
            <w:shd w:fill="DDE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Our v6 (ours)</w:t>
            </w:r>
          </w:p>
        </w:tc>
        <w:tc>
          <w:tcPr>
            <w:tcW w:type="dxa" w:w="1400"/>
            <w:shd w:fill="DDE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77.2</w:t>
            </w:r>
          </w:p>
        </w:tc>
        <w:tc>
          <w:tcPr>
            <w:tcW w:type="dxa" w:w="1200"/>
            <w:shd w:fill="DDE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89.1</w:t>
            </w:r>
          </w:p>
        </w:tc>
        <w:tc>
          <w:tcPr>
            <w:tcW w:type="dxa" w:w="1600"/>
            <w:shd w:fill="DDE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84.5</w:t>
            </w:r>
          </w:p>
        </w:tc>
        <w:tc>
          <w:tcPr>
            <w:tcW w:type="dxa" w:w="1600"/>
            <w:shd w:fill="DDE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75.9</w:t>
            </w:r>
          </w:p>
        </w:tc>
        <w:tc>
          <w:tcPr>
            <w:tcW w:type="dxa" w:w="1400"/>
            <w:shd w:fill="DDE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78.6</w:t>
            </w:r>
          </w:p>
        </w:tc>
      </w:tr>
      <w:tr>
        <w:tc>
          <w:tcPr>
            <w:tcW w:type="dxa" w:w="2600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Δ vs paper</w:t>
            </w:r>
          </w:p>
        </w:tc>
        <w:tc>
          <w:tcPr>
            <w:tcW w:type="dxa" w:w="1400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↓ 13.5</w:t>
            </w:r>
          </w:p>
        </w:tc>
        <w:tc>
          <w:tcPr>
            <w:tcW w:type="dxa" w:w="1200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↓ 0.5</w:t>
            </w:r>
          </w:p>
        </w:tc>
        <w:tc>
          <w:tcPr>
            <w:tcW w:type="dxa" w:w="1600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↓ 7.3</w:t>
            </w:r>
          </w:p>
        </w:tc>
        <w:tc>
          <w:tcPr>
            <w:tcW w:type="dxa" w:w="1600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↓ 15.9</w:t>
            </w:r>
          </w:p>
        </w:tc>
        <w:tc>
          <w:tcPr>
            <w:tcW w:type="dxa" w:w="1400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↓ 13.4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Variation: Video-Audio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1600"/>
        <w:gridCol w:w="1600"/>
        <w:gridCol w:w="1400"/>
      </w:tblGrid>
      <w:tr>
        <w:trPr>
          <w:tblHeader/>
        </w:trPr>
        <w:tc>
          <w:tcPr>
            <w:tcW w:type="dxa" w:w="2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14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F1 (%)</w:t>
            </w:r>
          </w:p>
        </w:tc>
        <w:tc>
          <w:tcPr>
            <w:tcW w:type="dxa" w:w="12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NPV (%)</w:t>
            </w:r>
          </w:p>
        </w:tc>
        <w:tc>
          <w:tcPr>
            <w:tcW w:type="dxa" w:w="1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Accuracy (%)</w:t>
            </w:r>
          </w:p>
        </w:tc>
        <w:tc>
          <w:tcPr>
            <w:tcW w:type="dxa" w:w="1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Precision (%)</w:t>
            </w:r>
          </w:p>
        </w:tc>
        <w:tc>
          <w:tcPr>
            <w:tcW w:type="dxa" w:w="14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Recall (%)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FCN-LectureNet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80.0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80.0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80.7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77.6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81.7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DL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80.7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83.7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81.5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80.0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83.7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CRSum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84.9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86.7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82.2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82.0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85.7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VISCOM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89.7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85.0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85.0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88.7</w:t>
            </w:r>
          </w:p>
        </w:tc>
      </w:tr>
      <w:tr>
        <w:tc>
          <w:tcPr>
            <w:tcW w:type="dxa" w:w="26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HBBEA_DRN</w:t>
            </w:r>
          </w:p>
        </w:tc>
        <w:tc>
          <w:tcPr>
            <w:tcW w:type="dxa" w:w="14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91.9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89.6</w:t>
            </w:r>
          </w:p>
        </w:tc>
        <w:tc>
          <w:tcPr>
            <w:tcW w:type="dxa" w:w="16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90.5</w:t>
            </w:r>
          </w:p>
        </w:tc>
        <w:tc>
          <w:tcPr>
            <w:tcW w:type="dxa" w:w="16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91.0</w:t>
            </w:r>
          </w:p>
        </w:tc>
        <w:tc>
          <w:tcPr>
            <w:tcW w:type="dxa" w:w="14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92.8</w:t>
            </w:r>
          </w:p>
        </w:tc>
      </w:tr>
      <w:tr>
        <w:tc>
          <w:tcPr>
            <w:tcW w:type="dxa" w:w="2600"/>
            <w:shd w:fill="DDE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Our v6 (ours)</w:t>
            </w:r>
          </w:p>
        </w:tc>
        <w:tc>
          <w:tcPr>
            <w:tcW w:type="dxa" w:w="1400"/>
            <w:shd w:fill="DDE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77.2</w:t>
            </w:r>
          </w:p>
        </w:tc>
        <w:tc>
          <w:tcPr>
            <w:tcW w:type="dxa" w:w="1200"/>
            <w:shd w:fill="DDE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89.1</w:t>
            </w:r>
          </w:p>
        </w:tc>
        <w:tc>
          <w:tcPr>
            <w:tcW w:type="dxa" w:w="1600"/>
            <w:shd w:fill="DDE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84.5</w:t>
            </w:r>
          </w:p>
        </w:tc>
        <w:tc>
          <w:tcPr>
            <w:tcW w:type="dxa" w:w="1600"/>
            <w:shd w:fill="DDE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75.9</w:t>
            </w:r>
          </w:p>
        </w:tc>
        <w:tc>
          <w:tcPr>
            <w:tcW w:type="dxa" w:w="1400"/>
            <w:shd w:fill="DDE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78.6</w:t>
            </w:r>
          </w:p>
        </w:tc>
      </w:tr>
      <w:tr>
        <w:tc>
          <w:tcPr>
            <w:tcW w:type="dxa" w:w="2600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Δ vs paper</w:t>
            </w:r>
          </w:p>
        </w:tc>
        <w:tc>
          <w:tcPr>
            <w:tcW w:type="dxa" w:w="1400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↓ 14.7</w:t>
            </w:r>
          </w:p>
        </w:tc>
        <w:tc>
          <w:tcPr>
            <w:tcW w:type="dxa" w:w="1200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↓ 0.5</w:t>
            </w:r>
          </w:p>
        </w:tc>
        <w:tc>
          <w:tcPr>
            <w:tcW w:type="dxa" w:w="1600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↓ 6.0</w:t>
            </w:r>
          </w:p>
        </w:tc>
        <w:tc>
          <w:tcPr>
            <w:tcW w:type="dxa" w:w="1600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↓ 15.1</w:t>
            </w:r>
          </w:p>
        </w:tc>
        <w:tc>
          <w:tcPr>
            <w:tcW w:type="dxa" w:w="1400"/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↓ 14.2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6. Summary — Our Model vs. Paper (Video-Audio, Test Set)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000"/>
      </w:tblGrid>
      <w:tr>
        <w:trPr>
          <w:tblHeader/>
        </w:trPr>
        <w:tc>
          <w:tcPr>
            <w:tcW w:type="dxa" w:w="2600"/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000"/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Our v6</w:t>
            </w:r>
          </w:p>
        </w:tc>
        <w:tc>
          <w:tcPr>
            <w:tcW w:type="dxa" w:w="2000"/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Paper HBBEA_DRN</w:t>
            </w:r>
          </w:p>
        </w:tc>
        <w:tc>
          <w:tcPr>
            <w:tcW w:type="dxa" w:w="2000"/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Δ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F1-Score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77.2%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91.9%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↓ 14.7%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NPV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89.1%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89.6%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↓ 0.5%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Accuracy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84.5%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90.5%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↓ 6.0%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Precision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75.9%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91.0%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↓ 15.1%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Recall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78.6%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92.8%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↓ 14.2%</w:t>
            </w:r>
          </w:p>
        </w:tc>
      </w:tr>
    </w:tbl>
    <w:p>
      <w:pPr>
        <w:spacing w:after="160"/>
      </w:pPr>
      <w:r>
        <w:rPr>
          <w:i/>
          <w:iCs/>
          <w:color w:val="666666"/>
        </w:rPr>
        <w:t xml:space="preserve">* Comparison uses the Video-Audio row, closest to our combined feature set.</w:t>
      </w:r>
    </w:p>
    <w:p>
      <w:pPr>
        <w:pStyle w:val="Heading1"/>
        <w:spacing w:after="160" w:before="320"/>
      </w:pPr>
      <w:r>
        <w:t xml:space="preserve">7. Output Artifacts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Model:   outputs/models/drn_v6_final.pth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Results: outputs/results/evaluation_v6.json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Plot:    outputs/results/training_history_v6.png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2026-07-08T06:36:11.812Z</dcterms:created>
  <dcterms:modified xsi:type="dcterms:W3CDTF">2026-07-08T06:36:11.812Z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