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605A1" w14:textId="2EA9D140" w:rsidR="00444E7B" w:rsidRDefault="00444E7B" w:rsidP="00B93E7C">
      <w:pPr>
        <w:spacing w:line="240" w:lineRule="auto"/>
        <w:jc w:val="both"/>
        <w:rPr>
          <w:b/>
          <w:bCs/>
          <w:u w:val="single"/>
        </w:rPr>
      </w:pPr>
      <w:r>
        <w:rPr>
          <w:b/>
          <w:bCs/>
          <w:u w:val="single"/>
        </w:rPr>
        <w:t>Air Pollutant Concentrations – Italy, December 2022 (Monthly Average)</w:t>
      </w:r>
    </w:p>
    <w:p w14:paraId="376EB7BD" w14:textId="56453E32" w:rsidR="00444E7B" w:rsidRDefault="00444E7B" w:rsidP="00B93E7C">
      <w:pPr>
        <w:spacing w:line="240" w:lineRule="auto"/>
        <w:jc w:val="both"/>
      </w:pPr>
      <w:r>
        <w:t xml:space="preserve">These maps show the concentrations of the </w:t>
      </w:r>
      <w:r w:rsidR="005955B7">
        <w:t>chosen</w:t>
      </w:r>
      <w:r>
        <w:t xml:space="preserve"> air pollutants in Italy, as measured in December 2022. In all three maps, the outline of the Po River valley</w:t>
      </w:r>
      <w:r w:rsidR="00497517">
        <w:t xml:space="preserve"> (</w:t>
      </w:r>
      <w:proofErr w:type="spellStart"/>
      <w:r w:rsidR="00497517">
        <w:rPr>
          <w:i/>
          <w:iCs/>
        </w:rPr>
        <w:t>Pianura</w:t>
      </w:r>
      <w:proofErr w:type="spellEnd"/>
      <w:r w:rsidR="00497517">
        <w:rPr>
          <w:i/>
          <w:iCs/>
        </w:rPr>
        <w:t xml:space="preserve"> Padana</w:t>
      </w:r>
      <w:r w:rsidR="00497517">
        <w:t>)</w:t>
      </w:r>
      <w:r>
        <w:t xml:space="preserve"> in the north is readily apparent. This region, known for its concentration of industry and economic activity, is additionally fated by geograph</w:t>
      </w:r>
      <w:r w:rsidR="00B93E7C">
        <w:t>y</w:t>
      </w:r>
      <w:r>
        <w:t xml:space="preserve"> to have troublesome air pollution thanks to its position </w:t>
      </w:r>
      <w:r w:rsidR="005955B7">
        <w:t>in between</w:t>
      </w:r>
      <w:r>
        <w:t xml:space="preserve"> the Alpine and Apennine mountains. These mountains trap stagnant air in the </w:t>
      </w:r>
      <w:proofErr w:type="spellStart"/>
      <w:r w:rsidRPr="00497517">
        <w:t>Pianura</w:t>
      </w:r>
      <w:proofErr w:type="spellEnd"/>
      <w:r w:rsidRPr="00497517">
        <w:t xml:space="preserve"> Padana</w:t>
      </w:r>
      <w:r>
        <w:t>, and the problem is especially acute in the winter months</w:t>
      </w:r>
      <w:r w:rsidR="005955B7">
        <w:t xml:space="preserve"> (as in the sampled month here)</w:t>
      </w:r>
      <w:r>
        <w:t xml:space="preserve">, when increased emissions occur at the same time as </w:t>
      </w:r>
      <w:r w:rsidR="005955B7">
        <w:t>frequent</w:t>
      </w:r>
      <w:r>
        <w:t xml:space="preserve"> temperature inversion</w:t>
      </w:r>
      <w:r w:rsidR="005955B7">
        <w:t>s</w:t>
      </w:r>
      <w:r>
        <w:t xml:space="preserve"> that trap the pollutants </w:t>
      </w:r>
      <w:r w:rsidR="005955B7">
        <w:t>close to ground level.</w:t>
      </w:r>
    </w:p>
    <w:p w14:paraId="0E89717A" w14:textId="450381FA" w:rsidR="005955B7" w:rsidRDefault="005955B7" w:rsidP="00B93E7C">
      <w:pPr>
        <w:spacing w:line="240" w:lineRule="auto"/>
        <w:jc w:val="both"/>
        <w:rPr>
          <w:b/>
          <w:bCs/>
          <w:u w:val="single"/>
        </w:rPr>
      </w:pPr>
      <w:r>
        <w:rPr>
          <w:b/>
          <w:bCs/>
          <w:u w:val="single"/>
        </w:rPr>
        <w:t>Air Pollutant Concentrations – Italy, 2022 (Yearly Average)</w:t>
      </w:r>
    </w:p>
    <w:p w14:paraId="77FA2D32" w14:textId="72E5DCF6" w:rsidR="005955B7" w:rsidRDefault="005955B7" w:rsidP="00B93E7C">
      <w:pPr>
        <w:spacing w:line="240" w:lineRule="auto"/>
        <w:jc w:val="both"/>
      </w:pPr>
      <w:r>
        <w:t xml:space="preserve">These maps show the yearly average concentrations for the chosen pollutants. The relative geographic spread of the pollutants on a year-round basis is very similar to what we saw in the display </w:t>
      </w:r>
      <w:r w:rsidR="00E633E3">
        <w:t>depicting only</w:t>
      </w:r>
      <w:r>
        <w:t xml:space="preserve"> December. What is noticeably different are the scales for the different pollutants. Whereas the top average concentra</w:t>
      </w:r>
      <w:r w:rsidR="00B93E7C">
        <w:t>tion of the gas emission (NO</w:t>
      </w:r>
      <w:r w:rsidR="00B93E7C" w:rsidRPr="00B24771">
        <w:rPr>
          <w:vertAlign w:val="subscript"/>
        </w:rPr>
        <w:t>2</w:t>
      </w:r>
      <w:r w:rsidR="00B93E7C">
        <w:t>) is lower in December than it is on a year-round basis, the two aerosol pollutants (PM</w:t>
      </w:r>
      <w:r w:rsidR="00B93E7C" w:rsidRPr="00B24771">
        <w:rPr>
          <w:vertAlign w:val="subscript"/>
        </w:rPr>
        <w:t>2.5</w:t>
      </w:r>
      <w:r w:rsidR="00B93E7C">
        <w:rPr>
          <w:vertAlign w:val="subscript"/>
        </w:rPr>
        <w:t xml:space="preserve"> </w:t>
      </w:r>
      <w:r w:rsidR="00B93E7C">
        <w:t>and PM</w:t>
      </w:r>
      <w:r w:rsidR="00B93E7C" w:rsidRPr="00B24771">
        <w:rPr>
          <w:vertAlign w:val="subscript"/>
        </w:rPr>
        <w:t>10</w:t>
      </w:r>
      <w:r w:rsidR="00B93E7C">
        <w:t xml:space="preserve">) see significantly higher </w:t>
      </w:r>
      <w:r w:rsidR="00E633E3">
        <w:t xml:space="preserve">top-end </w:t>
      </w:r>
      <w:r w:rsidR="00B93E7C">
        <w:t>concentrations in December. This is possibly a reflection of the relative difference in emissions sources: whereas NO</w:t>
      </w:r>
      <w:r w:rsidR="00B93E7C" w:rsidRPr="00B24771">
        <w:rPr>
          <w:vertAlign w:val="subscript"/>
        </w:rPr>
        <w:t>2</w:t>
      </w:r>
      <w:r w:rsidR="00B93E7C">
        <w:t xml:space="preserve"> would be more heavily weighted toward automo</w:t>
      </w:r>
      <w:r w:rsidR="00E633E3">
        <w:t>tive</w:t>
      </w:r>
      <w:r w:rsidR="00B93E7C">
        <w:t xml:space="preserve"> sources, fine and coarse (PM</w:t>
      </w:r>
      <w:r w:rsidR="00B93E7C" w:rsidRPr="00B24771">
        <w:rPr>
          <w:vertAlign w:val="subscript"/>
        </w:rPr>
        <w:t>2.5</w:t>
      </w:r>
      <w:r w:rsidR="00B93E7C">
        <w:rPr>
          <w:vertAlign w:val="subscript"/>
        </w:rPr>
        <w:t xml:space="preserve"> </w:t>
      </w:r>
      <w:r w:rsidR="00B93E7C">
        <w:t>and PM</w:t>
      </w:r>
      <w:r w:rsidR="00B93E7C" w:rsidRPr="00B24771">
        <w:rPr>
          <w:vertAlign w:val="subscript"/>
        </w:rPr>
        <w:t>10</w:t>
      </w:r>
      <w:r w:rsidR="00B93E7C">
        <w:t xml:space="preserve">, respectively) aerosol emissions </w:t>
      </w:r>
      <w:r w:rsidR="00E633E3">
        <w:t>would additionally reflect</w:t>
      </w:r>
      <w:r w:rsidR="00B93E7C">
        <w:t xml:space="preserve"> home heating activity that </w:t>
      </w:r>
      <w:r w:rsidR="00ED7677">
        <w:t>peaks</w:t>
      </w:r>
      <w:r w:rsidR="00E633E3">
        <w:t xml:space="preserve"> in cold weather months like December</w:t>
      </w:r>
      <w:r w:rsidR="00B93E7C">
        <w:t>.</w:t>
      </w:r>
    </w:p>
    <w:p w14:paraId="6E9B4B12" w14:textId="0E9816EA" w:rsidR="00B93E7C" w:rsidRDefault="00B93E7C" w:rsidP="00B93E7C">
      <w:pPr>
        <w:spacing w:line="240" w:lineRule="auto"/>
        <w:jc w:val="both"/>
        <w:rPr>
          <w:b/>
          <w:bCs/>
          <w:u w:val="single"/>
        </w:rPr>
      </w:pPr>
      <w:r>
        <w:rPr>
          <w:b/>
          <w:bCs/>
          <w:u w:val="single"/>
        </w:rPr>
        <w:t>Classified Annual Pollutant Concentration – Italy (2022, EU Thresholds)</w:t>
      </w:r>
    </w:p>
    <w:p w14:paraId="38DA4780" w14:textId="1D1BDCCE" w:rsidR="00A07DEB" w:rsidRDefault="00331DC9" w:rsidP="00B93E7C">
      <w:pPr>
        <w:spacing w:line="240" w:lineRule="auto"/>
        <w:jc w:val="both"/>
      </w:pPr>
      <w:r>
        <w:t xml:space="preserve">These maps show the average annual figures for the three pollutants, displayed </w:t>
      </w:r>
      <w:r w:rsidR="00B655A4">
        <w:t>in</w:t>
      </w:r>
      <w:r>
        <w:t xml:space="preserve"> classified ranges relative to the EU limits set for the concentration of each (40 for both NO</w:t>
      </w:r>
      <w:r w:rsidRPr="00B24771">
        <w:rPr>
          <w:vertAlign w:val="subscript"/>
        </w:rPr>
        <w:t>2</w:t>
      </w:r>
      <w:r>
        <w:t xml:space="preserve"> and PM</w:t>
      </w:r>
      <w:r w:rsidRPr="00B24771">
        <w:rPr>
          <w:vertAlign w:val="subscript"/>
        </w:rPr>
        <w:t>10</w:t>
      </w:r>
      <w:r>
        <w:t xml:space="preserve"> and 25 for PM</w:t>
      </w:r>
      <w:r w:rsidRPr="00B24771">
        <w:rPr>
          <w:vertAlign w:val="subscript"/>
        </w:rPr>
        <w:t>2.5</w:t>
      </w:r>
      <w:r>
        <w:t xml:space="preserve">). As can be seen, no part of Italy exceeds the threshold for the former two pollutants on an average annualized basis (the possibility that these thresholds are exceeded on a spot basis for particular periods of time can’t be excluded).  On the other hand, various spots in the </w:t>
      </w:r>
      <w:proofErr w:type="spellStart"/>
      <w:r w:rsidRPr="00497517">
        <w:t>Pianura</w:t>
      </w:r>
      <w:proofErr w:type="spellEnd"/>
      <w:r w:rsidRPr="00497517">
        <w:t xml:space="preserve"> Padana</w:t>
      </w:r>
      <w:r>
        <w:rPr>
          <w:i/>
          <w:iCs/>
        </w:rPr>
        <w:t xml:space="preserve"> </w:t>
      </w:r>
      <w:r>
        <w:t xml:space="preserve">do exceed the limit for fine particulate matter; these localized over-concentrations can be observed especially in the vicinity of the cities of Milan and Verona, </w:t>
      </w:r>
      <w:r w:rsidR="00E633E3">
        <w:t xml:space="preserve">with </w:t>
      </w:r>
      <w:r w:rsidR="00B655A4">
        <w:t>smaller,</w:t>
      </w:r>
      <w:r w:rsidR="00E633E3">
        <w:t xml:space="preserve"> localized nodes </w:t>
      </w:r>
      <w:r w:rsidR="00B655A4">
        <w:t xml:space="preserve">additionally present </w:t>
      </w:r>
      <w:r w:rsidR="00E633E3">
        <w:t xml:space="preserve">around Vicenza and Turin. </w:t>
      </w:r>
    </w:p>
    <w:p w14:paraId="0977ADD6" w14:textId="50AB1AE1" w:rsidR="00B93E7C" w:rsidRDefault="00A07DEB" w:rsidP="00A07DEB">
      <w:pPr>
        <w:rPr>
          <w:b/>
          <w:bCs/>
          <w:u w:val="single"/>
        </w:rPr>
      </w:pPr>
      <w:r>
        <w:br w:type="page"/>
      </w:r>
      <w:r>
        <w:rPr>
          <w:b/>
          <w:bCs/>
          <w:u w:val="single"/>
        </w:rPr>
        <w:lastRenderedPageBreak/>
        <w:t>Annual Difference in Air Pollution Concentration from 5-Year Mean (2022 vs 2017-2021)</w:t>
      </w:r>
    </w:p>
    <w:p w14:paraId="73033799" w14:textId="279C534E" w:rsidR="00A07DEB" w:rsidRDefault="00A07DEB" w:rsidP="00FD0E06">
      <w:pPr>
        <w:jc w:val="both"/>
      </w:pPr>
      <w:r>
        <w:t xml:space="preserve">These maps depict the extent to which the concentration of the different pollutants varied in 2022 relative to the average of the prior five years. In other words, </w:t>
      </w:r>
      <w:r w:rsidR="00497517">
        <w:t>they</w:t>
      </w:r>
      <w:r>
        <w:t xml:space="preserve"> ask whether “pollution</w:t>
      </w:r>
      <w:r w:rsidR="00497517">
        <w:t>”</w:t>
      </w:r>
      <w:r>
        <w:t xml:space="preserve"> was “better” or “worse” in 2022 than it had been on a medium-term basis in the </w:t>
      </w:r>
      <w:r w:rsidR="00497517">
        <w:t>lead-up years. What we see is a geographic picture that is much less straightforward than other maps</w:t>
      </w:r>
      <w:r w:rsidR="00FD0E06">
        <w:t>:</w:t>
      </w:r>
      <w:r w:rsidR="00497517">
        <w:t xml:space="preserve"> in some of the most “polluted” places like the </w:t>
      </w:r>
      <w:proofErr w:type="spellStart"/>
      <w:r w:rsidR="00497517">
        <w:t>Pinaura</w:t>
      </w:r>
      <w:proofErr w:type="spellEnd"/>
      <w:r w:rsidR="00497517">
        <w:t xml:space="preserve"> Padana, measures of some pollutants like NO</w:t>
      </w:r>
      <w:r w:rsidR="00497517" w:rsidRPr="00B24771">
        <w:rPr>
          <w:vertAlign w:val="subscript"/>
        </w:rPr>
        <w:t>2</w:t>
      </w:r>
      <w:r w:rsidR="00497517">
        <w:rPr>
          <w:vertAlign w:val="subscript"/>
        </w:rPr>
        <w:t xml:space="preserve"> </w:t>
      </w:r>
      <w:r w:rsidR="00497517">
        <w:t xml:space="preserve">declined (in some cases, by a lot) while measures of aerosol pollutants tended to be somewhat higher. Meanwhile the </w:t>
      </w:r>
      <w:r w:rsidR="00FD0E06">
        <w:t>obverse</w:t>
      </w:r>
      <w:r w:rsidR="00497517">
        <w:t xml:space="preserve"> was true in most (but </w:t>
      </w:r>
      <w:r w:rsidR="00671C32">
        <w:t xml:space="preserve">not </w:t>
      </w:r>
      <w:r w:rsidR="00497517">
        <w:t xml:space="preserve">all) of central and southern Italy, excluding large areas of Apulia, </w:t>
      </w:r>
      <w:r w:rsidR="00FD0E06">
        <w:t>Abruzzo</w:t>
      </w:r>
      <w:r w:rsidR="00497517">
        <w:t>, Molise, and Campania. Almost all of Italy showed an increase in coarse particulate matter, except for a bowl-shaped part in the north-central area of the peninsula</w:t>
      </w:r>
      <w:r w:rsidR="00FD0E06">
        <w:t xml:space="preserve">. The </w:t>
      </w:r>
      <w:r w:rsidR="00497517">
        <w:t xml:space="preserve">islands were a split decision: </w:t>
      </w:r>
      <w:r w:rsidR="00FD0E06">
        <w:t xml:space="preserve">Sardinia saw a higher concentration of all three pollutants while most of Sicily saw an increase </w:t>
      </w:r>
      <w:r w:rsidR="00671C32">
        <w:t>only</w:t>
      </w:r>
      <w:r w:rsidR="00FD0E06">
        <w:t xml:space="preserve"> </w:t>
      </w:r>
      <w:r w:rsidR="00671C32">
        <w:t>in</w:t>
      </w:r>
      <w:r w:rsidR="00FD0E06">
        <w:t xml:space="preserve"> NO</w:t>
      </w:r>
      <w:r w:rsidR="00FD0E06" w:rsidRPr="00B24771">
        <w:rPr>
          <w:vertAlign w:val="subscript"/>
        </w:rPr>
        <w:t>2</w:t>
      </w:r>
      <w:r w:rsidR="00FD0E06">
        <w:t xml:space="preserve"> and PM</w:t>
      </w:r>
      <w:r w:rsidR="00FD0E06" w:rsidRPr="00B24771">
        <w:rPr>
          <w:vertAlign w:val="subscript"/>
        </w:rPr>
        <w:t>10</w:t>
      </w:r>
      <w:r w:rsidR="00FD0E06">
        <w:t>.</w:t>
      </w:r>
    </w:p>
    <w:p w14:paraId="386FBE23" w14:textId="7C7A7517" w:rsidR="00FD0E06" w:rsidRDefault="00FD0E06" w:rsidP="00FD0E06">
      <w:pPr>
        <w:jc w:val="both"/>
      </w:pPr>
      <w:r>
        <w:rPr>
          <w:b/>
          <w:bCs/>
          <w:u w:val="single"/>
        </w:rPr>
        <w:t>Land Cover and Annual Pollution Levels in Settlements (2013-2022)</w:t>
      </w:r>
    </w:p>
    <w:p w14:paraId="52886FEF" w14:textId="15CF72F2" w:rsidR="001222B3" w:rsidRDefault="00FD0E06" w:rsidP="008C6D33">
      <w:pPr>
        <w:jc w:val="both"/>
      </w:pPr>
      <w:r>
        <w:t xml:space="preserve">This graphic displays a map of Italy, classified into major categories of land cover types, and a chart showing the relative concentrations of each of the selected pollutants over a ten-year period. In combination with the previous maps, which showed the localized concentrations of the pollutants, this </w:t>
      </w:r>
      <w:r w:rsidR="008C6D33">
        <w:t xml:space="preserve">both explains and </w:t>
      </w:r>
      <w:r w:rsidR="00671C32">
        <w:t>suggests</w:t>
      </w:r>
      <w:r w:rsidR="008C6D33">
        <w:t xml:space="preserve"> some implications of our findings. Measures of pollution tend</w:t>
      </w:r>
      <w:r w:rsidR="00671C32">
        <w:t>ed</w:t>
      </w:r>
      <w:r w:rsidR="008C6D33">
        <w:t xml:space="preserve"> to be lowest in areas corresponding to the “forest” category, reflecting the relatively undeveloped nature of much of this area, but are worst in the urbanized (“settlement”) and – to a lesser extent – “agriculture” areas. T</w:t>
      </w:r>
      <w:r>
        <w:t xml:space="preserve">his is indicative of a major public health </w:t>
      </w:r>
      <w:r w:rsidR="00671C32">
        <w:t>issue</w:t>
      </w:r>
      <w:r>
        <w:t xml:space="preserve">, because </w:t>
      </w:r>
      <w:r w:rsidR="008C6D33">
        <w:t xml:space="preserve">these pollutants – especially </w:t>
      </w:r>
      <w:r>
        <w:t>fine particulate matter</w:t>
      </w:r>
      <w:r w:rsidR="008C6D33">
        <w:t xml:space="preserve">, </w:t>
      </w:r>
      <w:r>
        <w:t xml:space="preserve">due to its small size – </w:t>
      </w:r>
      <w:r w:rsidR="00671C32">
        <w:t>can create</w:t>
      </w:r>
      <w:r>
        <w:t xml:space="preserve"> or aggravat</w:t>
      </w:r>
      <w:r w:rsidR="00671C32">
        <w:t>e</w:t>
      </w:r>
      <w:r>
        <w:t xml:space="preserve"> </w:t>
      </w:r>
      <w:r w:rsidR="00671C32">
        <w:t xml:space="preserve">individual </w:t>
      </w:r>
      <w:r>
        <w:t xml:space="preserve">health </w:t>
      </w:r>
      <w:r w:rsidR="00671C32">
        <w:t>problems and the problem is worst in</w:t>
      </w:r>
      <w:r>
        <w:t xml:space="preserve"> Italy’s most densely populated areas</w:t>
      </w:r>
      <w:r w:rsidR="00671C32">
        <w:t xml:space="preserve">. Moreover, the charts indicate a relative lack of progress in reducing the pollutants: the concentration of each is more-or-less where it was ten years prior. Some pollutants were slightly lower and some were slightly higher in 2022 than in 2013, and there were often significant variances in the intervening years, but in the aggregate the picture </w:t>
      </w:r>
      <w:r w:rsidR="006960B9">
        <w:t>was little changed.</w:t>
      </w:r>
    </w:p>
    <w:p w14:paraId="527962D0" w14:textId="77777777" w:rsidR="001222B3" w:rsidRDefault="001222B3">
      <w:r>
        <w:br w:type="page"/>
      </w:r>
    </w:p>
    <w:p w14:paraId="0D3A6F60" w14:textId="0A3D3F57" w:rsidR="00FD0E06" w:rsidRDefault="001222B3" w:rsidP="008C6D33">
      <w:pPr>
        <w:jc w:val="both"/>
        <w:rPr>
          <w:b/>
          <w:bCs/>
          <w:u w:val="single"/>
        </w:rPr>
      </w:pPr>
      <w:r>
        <w:rPr>
          <w:b/>
          <w:bCs/>
          <w:u w:val="single"/>
        </w:rPr>
        <w:lastRenderedPageBreak/>
        <w:t>Population Exposure to Pollution by Concentration Class and Population Density (2022)</w:t>
      </w:r>
    </w:p>
    <w:p w14:paraId="0702E376" w14:textId="13AFC64C" w:rsidR="001222B3" w:rsidRDefault="001222B3" w:rsidP="008C6D33">
      <w:pPr>
        <w:jc w:val="both"/>
      </w:pPr>
      <w:r>
        <w:t xml:space="preserve">This map shows the degree to which Italy’s population is exposed to the different pollutants, based on average concentration. A darker and bluer color signifies both a high population and high pollutant concentration; areas in red are those with low pollutant concentrations, with the brightest shaded areas having the highest population counts. As can be seen, there are large swaths of Italy with relatively limited </w:t>
      </w:r>
      <w:r>
        <w:t>NO</w:t>
      </w:r>
      <w:r w:rsidRPr="00B24771">
        <w:rPr>
          <w:vertAlign w:val="subscript"/>
        </w:rPr>
        <w:t>2</w:t>
      </w:r>
      <w:r>
        <w:t xml:space="preserve"> exposure outside of the </w:t>
      </w:r>
      <w:proofErr w:type="spellStart"/>
      <w:r>
        <w:t>Pianura</w:t>
      </w:r>
      <w:proofErr w:type="spellEnd"/>
      <w:r>
        <w:t xml:space="preserve"> Padana; not surprisingly, it and the areas that we have focused on earlier are notable across all three pollutants here for having both high concentrations and high population counts. In respect of </w:t>
      </w:r>
      <w:r>
        <w:t>PM</w:t>
      </w:r>
      <w:r w:rsidRPr="00B24771">
        <w:rPr>
          <w:vertAlign w:val="subscript"/>
        </w:rPr>
        <w:t>2.5</w:t>
      </w:r>
      <w:r>
        <w:t xml:space="preserve"> concentrations, virtually the whole of Italy sees a large degree of exposure, whereas with more coarse </w:t>
      </w:r>
      <w:r>
        <w:t>PM</w:t>
      </w:r>
      <w:r w:rsidRPr="00B24771">
        <w:rPr>
          <w:vertAlign w:val="subscript"/>
        </w:rPr>
        <w:t>10</w:t>
      </w:r>
      <w:r>
        <w:t xml:space="preserve"> concentration the picture is more varied.</w:t>
      </w:r>
    </w:p>
    <w:p w14:paraId="7AD829BF" w14:textId="2EC2F4B9" w:rsidR="001222B3" w:rsidRDefault="001222B3" w:rsidP="008C6D33">
      <w:pPr>
        <w:jc w:val="both"/>
        <w:rPr>
          <w:b/>
          <w:bCs/>
          <w:u w:val="single"/>
        </w:rPr>
      </w:pPr>
      <w:r>
        <w:rPr>
          <w:b/>
          <w:bCs/>
          <w:u w:val="single"/>
        </w:rPr>
        <w:t>Population Exposure to Pollution by Concentration Level (2022)</w:t>
      </w:r>
    </w:p>
    <w:p w14:paraId="2D3B96E8" w14:textId="0D29DC0A" w:rsidR="001222B3" w:rsidRPr="001222B3" w:rsidRDefault="001222B3" w:rsidP="008C6D33">
      <w:pPr>
        <w:jc w:val="both"/>
      </w:pPr>
      <w:r>
        <w:t>These pie charts break down exposure to the different pollutants</w:t>
      </w:r>
      <w:r w:rsidR="0007405F">
        <w:t xml:space="preserve"> by looking at what percentage of the population lives in areas at </w:t>
      </w:r>
      <w:r w:rsidR="00121F58">
        <w:t>different</w:t>
      </w:r>
      <w:r w:rsidR="0007405F">
        <w:t xml:space="preserve"> levels of exposure. </w:t>
      </w:r>
      <w:r w:rsidR="00121F58">
        <w:t>In this context, a lower-numbered concentration level reflects “cleaner” air. These charts generally show that the majority – at or north of 95% in two of the three pollutant classes – live in areas that correspond to the two lowest levels of concentration. For the third pollutant, fine particulate matter, there is more spread among the different concentrations but in any case there is no population recorded as living in an area that exceeds the EU concentration limits referred to earlier.</w:t>
      </w:r>
    </w:p>
    <w:sectPr w:rsidR="001222B3" w:rsidRPr="00122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71"/>
    <w:rsid w:val="0007405F"/>
    <w:rsid w:val="00121F58"/>
    <w:rsid w:val="001222B3"/>
    <w:rsid w:val="00331DC9"/>
    <w:rsid w:val="003C17C2"/>
    <w:rsid w:val="00444E7B"/>
    <w:rsid w:val="00497517"/>
    <w:rsid w:val="005955B7"/>
    <w:rsid w:val="005E6AF5"/>
    <w:rsid w:val="00633979"/>
    <w:rsid w:val="00671C32"/>
    <w:rsid w:val="006960B9"/>
    <w:rsid w:val="00760B7D"/>
    <w:rsid w:val="008C6D33"/>
    <w:rsid w:val="009900A1"/>
    <w:rsid w:val="00A07DEB"/>
    <w:rsid w:val="00A26F3F"/>
    <w:rsid w:val="00A72D44"/>
    <w:rsid w:val="00B24771"/>
    <w:rsid w:val="00B655A4"/>
    <w:rsid w:val="00B93E7C"/>
    <w:rsid w:val="00CE675C"/>
    <w:rsid w:val="00D749E3"/>
    <w:rsid w:val="00E633E3"/>
    <w:rsid w:val="00ED7677"/>
    <w:rsid w:val="00FD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5238"/>
  <w15:chartTrackingRefBased/>
  <w15:docId w15:val="{9B1AB913-6318-4827-A168-6F1D5FE1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771"/>
    <w:rPr>
      <w:rFonts w:eastAsiaTheme="majorEastAsia" w:cstheme="majorBidi"/>
      <w:color w:val="272727" w:themeColor="text1" w:themeTint="D8"/>
    </w:rPr>
  </w:style>
  <w:style w:type="paragraph" w:styleId="Title">
    <w:name w:val="Title"/>
    <w:basedOn w:val="Normal"/>
    <w:next w:val="Normal"/>
    <w:link w:val="TitleChar"/>
    <w:uiPriority w:val="10"/>
    <w:qFormat/>
    <w:rsid w:val="00B24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4771"/>
    <w:rPr>
      <w:i/>
      <w:iCs/>
      <w:color w:val="404040" w:themeColor="text1" w:themeTint="BF"/>
    </w:rPr>
  </w:style>
  <w:style w:type="paragraph" w:styleId="ListParagraph">
    <w:name w:val="List Paragraph"/>
    <w:basedOn w:val="Normal"/>
    <w:uiPriority w:val="34"/>
    <w:qFormat/>
    <w:rsid w:val="00B24771"/>
    <w:pPr>
      <w:ind w:left="720"/>
      <w:contextualSpacing/>
    </w:pPr>
  </w:style>
  <w:style w:type="character" w:styleId="IntenseEmphasis">
    <w:name w:val="Intense Emphasis"/>
    <w:basedOn w:val="DefaultParagraphFont"/>
    <w:uiPriority w:val="21"/>
    <w:qFormat/>
    <w:rsid w:val="00B24771"/>
    <w:rPr>
      <w:i/>
      <w:iCs/>
      <w:color w:val="0F4761" w:themeColor="accent1" w:themeShade="BF"/>
    </w:rPr>
  </w:style>
  <w:style w:type="paragraph" w:styleId="IntenseQuote">
    <w:name w:val="Intense Quote"/>
    <w:basedOn w:val="Normal"/>
    <w:next w:val="Normal"/>
    <w:link w:val="IntenseQuoteChar"/>
    <w:uiPriority w:val="30"/>
    <w:qFormat/>
    <w:rsid w:val="00B24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771"/>
    <w:rPr>
      <w:i/>
      <w:iCs/>
      <w:color w:val="0F4761" w:themeColor="accent1" w:themeShade="BF"/>
    </w:rPr>
  </w:style>
  <w:style w:type="character" w:styleId="IntenseReference">
    <w:name w:val="Intense Reference"/>
    <w:basedOn w:val="DefaultParagraphFont"/>
    <w:uiPriority w:val="32"/>
    <w:qFormat/>
    <w:rsid w:val="00B247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Kennedy</dc:creator>
  <cp:keywords/>
  <dc:description/>
  <cp:lastModifiedBy>Patrick Kennedy</cp:lastModifiedBy>
  <cp:revision>5</cp:revision>
  <dcterms:created xsi:type="dcterms:W3CDTF">2025-07-08T15:52:00Z</dcterms:created>
  <dcterms:modified xsi:type="dcterms:W3CDTF">2025-07-08T20:35:00Z</dcterms:modified>
</cp:coreProperties>
</file>