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088E5" w14:textId="465734A2" w:rsidR="004E2465" w:rsidRPr="006949E0" w:rsidRDefault="004E2465" w:rsidP="006949E0">
      <w:pPr>
        <w:pStyle w:val="NormalWeb"/>
        <w:pBdr>
          <w:top w:val="single" w:sz="4" w:space="1" w:color="auto"/>
          <w:left w:val="single" w:sz="4" w:space="4" w:color="auto"/>
          <w:bottom w:val="single" w:sz="4" w:space="1" w:color="auto"/>
          <w:right w:val="single" w:sz="4" w:space="4" w:color="auto"/>
        </w:pBdr>
        <w:rPr>
          <w:b/>
          <w:bCs/>
          <w:sz w:val="22"/>
          <w:szCs w:val="22"/>
        </w:rPr>
      </w:pPr>
      <w:r w:rsidRPr="006949E0">
        <w:rPr>
          <w:b/>
          <w:bCs/>
          <w:sz w:val="22"/>
          <w:szCs w:val="22"/>
        </w:rPr>
        <w:t>Expanding Hyndman’s idea to FAE:</w:t>
      </w:r>
    </w:p>
    <w:p w14:paraId="1A8AFFAD" w14:textId="02D1F5B7" w:rsidR="004E2465" w:rsidRPr="006949E0" w:rsidRDefault="004E2465" w:rsidP="004E2465">
      <w:pPr>
        <w:rPr>
          <w:rFonts w:asciiTheme="majorBidi" w:hAnsiTheme="majorBidi" w:cstheme="majorBidi"/>
        </w:rPr>
      </w:pPr>
      <w:r w:rsidRPr="006949E0">
        <w:rPr>
          <w:rFonts w:asciiTheme="majorBidi" w:hAnsiTheme="majorBidi" w:cstheme="majorBidi"/>
        </w:rPr>
        <w:t>The algorithm below is what we have in Hyndman’s paper:</w:t>
      </w:r>
    </w:p>
    <w:p w14:paraId="13C08F23" w14:textId="77777777" w:rsidR="004E2465" w:rsidRPr="006949E0" w:rsidRDefault="004E2465" w:rsidP="004E2465">
      <w:pPr>
        <w:rPr>
          <w:rFonts w:asciiTheme="majorBidi" w:hAnsiTheme="majorBidi" w:cstheme="majorBidi"/>
        </w:rPr>
      </w:pPr>
      <w:r w:rsidRPr="006949E0">
        <w:rPr>
          <w:rFonts w:asciiTheme="majorBidi" w:hAnsiTheme="majorBidi" w:cstheme="majorBidi"/>
          <w:noProof/>
        </w:rPr>
        <w:drawing>
          <wp:inline distT="0" distB="0" distL="0" distR="0" wp14:anchorId="0808D10C" wp14:editId="55485C46">
            <wp:extent cx="5263585" cy="2107871"/>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99191" cy="2122130"/>
                    </a:xfrm>
                    <a:prstGeom prst="rect">
                      <a:avLst/>
                    </a:prstGeom>
                  </pic:spPr>
                </pic:pic>
              </a:graphicData>
            </a:graphic>
          </wp:inline>
        </w:drawing>
      </w:r>
    </w:p>
    <w:p w14:paraId="5D3FF24D" w14:textId="77777777" w:rsidR="004E2465" w:rsidRPr="006949E0" w:rsidRDefault="004E2465" w:rsidP="004E2465">
      <w:pPr>
        <w:rPr>
          <w:rFonts w:asciiTheme="majorBidi" w:hAnsiTheme="majorBidi" w:cstheme="majorBidi"/>
        </w:rPr>
      </w:pPr>
      <w:r w:rsidRPr="006949E0">
        <w:rPr>
          <w:rFonts w:asciiTheme="majorBidi" w:hAnsiTheme="majorBidi" w:cstheme="majorBidi"/>
        </w:rPr>
        <w:t>This algorithm takes the PCA coefficients and implements the time series and then continues the rest of analysis using the predicted coefficients. In FAE, we have rep in the latent space as our PC and the following architecture:</w:t>
      </w:r>
    </w:p>
    <w:p w14:paraId="793F63D6" w14:textId="77777777" w:rsidR="004E2465" w:rsidRPr="006949E0" w:rsidRDefault="004E2465" w:rsidP="004E2465">
      <w:pPr>
        <w:rPr>
          <w:rFonts w:asciiTheme="majorBidi" w:hAnsiTheme="majorBidi" w:cstheme="majorBidi"/>
        </w:rPr>
      </w:pPr>
      <w:r w:rsidRPr="006949E0">
        <w:rPr>
          <w:rFonts w:asciiTheme="majorBidi" w:hAnsiTheme="majorBidi" w:cstheme="majorBidi"/>
          <w:noProof/>
        </w:rPr>
        <w:drawing>
          <wp:inline distT="0" distB="0" distL="0" distR="0" wp14:anchorId="5408DBFF" wp14:editId="72EC950F">
            <wp:extent cx="3823855" cy="2171103"/>
            <wp:effectExtent l="0" t="0" r="571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486" r="2153" b="19931"/>
                    <a:stretch/>
                  </pic:blipFill>
                  <pic:spPr bwMode="auto">
                    <a:xfrm>
                      <a:off x="0" y="0"/>
                      <a:ext cx="3840967" cy="2180819"/>
                    </a:xfrm>
                    <a:prstGeom prst="rect">
                      <a:avLst/>
                    </a:prstGeom>
                    <a:noFill/>
                    <a:ln>
                      <a:noFill/>
                    </a:ln>
                    <a:extLst>
                      <a:ext uri="{53640926-AAD7-44D8-BBD7-CCE9431645EC}">
                        <a14:shadowObscured xmlns:a14="http://schemas.microsoft.com/office/drawing/2010/main"/>
                      </a:ext>
                    </a:extLst>
                  </pic:spPr>
                </pic:pic>
              </a:graphicData>
            </a:graphic>
          </wp:inline>
        </w:drawing>
      </w:r>
      <w:r w:rsidRPr="006949E0">
        <w:rPr>
          <w:rFonts w:asciiTheme="majorBidi" w:hAnsiTheme="majorBidi" w:cstheme="majorBidi"/>
        </w:rPr>
        <w:t xml:space="preserve"> </w:t>
      </w:r>
    </w:p>
    <w:p w14:paraId="1627DAD8" w14:textId="58980ACB" w:rsidR="00542B0F" w:rsidRPr="006949E0" w:rsidRDefault="004E2465">
      <w:pPr>
        <w:rPr>
          <w:rFonts w:asciiTheme="majorBidi" w:hAnsiTheme="majorBidi" w:cstheme="majorBidi"/>
        </w:rPr>
      </w:pPr>
      <w:r w:rsidRPr="006949E0">
        <w:rPr>
          <w:rFonts w:asciiTheme="majorBidi" w:hAnsiTheme="majorBidi" w:cstheme="majorBidi"/>
        </w:rPr>
        <w:t>We can combine them very cleanly if you interpret your data the “Hyndman way”:</w:t>
      </w:r>
    </w:p>
    <w:p w14:paraId="0A552DC9" w14:textId="488B9778" w:rsidR="004E2465" w:rsidRPr="006949E0" w:rsidRDefault="004E2465" w:rsidP="004E2465">
      <w:pPr>
        <w:pStyle w:val="NormalWeb"/>
        <w:numPr>
          <w:ilvl w:val="0"/>
          <w:numId w:val="1"/>
        </w:numPr>
        <w:rPr>
          <w:sz w:val="22"/>
          <w:szCs w:val="22"/>
        </w:rPr>
      </w:pPr>
      <w:r w:rsidRPr="006949E0">
        <w:rPr>
          <w:rStyle w:val="Strong"/>
          <w:b w:val="0"/>
          <w:bCs w:val="0"/>
          <w:sz w:val="22"/>
          <w:szCs w:val="22"/>
        </w:rPr>
        <w:t>At each calendar time</w:t>
      </w:r>
      <w:r w:rsidRPr="006949E0">
        <w:rPr>
          <w:sz w:val="22"/>
          <w:szCs w:val="22"/>
        </w:rPr>
        <w:t xml:space="preserve"> </w:t>
      </w:r>
      <w:r w:rsidRPr="006949E0">
        <w:rPr>
          <w:rStyle w:val="katex-mathml"/>
          <w:sz w:val="22"/>
          <w:szCs w:val="22"/>
        </w:rPr>
        <w:t>t =1, …, n</w:t>
      </w:r>
      <w:r w:rsidRPr="006949E0">
        <w:rPr>
          <w:sz w:val="22"/>
          <w:szCs w:val="22"/>
        </w:rPr>
        <w:t xml:space="preserve"> </w:t>
      </w:r>
      <w:r w:rsidR="00167E07">
        <w:rPr>
          <w:sz w:val="22"/>
          <w:szCs w:val="22"/>
        </w:rPr>
        <w:t>we</w:t>
      </w:r>
      <w:r w:rsidRPr="006949E0">
        <w:rPr>
          <w:sz w:val="22"/>
          <w:szCs w:val="22"/>
        </w:rPr>
        <w:t xml:space="preserve"> observe </w:t>
      </w:r>
      <w:r w:rsidRPr="006949E0">
        <w:rPr>
          <w:rStyle w:val="Strong"/>
          <w:b w:val="0"/>
          <w:bCs w:val="0"/>
          <w:sz w:val="22"/>
          <w:szCs w:val="22"/>
        </w:rPr>
        <w:t>one whole curve</w:t>
      </w:r>
      <w:r w:rsidRPr="006949E0">
        <w:rPr>
          <w:sz w:val="22"/>
          <w:szCs w:val="22"/>
        </w:rPr>
        <w:t xml:space="preserve">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 xml:space="preserve">(.) </m:t>
        </m:r>
      </m:oMath>
      <w:r w:rsidRPr="006949E0">
        <w:rPr>
          <w:sz w:val="22"/>
          <w:szCs w:val="22"/>
        </w:rPr>
        <w:t xml:space="preserve">(e.g., a yearly mortality curve over age </w:t>
      </w:r>
      <w:r w:rsidRPr="006949E0">
        <w:rPr>
          <w:rStyle w:val="katex-mathml"/>
          <w:sz w:val="22"/>
          <w:szCs w:val="22"/>
        </w:rPr>
        <w:t>x</w:t>
      </w:r>
      <w:r w:rsidRPr="006949E0">
        <w:rPr>
          <w:sz w:val="22"/>
          <w:szCs w:val="22"/>
        </w:rPr>
        <w:t>).</w:t>
      </w:r>
    </w:p>
    <w:p w14:paraId="00CA1F5C" w14:textId="66B6F4A4" w:rsidR="004E2465" w:rsidRPr="006949E0" w:rsidRDefault="00C25DC7" w:rsidP="004E2465">
      <w:pPr>
        <w:pStyle w:val="NormalWeb"/>
        <w:numPr>
          <w:ilvl w:val="0"/>
          <w:numId w:val="1"/>
        </w:numPr>
        <w:rPr>
          <w:sz w:val="22"/>
          <w:szCs w:val="22"/>
        </w:rPr>
      </w:pPr>
      <w:r>
        <w:rPr>
          <w:sz w:val="22"/>
          <w:szCs w:val="22"/>
        </w:rPr>
        <w:t>Our</w:t>
      </w:r>
      <w:r w:rsidR="004E2465" w:rsidRPr="006949E0">
        <w:rPr>
          <w:sz w:val="22"/>
          <w:szCs w:val="22"/>
        </w:rPr>
        <w:t xml:space="preserve"> goal is to </w:t>
      </w:r>
      <w:r w:rsidR="004E2465" w:rsidRPr="006949E0">
        <w:rPr>
          <w:rStyle w:val="Strong"/>
          <w:b w:val="0"/>
          <w:bCs w:val="0"/>
          <w:sz w:val="22"/>
          <w:szCs w:val="22"/>
        </w:rPr>
        <w:t>forecast future curves</w:t>
      </w:r>
      <w:r w:rsidR="004E2465" w:rsidRPr="006949E0">
        <w:rPr>
          <w:sz w:val="22"/>
          <w:szCs w:val="22"/>
        </w:rPr>
        <w:t xml:space="preserve">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n+h</m:t>
            </m:r>
          </m:sub>
        </m:sSub>
        <m:r>
          <w:rPr>
            <w:rFonts w:ascii="Cambria Math" w:hAnsi="Cambria Math"/>
            <w:sz w:val="22"/>
            <w:szCs w:val="22"/>
          </w:rPr>
          <m:t xml:space="preserve">(.) </m:t>
        </m:r>
      </m:oMath>
      <w:r w:rsidR="004E2465" w:rsidRPr="006949E0">
        <w:rPr>
          <w:sz w:val="22"/>
          <w:szCs w:val="22"/>
        </w:rPr>
        <w:t xml:space="preserve"> by </w:t>
      </w:r>
      <w:r w:rsidR="004E2465" w:rsidRPr="00C25DC7">
        <w:rPr>
          <w:sz w:val="22"/>
          <w:szCs w:val="22"/>
          <w:u w:val="single"/>
        </w:rPr>
        <w:t xml:space="preserve">forecasting a </w:t>
      </w:r>
      <w:r w:rsidR="004E2465" w:rsidRPr="00C25DC7">
        <w:rPr>
          <w:rStyle w:val="Emphasis"/>
          <w:i w:val="0"/>
          <w:iCs w:val="0"/>
          <w:sz w:val="22"/>
          <w:szCs w:val="22"/>
          <w:u w:val="single"/>
        </w:rPr>
        <w:t>low-dimensional coefficient vector</w:t>
      </w:r>
      <w:r w:rsidR="004E2465" w:rsidRPr="006949E0">
        <w:rPr>
          <w:sz w:val="22"/>
          <w:szCs w:val="22"/>
        </w:rPr>
        <w:t>.</w:t>
      </w:r>
    </w:p>
    <w:p w14:paraId="003C7DAB" w14:textId="6784B221" w:rsidR="004E2465" w:rsidRPr="006949E0" w:rsidRDefault="004E2465" w:rsidP="006949E0">
      <w:pPr>
        <w:pStyle w:val="NormalWeb"/>
        <w:rPr>
          <w:sz w:val="22"/>
          <w:szCs w:val="22"/>
        </w:rPr>
      </w:pPr>
      <w:r w:rsidRPr="006949E0">
        <w:rPr>
          <w:b/>
          <w:bCs/>
          <w:sz w:val="22"/>
          <w:szCs w:val="22"/>
        </w:rPr>
        <w:t>Hyndman</w:t>
      </w:r>
      <w:r w:rsidRPr="006949E0">
        <w:rPr>
          <w:sz w:val="22"/>
          <w:szCs w:val="22"/>
        </w:rPr>
        <w:t xml:space="preserve">: smooth </w:t>
      </w:r>
      <w:r w:rsidRPr="006949E0">
        <w:rPr>
          <w:rStyle w:val="mrel"/>
          <w:sz w:val="22"/>
          <w:szCs w:val="22"/>
        </w:rPr>
        <w:t>→</w:t>
      </w:r>
      <w:r w:rsidRPr="006949E0">
        <w:rPr>
          <w:sz w:val="22"/>
          <w:szCs w:val="22"/>
        </w:rPr>
        <w:t xml:space="preserve"> basis/FPCA scores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t,k</m:t>
            </m:r>
          </m:sub>
        </m:sSub>
      </m:oMath>
      <w:r w:rsidRPr="006949E0">
        <w:rPr>
          <w:rStyle w:val="mrel"/>
          <w:sz w:val="22"/>
          <w:szCs w:val="22"/>
        </w:rPr>
        <w:t>→</w:t>
      </w:r>
      <w:r w:rsidRPr="006949E0">
        <w:rPr>
          <w:sz w:val="22"/>
          <w:szCs w:val="22"/>
        </w:rPr>
        <w:t xml:space="preserve"> </w:t>
      </w:r>
      <w:r w:rsidRPr="006949E0">
        <w:rPr>
          <w:rStyle w:val="Strong"/>
          <w:b w:val="0"/>
          <w:bCs w:val="0"/>
          <w:sz w:val="22"/>
          <w:szCs w:val="22"/>
        </w:rPr>
        <w:t>time-series on</w:t>
      </w:r>
      <w:r w:rsidRPr="006949E0">
        <w:rPr>
          <w:rStyle w:val="Strong"/>
          <w:sz w:val="22"/>
          <w:szCs w:val="22"/>
        </w:rPr>
        <w:t xml:space="preserve"> </w:t>
      </w:r>
      <w:r w:rsidRPr="006949E0">
        <w:rPr>
          <w:rStyle w:val="vlist-s"/>
          <w:b/>
          <w:bCs/>
          <w:sz w:val="22"/>
          <w:szCs w:val="22"/>
        </w:rPr>
        <w:t>​</w:t>
      </w:r>
      <w:r w:rsidRPr="006949E0">
        <w:rPr>
          <w:sz w:val="22"/>
          <w:szCs w:val="22"/>
        </w:rPr>
        <w:t xml:space="preserve">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t,k</m:t>
            </m:r>
          </m:sub>
        </m:sSub>
        <m:r>
          <w:rPr>
            <w:rFonts w:ascii="Cambria Math" w:hAnsi="Cambria Math"/>
            <w:sz w:val="22"/>
            <w:szCs w:val="22"/>
          </w:rPr>
          <m:t xml:space="preserve"> </m:t>
        </m:r>
      </m:oMath>
      <w:r w:rsidRPr="006949E0">
        <w:rPr>
          <w:rStyle w:val="mrel"/>
          <w:sz w:val="22"/>
          <w:szCs w:val="22"/>
        </w:rPr>
        <w:t>→</w:t>
      </w:r>
      <w:r w:rsidRPr="006949E0">
        <w:rPr>
          <w:sz w:val="22"/>
          <w:szCs w:val="22"/>
        </w:rPr>
        <w:t xml:space="preserve"> reconstruct future curve</w:t>
      </w:r>
      <w:r w:rsidR="002050A0" w:rsidRPr="006949E0">
        <w:rPr>
          <w:sz w:val="22"/>
          <w:szCs w:val="22"/>
        </w:rPr>
        <w:t>s.</w:t>
      </w:r>
      <w:r w:rsidR="006949E0" w:rsidRPr="006949E0">
        <w:rPr>
          <w:sz w:val="22"/>
          <w:szCs w:val="22"/>
        </w:rPr>
        <w:br/>
      </w:r>
      <w:r w:rsidRPr="006949E0">
        <w:rPr>
          <w:b/>
          <w:bCs/>
          <w:sz w:val="22"/>
          <w:szCs w:val="22"/>
        </w:rPr>
        <w:t>FAE</w:t>
      </w:r>
      <w:r w:rsidRPr="006949E0">
        <w:rPr>
          <w:sz w:val="22"/>
          <w:szCs w:val="22"/>
        </w:rPr>
        <w:t xml:space="preserve"> already does: curve </w:t>
      </w:r>
      <w:r w:rsidRPr="006949E0">
        <w:rPr>
          <w:rStyle w:val="mrel"/>
          <w:sz w:val="22"/>
          <w:szCs w:val="22"/>
        </w:rPr>
        <w:t>→</w:t>
      </w:r>
      <w:r w:rsidRPr="006949E0">
        <w:rPr>
          <w:sz w:val="22"/>
          <w:szCs w:val="22"/>
        </w:rPr>
        <w:t xml:space="preserve"> latent rep </w:t>
      </w:r>
      <m:oMath>
        <m:sSub>
          <m:sSubPr>
            <m:ctrlPr>
              <w:rPr>
                <w:rFonts w:ascii="Cambria Math" w:hAnsi="Cambria Math"/>
                <w:i/>
                <w:color w:val="00B050"/>
                <w:sz w:val="22"/>
                <w:szCs w:val="22"/>
              </w:rPr>
            </m:ctrlPr>
          </m:sSubPr>
          <m:e>
            <m:r>
              <w:rPr>
                <w:rFonts w:ascii="Cambria Math" w:hAnsi="Cambria Math"/>
                <w:color w:val="00B050"/>
                <w:sz w:val="22"/>
                <w:szCs w:val="22"/>
              </w:rPr>
              <m:t>h</m:t>
            </m:r>
          </m:e>
          <m:sub>
            <m:r>
              <w:rPr>
                <w:rFonts w:ascii="Cambria Math" w:hAnsi="Cambria Math"/>
                <w:color w:val="00B050"/>
                <w:sz w:val="22"/>
                <w:szCs w:val="22"/>
              </w:rPr>
              <m:t>t</m:t>
            </m:r>
          </m:sub>
        </m:sSub>
      </m:oMath>
      <w:r w:rsidRPr="006949E0">
        <w:rPr>
          <w:rStyle w:val="mrel"/>
          <w:sz w:val="22"/>
          <w:szCs w:val="22"/>
        </w:rPr>
        <w:t>→</w:t>
      </w:r>
      <w:r w:rsidRPr="006949E0">
        <w:rPr>
          <w:sz w:val="22"/>
          <w:szCs w:val="22"/>
        </w:rPr>
        <w:t xml:space="preserve"> </w:t>
      </w:r>
      <w:r w:rsidRPr="006949E0">
        <w:rPr>
          <w:rStyle w:val="Strong"/>
          <w:b w:val="0"/>
          <w:bCs w:val="0"/>
          <w:sz w:val="22"/>
          <w:szCs w:val="22"/>
        </w:rPr>
        <w:t>coefficient layer</w:t>
      </w:r>
      <w:r w:rsidRPr="006949E0">
        <w:rPr>
          <w:sz w:val="22"/>
          <w:szCs w:val="22"/>
        </w:rPr>
        <w:t xml:space="preserve"> </w:t>
      </w:r>
      <m:oMath>
        <m:sSub>
          <m:sSubPr>
            <m:ctrlPr>
              <w:rPr>
                <w:rFonts w:ascii="Cambria Math" w:hAnsi="Cambria Math"/>
                <w:i/>
                <w:color w:val="FF0000"/>
                <w:sz w:val="22"/>
                <w:szCs w:val="22"/>
              </w:rPr>
            </m:ctrlPr>
          </m:sSubPr>
          <m:e>
            <m:r>
              <w:rPr>
                <w:rFonts w:ascii="Cambria Math" w:hAnsi="Cambria Math"/>
                <w:color w:val="FF0000"/>
                <w:sz w:val="22"/>
                <w:szCs w:val="22"/>
              </w:rPr>
              <m:t>b</m:t>
            </m:r>
          </m:e>
          <m:sub>
            <m:r>
              <w:rPr>
                <w:rFonts w:ascii="Cambria Math" w:hAnsi="Cambria Math"/>
                <w:color w:val="FF0000"/>
                <w:sz w:val="22"/>
                <w:szCs w:val="22"/>
              </w:rPr>
              <m:t>t</m:t>
            </m:r>
          </m:sub>
        </m:sSub>
      </m:oMath>
      <w:r w:rsidRPr="006949E0">
        <w:rPr>
          <w:rStyle w:val="mrel"/>
          <w:sz w:val="22"/>
          <w:szCs w:val="22"/>
        </w:rPr>
        <w:t>→</w:t>
      </w:r>
      <w:r w:rsidRPr="006949E0">
        <w:rPr>
          <w:sz w:val="22"/>
          <w:szCs w:val="22"/>
        </w:rPr>
        <w:t xml:space="preserve"> reconstruct curve</w:t>
      </w:r>
      <w:r w:rsidR="002050A0" w:rsidRPr="006949E0">
        <w:rPr>
          <w:sz w:val="22"/>
          <w:szCs w:val="22"/>
        </w:rPr>
        <w:t xml:space="preserve"> </w:t>
      </w:r>
      <m:oMath>
        <m:acc>
          <m:accPr>
            <m:ctrlPr>
              <w:rPr>
                <w:rFonts w:ascii="Cambria Math" w:hAnsi="Cambria Math"/>
                <w:i/>
                <w:sz w:val="22"/>
                <w:szCs w:val="22"/>
              </w:rPr>
            </m:ctrlPr>
          </m:acc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e>
        </m:acc>
        <m:r>
          <w:rPr>
            <w:rFonts w:ascii="Cambria Math" w:hAnsi="Cambria Math"/>
            <w:sz w:val="22"/>
            <w:szCs w:val="22"/>
          </w:rPr>
          <m:t xml:space="preserve">(.) = </m:t>
        </m:r>
        <m:nary>
          <m:naryPr>
            <m:chr m:val="∑"/>
            <m:limLoc m:val="undOvr"/>
            <m:supHide m:val="1"/>
            <m:ctrlPr>
              <w:rPr>
                <w:rFonts w:ascii="Cambria Math" w:hAnsi="Cambria Math"/>
                <w:i/>
                <w:sz w:val="22"/>
                <w:szCs w:val="22"/>
              </w:rPr>
            </m:ctrlPr>
          </m:naryPr>
          <m:sub>
            <m:r>
              <w:rPr>
                <w:rFonts w:ascii="Cambria Math" w:hAnsi="Cambria Math"/>
                <w:sz w:val="22"/>
                <w:szCs w:val="22"/>
              </w:rPr>
              <m:t>m</m:t>
            </m:r>
          </m:sub>
          <m:sup/>
          <m:e>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m:t>
                </m:r>
              </m:sub>
            </m:sSub>
            <m:r>
              <w:rPr>
                <w:rFonts w:ascii="Cambria Math" w:hAnsi="Cambria Math"/>
                <w:sz w:val="22"/>
                <w:szCs w:val="22"/>
              </w:rPr>
              <m:t xml:space="preserve"> </m:t>
            </m:r>
            <m:sSubSup>
              <m:sSubSupPr>
                <m:ctrlPr>
                  <w:rPr>
                    <w:rFonts w:ascii="Cambria Math" w:hAnsi="Cambria Math"/>
                    <w:i/>
                    <w:sz w:val="22"/>
                    <w:szCs w:val="22"/>
                  </w:rPr>
                </m:ctrlPr>
              </m:sSubSupPr>
              <m:e>
                <m:r>
                  <w:rPr>
                    <w:rFonts w:ascii="Cambria Math" w:hAnsi="Cambria Math"/>
                    <w:sz w:val="22"/>
                    <w:szCs w:val="22"/>
                  </w:rPr>
                  <m:t>ϕ</m:t>
                </m:r>
              </m:e>
              <m:sub>
                <m:r>
                  <w:rPr>
                    <w:rFonts w:ascii="Cambria Math" w:hAnsi="Cambria Math"/>
                    <w:sz w:val="22"/>
                    <w:szCs w:val="22"/>
                  </w:rPr>
                  <m:t>m</m:t>
                </m:r>
              </m:sub>
              <m:sup>
                <m:r>
                  <w:rPr>
                    <w:rFonts w:ascii="Cambria Math" w:hAnsi="Cambria Math"/>
                    <w:sz w:val="22"/>
                    <w:szCs w:val="22"/>
                  </w:rPr>
                  <m:t>(O)</m:t>
                </m:r>
              </m:sup>
            </m:sSubSup>
            <m:r>
              <w:rPr>
                <w:rFonts w:ascii="Cambria Math" w:hAnsi="Cambria Math"/>
                <w:sz w:val="22"/>
                <w:szCs w:val="22"/>
              </w:rPr>
              <m:t>(.)</m:t>
            </m:r>
          </m:e>
        </m:nary>
      </m:oMath>
      <w:r w:rsidR="002050A0" w:rsidRPr="006949E0">
        <w:rPr>
          <w:sz w:val="22"/>
          <w:szCs w:val="22"/>
        </w:rPr>
        <w:t>.</w:t>
      </w:r>
    </w:p>
    <w:p w14:paraId="0341493D" w14:textId="54310926" w:rsidR="006949E0" w:rsidRPr="006949E0" w:rsidRDefault="006949E0" w:rsidP="004E2465">
      <w:pPr>
        <w:pStyle w:val="NormalWeb"/>
        <w:rPr>
          <w:sz w:val="22"/>
          <w:szCs w:val="22"/>
        </w:rPr>
      </w:pPr>
      <w:r w:rsidRPr="006949E0">
        <w:rPr>
          <w:sz w:val="22"/>
          <w:szCs w:val="22"/>
        </w:rPr>
        <w:t xml:space="preserve">So, we can put time series in FAE on </w:t>
      </w:r>
      <m:oMath>
        <m:sSub>
          <m:sSubPr>
            <m:ctrlPr>
              <w:rPr>
                <w:rFonts w:ascii="Cambria Math" w:hAnsi="Cambria Math"/>
                <w:i/>
                <w:color w:val="FF0000"/>
                <w:sz w:val="22"/>
                <w:szCs w:val="22"/>
              </w:rPr>
            </m:ctrlPr>
          </m:sSubPr>
          <m:e>
            <m:r>
              <w:rPr>
                <w:rFonts w:ascii="Cambria Math" w:hAnsi="Cambria Math"/>
                <w:color w:val="FF0000"/>
                <w:sz w:val="22"/>
                <w:szCs w:val="22"/>
              </w:rPr>
              <m:t>b</m:t>
            </m:r>
          </m:e>
          <m:sub>
            <m:r>
              <w:rPr>
                <w:rFonts w:ascii="Cambria Math" w:hAnsi="Cambria Math"/>
                <w:color w:val="FF0000"/>
                <w:sz w:val="22"/>
                <w:szCs w:val="22"/>
              </w:rPr>
              <m:t>t</m:t>
            </m:r>
          </m:sub>
        </m:sSub>
      </m:oMath>
      <w:r w:rsidRPr="006949E0">
        <w:rPr>
          <w:sz w:val="22"/>
          <w:szCs w:val="22"/>
        </w:rPr>
        <w:t xml:space="preserve"> or on </w:t>
      </w:r>
      <m:oMath>
        <m:sSub>
          <m:sSubPr>
            <m:ctrlPr>
              <w:rPr>
                <w:rFonts w:ascii="Cambria Math" w:hAnsi="Cambria Math"/>
                <w:i/>
                <w:color w:val="00B050"/>
                <w:sz w:val="22"/>
                <w:szCs w:val="22"/>
              </w:rPr>
            </m:ctrlPr>
          </m:sSubPr>
          <m:e>
            <m:r>
              <w:rPr>
                <w:rFonts w:ascii="Cambria Math" w:hAnsi="Cambria Math"/>
                <w:color w:val="00B050"/>
                <w:sz w:val="22"/>
                <w:szCs w:val="22"/>
              </w:rPr>
              <m:t>h</m:t>
            </m:r>
          </m:e>
          <m:sub>
            <m:r>
              <w:rPr>
                <w:rFonts w:ascii="Cambria Math" w:hAnsi="Cambria Math"/>
                <w:color w:val="00B050"/>
                <w:sz w:val="22"/>
                <w:szCs w:val="22"/>
              </w:rPr>
              <m:t>t</m:t>
            </m:r>
          </m:sub>
        </m:sSub>
        <m:r>
          <w:rPr>
            <w:rFonts w:ascii="Cambria Math" w:hAnsi="Cambria Math"/>
            <w:sz w:val="22"/>
            <w:szCs w:val="22"/>
          </w:rPr>
          <m:t>.</m:t>
        </m:r>
      </m:oMath>
    </w:p>
    <w:p w14:paraId="7838CDB8" w14:textId="3AD50E85" w:rsidR="006949E0" w:rsidRPr="006949E0" w:rsidRDefault="006949E0" w:rsidP="006949E0">
      <w:pPr>
        <w:pStyle w:val="NormalWeb"/>
        <w:pBdr>
          <w:top w:val="single" w:sz="4" w:space="1" w:color="auto"/>
          <w:left w:val="single" w:sz="4" w:space="4" w:color="auto"/>
          <w:bottom w:val="single" w:sz="4" w:space="1" w:color="auto"/>
          <w:right w:val="single" w:sz="4" w:space="4" w:color="auto"/>
        </w:pBdr>
        <w:rPr>
          <w:b/>
          <w:bCs/>
          <w:sz w:val="22"/>
          <w:szCs w:val="22"/>
        </w:rPr>
      </w:pPr>
      <w:r w:rsidRPr="006949E0">
        <w:rPr>
          <w:b/>
          <w:bCs/>
          <w:sz w:val="22"/>
          <w:szCs w:val="22"/>
        </w:rPr>
        <w:t xml:space="preserve">ARIMA on the FAE coefficient layer </w:t>
      </w:r>
      <m:oMath>
        <m:sSub>
          <m:sSubPr>
            <m:ctrlPr>
              <w:rPr>
                <w:rFonts w:ascii="Cambria Math" w:hAnsi="Cambria Math"/>
                <w:b/>
                <w:bCs/>
                <w:i/>
                <w:sz w:val="22"/>
                <w:szCs w:val="22"/>
              </w:rPr>
            </m:ctrlPr>
          </m:sSubPr>
          <m:e>
            <m:r>
              <m:rPr>
                <m:sty m:val="bi"/>
              </m:rPr>
              <w:rPr>
                <w:rFonts w:ascii="Cambria Math" w:hAnsi="Cambria Math"/>
                <w:sz w:val="22"/>
                <w:szCs w:val="22"/>
              </w:rPr>
              <m:t>b</m:t>
            </m:r>
          </m:e>
          <m:sub>
            <m:r>
              <m:rPr>
                <m:sty m:val="bi"/>
              </m:rPr>
              <w:rPr>
                <w:rFonts w:ascii="Cambria Math" w:hAnsi="Cambria Math"/>
                <w:sz w:val="22"/>
                <w:szCs w:val="22"/>
              </w:rPr>
              <m:t>t</m:t>
            </m:r>
          </m:sub>
        </m:sSub>
      </m:oMath>
    </w:p>
    <w:p w14:paraId="29209295" w14:textId="491BD29F" w:rsidR="006949E0" w:rsidRPr="006949E0" w:rsidRDefault="006949E0" w:rsidP="004E2465">
      <w:pPr>
        <w:pStyle w:val="NormalWeb"/>
        <w:rPr>
          <w:sz w:val="22"/>
          <w:szCs w:val="22"/>
        </w:rPr>
      </w:pPr>
      <w:r w:rsidRPr="006949E0">
        <w:rPr>
          <w:sz w:val="22"/>
          <w:szCs w:val="22"/>
        </w:rPr>
        <w:t xml:space="preserve">In the 2024 FAE, the </w:t>
      </w:r>
      <w:r w:rsidRPr="006949E0">
        <w:rPr>
          <w:rStyle w:val="Strong"/>
          <w:b w:val="0"/>
          <w:bCs w:val="0"/>
          <w:sz w:val="22"/>
          <w:szCs w:val="22"/>
        </w:rPr>
        <w:t>coefficient layer neurons</w:t>
      </w:r>
      <w:r w:rsidRPr="006949E0">
        <w:rPr>
          <w:rStyle w:val="Strong"/>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m:t>
            </m:r>
          </m:sub>
        </m:sSub>
      </m:oMath>
      <w:r w:rsidRPr="006949E0">
        <w:rPr>
          <w:rStyle w:val="vlist-s"/>
          <w:b/>
          <w:bCs/>
          <w:sz w:val="22"/>
          <w:szCs w:val="22"/>
        </w:rPr>
        <w:t>​</w:t>
      </w:r>
      <w:r w:rsidRPr="006949E0">
        <w:rPr>
          <w:sz w:val="22"/>
          <w:szCs w:val="22"/>
        </w:rPr>
        <w:t xml:space="preserve"> </w:t>
      </w:r>
      <w:r w:rsidRPr="006949E0">
        <w:rPr>
          <w:rStyle w:val="Emphasis"/>
          <w:i w:val="0"/>
          <w:iCs w:val="0"/>
          <w:sz w:val="22"/>
          <w:szCs w:val="22"/>
        </w:rPr>
        <w:t>are</w:t>
      </w:r>
      <w:r w:rsidRPr="006949E0">
        <w:rPr>
          <w:rStyle w:val="Emphasis"/>
          <w:sz w:val="22"/>
          <w:szCs w:val="22"/>
        </w:rPr>
        <w:t xml:space="preserve"> </w:t>
      </w:r>
      <w:r w:rsidRPr="006949E0">
        <w:rPr>
          <w:rStyle w:val="Emphasis"/>
          <w:i w:val="0"/>
          <w:iCs w:val="0"/>
          <w:sz w:val="22"/>
          <w:szCs w:val="22"/>
        </w:rPr>
        <w:t>literally basis coefficients</w:t>
      </w:r>
      <w:r w:rsidRPr="006949E0">
        <w:rPr>
          <w:sz w:val="22"/>
          <w:szCs w:val="22"/>
        </w:rPr>
        <w:t xml:space="preserve"> for the reconstructed function.</w:t>
      </w:r>
    </w:p>
    <w:p w14:paraId="7126F7BE" w14:textId="3D0365D6" w:rsidR="006949E0" w:rsidRDefault="00340F58" w:rsidP="00603DB5">
      <w:pPr>
        <w:pStyle w:val="NormalWeb"/>
        <w:numPr>
          <w:ilvl w:val="0"/>
          <w:numId w:val="2"/>
        </w:numPr>
        <w:rPr>
          <w:sz w:val="22"/>
          <w:szCs w:val="22"/>
        </w:rPr>
      </w:pPr>
      <w:r w:rsidRPr="00340F58">
        <w:rPr>
          <w:sz w:val="22"/>
          <w:szCs w:val="22"/>
        </w:rPr>
        <w:t>Train the FAE as usual to reconstruct each curve (no TS yet). This gives you a coefficient vector</w:t>
      </w:r>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r>
          <w:rPr>
            <w:rFonts w:ascii="Cambria Math" w:hAnsi="Cambria Math"/>
            <w:sz w:val="22"/>
            <w:szCs w:val="22"/>
          </w:rPr>
          <m:t xml:space="preserve"> ∈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M(O)</m:t>
            </m:r>
          </m:sup>
        </m:sSup>
      </m:oMath>
      <w:r w:rsidRPr="00340F58">
        <w:rPr>
          <w:sz w:val="22"/>
          <w:szCs w:val="22"/>
        </w:rPr>
        <w:t>for each time</w:t>
      </w:r>
      <w:r>
        <w:rPr>
          <w:sz w:val="22"/>
          <w:szCs w:val="22"/>
        </w:rPr>
        <w:t xml:space="preserve"> t. </w:t>
      </w:r>
    </w:p>
    <w:p w14:paraId="466688CD" w14:textId="630CD7DC" w:rsidR="00340F58" w:rsidRDefault="00340F58" w:rsidP="00340F58">
      <w:pPr>
        <w:pStyle w:val="NormalWeb"/>
        <w:numPr>
          <w:ilvl w:val="0"/>
          <w:numId w:val="2"/>
        </w:numPr>
        <w:rPr>
          <w:sz w:val="22"/>
          <w:szCs w:val="22"/>
        </w:rPr>
      </w:pPr>
      <w:r w:rsidRPr="00340F58">
        <w:rPr>
          <w:sz w:val="22"/>
          <w:szCs w:val="22"/>
        </w:rPr>
        <w:t>For each coefficient dimension m, fit a univariate time-series model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1,m</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n,m</m:t>
            </m:r>
          </m:sub>
        </m:sSub>
      </m:oMath>
      <w:r w:rsidRPr="00340F58">
        <w:rPr>
          <w:sz w:val="22"/>
          <w:szCs w:val="22"/>
        </w:rPr>
        <w:t>} (ARIMA</w:t>
      </w:r>
      <w:r w:rsidR="007E4783">
        <w:rPr>
          <w:sz w:val="22"/>
          <w:szCs w:val="22"/>
        </w:rPr>
        <w:t xml:space="preserve">, </w:t>
      </w:r>
      <w:r w:rsidRPr="00340F58">
        <w:rPr>
          <w:sz w:val="22"/>
          <w:szCs w:val="22"/>
        </w:rPr>
        <w:t>Hyndman).</w:t>
      </w:r>
    </w:p>
    <w:p w14:paraId="43FB82AD" w14:textId="17947288" w:rsidR="00531B62" w:rsidRDefault="00531B62" w:rsidP="00531B62">
      <w:pPr>
        <w:pStyle w:val="NormalWeb"/>
        <w:numPr>
          <w:ilvl w:val="1"/>
          <w:numId w:val="2"/>
        </w:numPr>
        <w:rPr>
          <w:sz w:val="22"/>
          <w:szCs w:val="22"/>
        </w:rPr>
      </w:pPr>
      <w:r>
        <w:rPr>
          <w:sz w:val="22"/>
          <w:szCs w:val="22"/>
        </w:rPr>
        <w:t xml:space="preserve">If </w:t>
      </w:r>
      <m:oMath>
        <m:sSubSup>
          <m:sSubSupPr>
            <m:ctrlPr>
              <w:rPr>
                <w:rFonts w:ascii="Cambria Math" w:hAnsi="Cambria Math"/>
                <w:i/>
                <w:sz w:val="22"/>
                <w:szCs w:val="22"/>
              </w:rPr>
            </m:ctrlPr>
          </m:sSubSupPr>
          <m:e>
            <m:r>
              <w:rPr>
                <w:rFonts w:ascii="Cambria Math" w:hAnsi="Cambria Math"/>
                <w:sz w:val="22"/>
                <w:szCs w:val="22"/>
              </w:rPr>
              <m:t>ϕ</m:t>
            </m:r>
          </m:e>
          <m:sub>
            <m:r>
              <w:rPr>
                <w:rFonts w:ascii="Cambria Math" w:hAnsi="Cambria Math"/>
                <w:sz w:val="22"/>
                <w:szCs w:val="22"/>
              </w:rPr>
              <m:t>m</m:t>
            </m:r>
          </m:sub>
          <m:sup>
            <m:r>
              <w:rPr>
                <w:rFonts w:ascii="Cambria Math" w:hAnsi="Cambria Math"/>
                <w:sz w:val="22"/>
                <w:szCs w:val="22"/>
              </w:rPr>
              <m:t>(O)</m:t>
            </m:r>
          </m:sup>
        </m:sSubSup>
        <m:r>
          <w:rPr>
            <w:rFonts w:ascii="Cambria Math" w:hAnsi="Cambria Math"/>
            <w:sz w:val="22"/>
            <w:szCs w:val="22"/>
          </w:rPr>
          <m:t xml:space="preserve"> </m:t>
        </m:r>
      </m:oMath>
      <w:r w:rsidRPr="00531B62">
        <w:rPr>
          <w:sz w:val="22"/>
          <w:szCs w:val="22"/>
        </w:rPr>
        <w:t xml:space="preserve">are orthonormal (or you orthogonalize/whiten the coefficient vectors), </w:t>
      </w:r>
      <w:r>
        <w:rPr>
          <w:sz w:val="22"/>
          <w:szCs w:val="22"/>
        </w:rPr>
        <w:t>we</w:t>
      </w:r>
      <w:r w:rsidRPr="00531B62">
        <w:rPr>
          <w:sz w:val="22"/>
          <w:szCs w:val="22"/>
        </w:rPr>
        <w:t>’re closer to Hyndman’s “coefficients are (approximately) uncorrelated so univariate forecasting is adequate.”</w:t>
      </w:r>
    </w:p>
    <w:p w14:paraId="34FA8015" w14:textId="0772B519" w:rsidR="00531B62" w:rsidRDefault="00531B62" w:rsidP="00531B62">
      <w:pPr>
        <w:pStyle w:val="NormalWeb"/>
        <w:numPr>
          <w:ilvl w:val="1"/>
          <w:numId w:val="2"/>
        </w:numPr>
        <w:rPr>
          <w:sz w:val="22"/>
          <w:szCs w:val="22"/>
        </w:rPr>
      </w:pPr>
      <w:r w:rsidRPr="00531B62">
        <w:rPr>
          <w:sz w:val="22"/>
          <w:szCs w:val="22"/>
        </w:rPr>
        <w:t xml:space="preserve">If not, use VAR (or a shrinkage VAR) on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Pr>
          <w:sz w:val="22"/>
          <w:szCs w:val="22"/>
        </w:rPr>
        <w:t xml:space="preserve"> </w:t>
      </w:r>
      <w:r w:rsidRPr="00531B62">
        <w:rPr>
          <w:sz w:val="22"/>
          <w:szCs w:val="22"/>
        </w:rPr>
        <w:t>instead of separate ARIMAs.</w:t>
      </w:r>
    </w:p>
    <w:p w14:paraId="569A2BC4" w14:textId="620B61A7" w:rsidR="00531B62" w:rsidRDefault="00531B62" w:rsidP="00531B62">
      <w:pPr>
        <w:pStyle w:val="NormalWeb"/>
        <w:numPr>
          <w:ilvl w:val="0"/>
          <w:numId w:val="2"/>
        </w:numPr>
        <w:rPr>
          <w:sz w:val="22"/>
          <w:szCs w:val="22"/>
        </w:rPr>
      </w:pPr>
      <w:r>
        <w:rPr>
          <w:sz w:val="22"/>
          <w:szCs w:val="22"/>
        </w:rPr>
        <w:lastRenderedPageBreak/>
        <w:t xml:space="preserve">Forecast </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n+h</m:t>
            </m:r>
          </m:sub>
        </m:sSub>
      </m:oMath>
      <w:r>
        <w:rPr>
          <w:sz w:val="22"/>
          <w:szCs w:val="22"/>
        </w:rPr>
        <w:t xml:space="preserve">. </w:t>
      </w:r>
      <w:r w:rsidRPr="00531B62">
        <w:rPr>
          <w:sz w:val="22"/>
          <w:szCs w:val="22"/>
        </w:rPr>
        <w:t>Then reconstruct the future curve using the existing deterministic decoder basis layer:</w:t>
      </w:r>
    </w:p>
    <w:p w14:paraId="5BE2FAEA" w14:textId="112FC614" w:rsidR="004E2465" w:rsidRDefault="007E3ADB" w:rsidP="00531B62">
      <w:pPr>
        <w:pStyle w:val="NormalWeb"/>
        <w:ind w:left="720"/>
        <w:rPr>
          <w:sz w:val="22"/>
          <w:szCs w:val="22"/>
        </w:rPr>
      </w:pP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n+h</m:t>
            </m:r>
          </m:sub>
        </m:sSub>
        <m:r>
          <w:rPr>
            <w:rFonts w:ascii="Cambria Math" w:hAnsi="Cambria Math"/>
            <w:sz w:val="22"/>
            <w:szCs w:val="22"/>
          </w:rPr>
          <m:t>(t) =</m:t>
        </m:r>
        <m:nary>
          <m:naryPr>
            <m:chr m:val="∑"/>
            <m:limLoc m:val="undOvr"/>
            <m:ctrlPr>
              <w:rPr>
                <w:rFonts w:ascii="Cambria Math" w:hAnsi="Cambria Math"/>
                <w:i/>
                <w:sz w:val="22"/>
                <w:szCs w:val="22"/>
              </w:rPr>
            </m:ctrlPr>
          </m:naryPr>
          <m:sub>
            <m:r>
              <w:rPr>
                <w:rFonts w:ascii="Cambria Math" w:hAnsi="Cambria Math"/>
                <w:sz w:val="22"/>
                <w:szCs w:val="22"/>
              </w:rPr>
              <m:t>m=1</m:t>
            </m:r>
          </m:sub>
          <m:sup>
            <m:r>
              <w:rPr>
                <w:rFonts w:ascii="Cambria Math" w:hAnsi="Cambria Math"/>
                <w:sz w:val="22"/>
                <w:szCs w:val="22"/>
              </w:rPr>
              <m:t>M(O)</m:t>
            </m:r>
          </m:sup>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n+h</m:t>
                </m:r>
              </m:sub>
            </m:sSub>
            <m:sSubSup>
              <m:sSubSupPr>
                <m:ctrlPr>
                  <w:rPr>
                    <w:rFonts w:ascii="Cambria Math" w:hAnsi="Cambria Math"/>
                    <w:i/>
                    <w:sz w:val="22"/>
                    <w:szCs w:val="22"/>
                  </w:rPr>
                </m:ctrlPr>
              </m:sSubSupPr>
              <m:e>
                <m:r>
                  <w:rPr>
                    <w:rFonts w:ascii="Cambria Math" w:hAnsi="Cambria Math"/>
                    <w:sz w:val="22"/>
                    <w:szCs w:val="22"/>
                  </w:rPr>
                  <m:t>ϕ</m:t>
                </m:r>
              </m:e>
              <m:sub>
                <m:r>
                  <w:rPr>
                    <w:rFonts w:ascii="Cambria Math" w:hAnsi="Cambria Math"/>
                    <w:sz w:val="22"/>
                    <w:szCs w:val="22"/>
                  </w:rPr>
                  <m:t>m</m:t>
                </m:r>
              </m:sub>
              <m:sup>
                <m:r>
                  <w:rPr>
                    <w:rFonts w:ascii="Cambria Math" w:hAnsi="Cambria Math"/>
                    <w:sz w:val="22"/>
                    <w:szCs w:val="22"/>
                  </w:rPr>
                  <m:t>(O)</m:t>
                </m:r>
              </m:sup>
            </m:sSubSup>
            <m:r>
              <w:rPr>
                <w:rFonts w:ascii="Cambria Math" w:hAnsi="Cambria Math"/>
                <w:sz w:val="22"/>
                <w:szCs w:val="22"/>
              </w:rPr>
              <m:t>(t)</m:t>
            </m:r>
          </m:e>
        </m:nary>
      </m:oMath>
      <w:r w:rsidR="00531B62" w:rsidRPr="006949E0">
        <w:rPr>
          <w:sz w:val="22"/>
          <w:szCs w:val="22"/>
        </w:rPr>
        <w:t>.</w:t>
      </w:r>
      <w:r w:rsidR="00531B62">
        <w:rPr>
          <w:sz w:val="22"/>
          <w:szCs w:val="22"/>
        </w:rPr>
        <w:br/>
      </w:r>
    </w:p>
    <w:p w14:paraId="11E3D62D" w14:textId="281A2B30" w:rsidR="00531B62" w:rsidRDefault="00531B62" w:rsidP="00531B62">
      <w:pPr>
        <w:pStyle w:val="NormalWeb"/>
        <w:ind w:left="720"/>
      </w:pPr>
      <w:r>
        <w:t xml:space="preserve">This mirrors Hyndman’s “forecast coefficients + basis expansion = forecast curve”. We </w:t>
      </w:r>
      <w:r w:rsidRPr="00531B62">
        <w:t xml:space="preserve">don’t touch the FAE architecture; </w:t>
      </w:r>
      <w:r>
        <w:t>we</w:t>
      </w:r>
      <w:r w:rsidRPr="00531B62">
        <w:t xml:space="preserve"> just “bolt on” Hyndman forecasting. The decoder already gives </w:t>
      </w:r>
      <w:r>
        <w:t>us</w:t>
      </w:r>
      <w:r w:rsidRPr="00531B62">
        <w:t xml:space="preserve"> a principled reconstruction map from coefficients to curves.</w:t>
      </w:r>
    </w:p>
    <w:p w14:paraId="0EF78E55" w14:textId="77777777" w:rsidR="007E3ADB" w:rsidRDefault="007E3ADB" w:rsidP="00531B62">
      <w:pPr>
        <w:pStyle w:val="NormalWeb"/>
        <w:ind w:left="720"/>
      </w:pPr>
    </w:p>
    <w:p w14:paraId="588F109D" w14:textId="5FA896E8" w:rsidR="00E84BEC" w:rsidRPr="006949E0" w:rsidRDefault="00E84BEC" w:rsidP="00E84BEC">
      <w:pPr>
        <w:pStyle w:val="NormalWeb"/>
        <w:pBdr>
          <w:top w:val="single" w:sz="4" w:space="1" w:color="auto"/>
          <w:left w:val="single" w:sz="4" w:space="4" w:color="auto"/>
          <w:bottom w:val="single" w:sz="4" w:space="1" w:color="auto"/>
          <w:right w:val="single" w:sz="4" w:space="4" w:color="auto"/>
        </w:pBdr>
        <w:rPr>
          <w:b/>
          <w:bCs/>
          <w:sz w:val="22"/>
          <w:szCs w:val="22"/>
        </w:rPr>
      </w:pPr>
      <w:r>
        <w:rPr>
          <w:b/>
          <w:bCs/>
          <w:sz w:val="22"/>
          <w:szCs w:val="22"/>
        </w:rPr>
        <w:t>A</w:t>
      </w:r>
      <w:r w:rsidRPr="00E84BEC">
        <w:rPr>
          <w:b/>
          <w:bCs/>
          <w:sz w:val="22"/>
          <w:szCs w:val="22"/>
        </w:rPr>
        <w:t>dd a temporal module that predicts</w:t>
      </w:r>
      <w:r>
        <w:rPr>
          <w:b/>
          <w:bCs/>
          <w:sz w:val="22"/>
          <w:szCs w:val="22"/>
        </w:rPr>
        <w:t xml:space="preserve"> </w:t>
      </w:r>
      <m:oMath>
        <m:sSub>
          <m:sSubPr>
            <m:ctrlPr>
              <w:rPr>
                <w:rFonts w:ascii="Cambria Math" w:hAnsi="Cambria Math"/>
                <w:b/>
                <w:bCs/>
                <w:i/>
                <w:sz w:val="22"/>
                <w:szCs w:val="22"/>
              </w:rPr>
            </m:ctrlPr>
          </m:sSubPr>
          <m:e>
            <m:r>
              <m:rPr>
                <m:sty m:val="bi"/>
              </m:rPr>
              <w:rPr>
                <w:rFonts w:ascii="Cambria Math" w:hAnsi="Cambria Math"/>
                <w:sz w:val="22"/>
                <w:szCs w:val="22"/>
              </w:rPr>
              <m:t>b</m:t>
            </m:r>
          </m:e>
          <m:sub>
            <m:r>
              <m:rPr>
                <m:sty m:val="bi"/>
              </m:rPr>
              <w:rPr>
                <w:rFonts w:ascii="Cambria Math" w:hAnsi="Cambria Math"/>
                <w:sz w:val="22"/>
                <w:szCs w:val="22"/>
              </w:rPr>
              <m:t>t+1</m:t>
            </m:r>
          </m:sub>
        </m:sSub>
      </m:oMath>
      <w:r>
        <w:rPr>
          <w:b/>
          <w:bCs/>
          <w:sz w:val="22"/>
          <w:szCs w:val="22"/>
        </w:rPr>
        <w:t xml:space="preserve"> inside the network</w:t>
      </w:r>
    </w:p>
    <w:p w14:paraId="1FB6BCFE" w14:textId="41128B1A" w:rsidR="00E84BEC" w:rsidRPr="00E84BEC" w:rsidRDefault="00E84BEC" w:rsidP="00BF4CF1">
      <w:pPr>
        <w:pStyle w:val="NormalWeb"/>
        <w:rPr>
          <w:sz w:val="22"/>
          <w:szCs w:val="22"/>
        </w:rPr>
      </w:pPr>
      <w:r>
        <w:rPr>
          <w:sz w:val="22"/>
          <w:szCs w:val="22"/>
        </w:rPr>
        <w:t>We can</w:t>
      </w:r>
      <w:r w:rsidRPr="00E84BEC">
        <w:rPr>
          <w:sz w:val="22"/>
          <w:szCs w:val="22"/>
        </w:rPr>
        <w:t xml:space="preserve"> still use Hyndman’s idea (TS on coefficients), but you learn the TS model jointly</w:t>
      </w:r>
      <w:r>
        <w:rPr>
          <w:sz w:val="22"/>
          <w:szCs w:val="22"/>
        </w:rPr>
        <w:t xml:space="preserve"> by </w:t>
      </w:r>
      <w:r w:rsidRPr="00E84BEC">
        <w:rPr>
          <w:sz w:val="22"/>
          <w:szCs w:val="22"/>
        </w:rPr>
        <w:t>Insert</w:t>
      </w:r>
      <w:r>
        <w:rPr>
          <w:sz w:val="22"/>
          <w:szCs w:val="22"/>
        </w:rPr>
        <w:t>ing</w:t>
      </w:r>
      <w:r w:rsidRPr="00E84BEC">
        <w:rPr>
          <w:sz w:val="22"/>
          <w:szCs w:val="22"/>
        </w:rPr>
        <w:t xml:space="preserve"> a temporal block on top of the coefficient vectors:</w:t>
      </w:r>
      <w:r w:rsidR="00BF4CF1">
        <w:rPr>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r>
          <w:rPr>
            <w:rFonts w:ascii="Cambria Math" w:hAnsi="Cambria Math"/>
            <w:sz w:val="22"/>
            <w:szCs w:val="22"/>
          </w:rPr>
          <m:t xml:space="preserve"> = FAE(</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 →</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t+1</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TS</m:t>
            </m:r>
          </m:e>
          <m:sub>
            <m:r>
              <w:rPr>
                <w:rFonts w:ascii="Cambria Math" w:hAnsi="Cambria Math"/>
                <w:sz w:val="22"/>
                <w:szCs w:val="22"/>
              </w:rPr>
              <m:t>ψ</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t-L+1:t</m:t>
            </m:r>
          </m:sub>
        </m:sSub>
        <m:r>
          <w:rPr>
            <w:rFonts w:ascii="Cambria Math" w:hAnsi="Cambria Math"/>
            <w:sz w:val="22"/>
            <w:szCs w:val="22"/>
          </w:rPr>
          <m:t xml:space="preserve">), </m:t>
        </m:r>
      </m:oMath>
      <w:r w:rsidR="00BF4CF1">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TS</m:t>
            </m:r>
          </m:e>
          <m:sub>
            <m:r>
              <w:rPr>
                <w:rFonts w:ascii="Cambria Math" w:hAnsi="Cambria Math"/>
                <w:sz w:val="22"/>
                <w:szCs w:val="22"/>
              </w:rPr>
              <m:t>ψ</m:t>
            </m:r>
          </m:sub>
        </m:sSub>
      </m:oMath>
      <w:r w:rsidR="00BF4CF1">
        <w:rPr>
          <w:sz w:val="22"/>
          <w:szCs w:val="22"/>
        </w:rPr>
        <w:t xml:space="preserve"> can be l</w:t>
      </w:r>
      <w:r w:rsidR="00BF4CF1" w:rsidRPr="00BF4CF1">
        <w:rPr>
          <w:sz w:val="22"/>
          <w:szCs w:val="22"/>
        </w:rPr>
        <w:t>inear AR / VAR layer</w:t>
      </w:r>
      <w:r w:rsidR="00BF4CF1">
        <w:rPr>
          <w:sz w:val="22"/>
          <w:szCs w:val="22"/>
        </w:rPr>
        <w:t xml:space="preserve"> or </w:t>
      </w:r>
      <w:r w:rsidR="00BF4CF1" w:rsidRPr="00BF4CF1">
        <w:rPr>
          <w:sz w:val="22"/>
          <w:szCs w:val="22"/>
        </w:rPr>
        <w:t>GRU/LSTM</w:t>
      </w:r>
      <w:r w:rsidR="00BF4CF1">
        <w:rPr>
          <w:sz w:val="22"/>
          <w:szCs w:val="22"/>
        </w:rPr>
        <w:t>. T</w:t>
      </w:r>
      <w:r w:rsidR="00BF4CF1" w:rsidRPr="00BF4CF1">
        <w:rPr>
          <w:sz w:val="22"/>
          <w:szCs w:val="22"/>
        </w:rPr>
        <w:t>hen decode</w:t>
      </w:r>
      <w:r w:rsidR="00BF4CF1">
        <w:rPr>
          <w:sz w:val="22"/>
          <w:szCs w:val="22"/>
        </w:rPr>
        <w:t xml:space="preserve"> </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t+1</m:t>
            </m:r>
          </m:sub>
        </m:sSub>
      </m:oMath>
      <w:r w:rsidR="00BF4CF1">
        <w:rPr>
          <w:sz w:val="22"/>
          <w:szCs w:val="22"/>
        </w:rPr>
        <w:t xml:space="preserve"> </w:t>
      </w:r>
      <w:r w:rsidR="00BF4CF1" w:rsidRPr="00BF4CF1">
        <w:rPr>
          <w:sz w:val="22"/>
          <w:szCs w:val="22"/>
        </w:rPr>
        <w:t>to a function using the same basis layer.</w:t>
      </w:r>
    </w:p>
    <w:p w14:paraId="5BEE95B4" w14:textId="1995C729" w:rsidR="00E84BEC" w:rsidRDefault="00BF4CF1" w:rsidP="00BF4CF1">
      <w:pPr>
        <w:pStyle w:val="NormalWeb"/>
        <w:numPr>
          <w:ilvl w:val="0"/>
          <w:numId w:val="4"/>
        </w:numPr>
        <w:rPr>
          <w:sz w:val="22"/>
          <w:szCs w:val="22"/>
        </w:rPr>
      </w:pPr>
      <w:r w:rsidRPr="00BF4CF1">
        <w:rPr>
          <w:sz w:val="22"/>
          <w:szCs w:val="22"/>
        </w:rPr>
        <w:t>Reconstruction</w:t>
      </w:r>
      <w:r>
        <w:rPr>
          <w:sz w:val="22"/>
          <w:szCs w:val="22"/>
        </w:rPr>
        <w:t xml:space="preserve"> Loss: </w:t>
      </w:r>
      <m:oMath>
        <m:sSup>
          <m:sSupPr>
            <m:ctrlPr>
              <w:rPr>
                <w:rFonts w:ascii="Cambria Math" w:hAnsi="Cambria Math"/>
                <w:i/>
                <w:sz w:val="22"/>
                <w:szCs w:val="22"/>
              </w:rPr>
            </m:ctrlPr>
          </m:sSup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 xml:space="preserve"> - </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m:t>
                    </m:r>
                  </m:sub>
                </m:sSub>
              </m:e>
            </m:d>
          </m:e>
          <m:sup>
            <m:r>
              <w:rPr>
                <w:rFonts w:ascii="Cambria Math" w:hAnsi="Cambria Math"/>
                <w:sz w:val="22"/>
                <w:szCs w:val="22"/>
              </w:rPr>
              <m:t>2</m:t>
            </m:r>
          </m:sup>
        </m:sSup>
      </m:oMath>
    </w:p>
    <w:p w14:paraId="22063428" w14:textId="5993E864" w:rsidR="00BF4CF1" w:rsidRDefault="00BF4CF1" w:rsidP="00BF4CF1">
      <w:pPr>
        <w:pStyle w:val="NormalWeb"/>
        <w:numPr>
          <w:ilvl w:val="0"/>
          <w:numId w:val="4"/>
        </w:numPr>
        <w:rPr>
          <w:sz w:val="22"/>
          <w:szCs w:val="22"/>
        </w:rPr>
      </w:pPr>
      <w:r w:rsidRPr="00BF4CF1">
        <w:rPr>
          <w:sz w:val="22"/>
          <w:szCs w:val="22"/>
        </w:rPr>
        <w:t>Forecasting</w:t>
      </w:r>
      <w:r>
        <w:rPr>
          <w:sz w:val="22"/>
          <w:szCs w:val="22"/>
        </w:rPr>
        <w:t xml:space="preserve">: </w:t>
      </w:r>
      <m:oMath>
        <m:sSup>
          <m:sSupPr>
            <m:ctrlPr>
              <w:rPr>
                <w:rFonts w:ascii="Cambria Math" w:hAnsi="Cambria Math"/>
                <w:i/>
                <w:sz w:val="22"/>
                <w:szCs w:val="22"/>
              </w:rPr>
            </m:ctrlPr>
          </m:sSupPr>
          <m:e>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t+1</m:t>
                    </m:r>
                  </m:sub>
                </m:sSub>
                <m:r>
                  <w:rPr>
                    <w:rFonts w:ascii="Cambria Math" w:hAnsi="Cambria Math"/>
                    <w:sz w:val="22"/>
                    <w:szCs w:val="22"/>
                  </w:rPr>
                  <m:t xml:space="preserve"> - </m:t>
                </m:r>
                <m:sSup>
                  <m:sSupPr>
                    <m:ctrlPr>
                      <w:rPr>
                        <w:rFonts w:ascii="Cambria Math" w:hAnsi="Cambria Math"/>
                        <w:i/>
                        <w:sz w:val="22"/>
                        <w:szCs w:val="22"/>
                      </w:rPr>
                    </m:ctrlPr>
                  </m:sSupPr>
                  <m:e>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t+1</m:t>
                        </m:r>
                      </m:sub>
                    </m:sSub>
                  </m:e>
                  <m:sup>
                    <m:r>
                      <w:rPr>
                        <w:rFonts w:ascii="Cambria Math" w:hAnsi="Cambria Math"/>
                        <w:sz w:val="22"/>
                        <w:szCs w:val="22"/>
                      </w:rPr>
                      <m:t>pred</m:t>
                    </m:r>
                  </m:sup>
                </m:sSup>
              </m:e>
            </m:d>
          </m:e>
          <m:sup>
            <m:r>
              <w:rPr>
                <w:rFonts w:ascii="Cambria Math" w:hAnsi="Cambria Math"/>
                <w:sz w:val="22"/>
                <w:szCs w:val="22"/>
              </w:rPr>
              <m:t>2</m:t>
            </m:r>
          </m:sup>
        </m:sSup>
      </m:oMath>
      <w:r>
        <w:rPr>
          <w:sz w:val="22"/>
          <w:szCs w:val="22"/>
        </w:rPr>
        <w:t xml:space="preserve"> where </w:t>
      </w:r>
      <m:oMath>
        <m:sSup>
          <m:sSupPr>
            <m:ctrlPr>
              <w:rPr>
                <w:rFonts w:ascii="Cambria Math" w:hAnsi="Cambria Math"/>
                <w:i/>
                <w:sz w:val="22"/>
                <w:szCs w:val="22"/>
              </w:rPr>
            </m:ctrlPr>
          </m:sSupPr>
          <m:e>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t+1</m:t>
                </m:r>
              </m:sub>
            </m:sSub>
          </m:e>
          <m:sup>
            <m:r>
              <w:rPr>
                <w:rFonts w:ascii="Cambria Math" w:hAnsi="Cambria Math"/>
                <w:sz w:val="22"/>
                <w:szCs w:val="22"/>
              </w:rPr>
              <m:t>pred</m:t>
            </m:r>
          </m:sup>
        </m:sSup>
        <m:r>
          <w:rPr>
            <w:rFonts w:ascii="Cambria Math" w:hAnsi="Cambria Math"/>
            <w:sz w:val="22"/>
            <w:szCs w:val="22"/>
          </w:rPr>
          <m:t xml:space="preserve"> = </m:t>
        </m:r>
        <m:nary>
          <m:naryPr>
            <m:chr m:val="∑"/>
            <m:limLoc m:val="undOvr"/>
            <m:supHide m:val="1"/>
            <m:ctrlPr>
              <w:rPr>
                <w:rFonts w:ascii="Cambria Math" w:hAnsi="Cambria Math"/>
                <w:i/>
                <w:sz w:val="22"/>
                <w:szCs w:val="22"/>
              </w:rPr>
            </m:ctrlPr>
          </m:naryPr>
          <m:sub>
            <m:r>
              <w:rPr>
                <w:rFonts w:ascii="Cambria Math" w:hAnsi="Cambria Math"/>
                <w:sz w:val="22"/>
                <w:szCs w:val="22"/>
              </w:rPr>
              <m:t>m</m:t>
            </m:r>
          </m:sub>
          <m:sup/>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t+1</m:t>
                </m:r>
              </m:sub>
            </m:sSub>
            <m:sSubSup>
              <m:sSubSupPr>
                <m:ctrlPr>
                  <w:rPr>
                    <w:rFonts w:ascii="Cambria Math" w:hAnsi="Cambria Math"/>
                    <w:i/>
                    <w:sz w:val="22"/>
                    <w:szCs w:val="22"/>
                  </w:rPr>
                </m:ctrlPr>
              </m:sSubSupPr>
              <m:e>
                <m:r>
                  <w:rPr>
                    <w:rFonts w:ascii="Cambria Math" w:hAnsi="Cambria Math"/>
                    <w:sz w:val="22"/>
                    <w:szCs w:val="22"/>
                  </w:rPr>
                  <m:t>ϕ</m:t>
                </m:r>
              </m:e>
              <m:sub>
                <m:r>
                  <w:rPr>
                    <w:rFonts w:ascii="Cambria Math" w:hAnsi="Cambria Math"/>
                    <w:sz w:val="22"/>
                    <w:szCs w:val="22"/>
                  </w:rPr>
                  <m:t>m</m:t>
                </m:r>
              </m:sub>
              <m:sup>
                <m:r>
                  <w:rPr>
                    <w:rFonts w:ascii="Cambria Math" w:hAnsi="Cambria Math"/>
                    <w:sz w:val="22"/>
                    <w:szCs w:val="22"/>
                  </w:rPr>
                  <m:t>(O)</m:t>
                </m:r>
              </m:sup>
            </m:sSubSup>
          </m:e>
        </m:nary>
      </m:oMath>
      <w:r>
        <w:rPr>
          <w:sz w:val="22"/>
          <w:szCs w:val="22"/>
        </w:rPr>
        <w:t>.</w:t>
      </w:r>
    </w:p>
    <w:p w14:paraId="4DA54684" w14:textId="2A3C7E6E" w:rsidR="00E84BEC" w:rsidRDefault="00BF4CF1" w:rsidP="00E84BEC">
      <w:pPr>
        <w:pStyle w:val="NormalWeb"/>
        <w:rPr>
          <w:sz w:val="22"/>
          <w:szCs w:val="22"/>
        </w:rPr>
      </w:pPr>
      <w:r w:rsidRPr="00BF4CF1">
        <w:rPr>
          <w:sz w:val="22"/>
          <w:szCs w:val="22"/>
        </w:rPr>
        <w:t xml:space="preserve">This gives </w:t>
      </w:r>
      <w:r>
        <w:rPr>
          <w:sz w:val="22"/>
          <w:szCs w:val="22"/>
        </w:rPr>
        <w:t>us</w:t>
      </w:r>
      <w:r w:rsidRPr="00BF4CF1">
        <w:rPr>
          <w:sz w:val="22"/>
          <w:szCs w:val="22"/>
        </w:rPr>
        <w:t xml:space="preserve"> “FAE smoothing + learned coefficient dynamics” in one model.</w:t>
      </w:r>
    </w:p>
    <w:p w14:paraId="6DCB12CE" w14:textId="77777777" w:rsidR="007E3ADB" w:rsidRDefault="007E3ADB" w:rsidP="00E84BEC">
      <w:pPr>
        <w:pStyle w:val="NormalWeb"/>
        <w:rPr>
          <w:sz w:val="22"/>
          <w:szCs w:val="22"/>
        </w:rPr>
      </w:pPr>
      <w:bookmarkStart w:id="0" w:name="_GoBack"/>
      <w:bookmarkEnd w:id="0"/>
    </w:p>
    <w:p w14:paraId="1CEE65D2" w14:textId="2B9464C1" w:rsidR="00531B62" w:rsidRPr="006949E0" w:rsidRDefault="00531B62" w:rsidP="00531B62">
      <w:pPr>
        <w:pStyle w:val="NormalWeb"/>
        <w:pBdr>
          <w:top w:val="single" w:sz="4" w:space="1" w:color="auto"/>
          <w:left w:val="single" w:sz="4" w:space="4" w:color="auto"/>
          <w:bottom w:val="single" w:sz="4" w:space="1" w:color="auto"/>
          <w:right w:val="single" w:sz="4" w:space="4" w:color="auto"/>
        </w:pBdr>
        <w:rPr>
          <w:b/>
          <w:bCs/>
          <w:sz w:val="22"/>
          <w:szCs w:val="22"/>
        </w:rPr>
      </w:pPr>
      <w:r>
        <w:rPr>
          <w:b/>
          <w:bCs/>
          <w:sz w:val="22"/>
          <w:szCs w:val="22"/>
        </w:rPr>
        <w:t>T</w:t>
      </w:r>
      <w:r w:rsidRPr="00531B62">
        <w:rPr>
          <w:b/>
          <w:bCs/>
          <w:sz w:val="22"/>
          <w:szCs w:val="22"/>
        </w:rPr>
        <w:t>ime series on the latent representation</w:t>
      </w:r>
      <w:r>
        <w:rPr>
          <w:b/>
          <w:bCs/>
          <w:sz w:val="22"/>
          <w:szCs w:val="22"/>
        </w:rPr>
        <w:t xml:space="preserve"> </w:t>
      </w:r>
      <m:oMath>
        <m:sSub>
          <m:sSubPr>
            <m:ctrlPr>
              <w:rPr>
                <w:rFonts w:ascii="Cambria Math" w:hAnsi="Cambria Math"/>
                <w:b/>
                <w:bCs/>
                <w:i/>
                <w:sz w:val="22"/>
                <w:szCs w:val="22"/>
              </w:rPr>
            </m:ctrlPr>
          </m:sSubPr>
          <m:e>
            <m:r>
              <m:rPr>
                <m:sty m:val="bi"/>
              </m:rPr>
              <w:rPr>
                <w:rFonts w:ascii="Cambria Math" w:hAnsi="Cambria Math"/>
                <w:sz w:val="22"/>
                <w:szCs w:val="22"/>
              </w:rPr>
              <m:t>h</m:t>
            </m:r>
          </m:e>
          <m:sub>
            <m:r>
              <m:rPr>
                <m:sty m:val="bi"/>
              </m:rPr>
              <w:rPr>
                <w:rFonts w:ascii="Cambria Math" w:hAnsi="Cambria Math"/>
                <w:sz w:val="22"/>
                <w:szCs w:val="22"/>
              </w:rPr>
              <m:t>t</m:t>
            </m:r>
          </m:sub>
        </m:sSub>
      </m:oMath>
      <w:r>
        <w:rPr>
          <w:b/>
          <w:bCs/>
          <w:sz w:val="22"/>
          <w:szCs w:val="22"/>
        </w:rPr>
        <w:t xml:space="preserve">, </w:t>
      </w:r>
      <w:r w:rsidRPr="00531B62">
        <w:rPr>
          <w:b/>
          <w:bCs/>
          <w:sz w:val="22"/>
          <w:szCs w:val="22"/>
        </w:rPr>
        <w:t>then map to coefficients</w:t>
      </w:r>
    </w:p>
    <w:p w14:paraId="23B61FCB" w14:textId="1F1DAE62" w:rsidR="00531B62" w:rsidRDefault="0071304F" w:rsidP="000F0AFD">
      <w:pPr>
        <w:pStyle w:val="NormalWeb"/>
        <w:rPr>
          <w:sz w:val="22"/>
          <w:szCs w:val="22"/>
        </w:rPr>
      </w:pPr>
      <w:r w:rsidRPr="0071304F">
        <w:rPr>
          <w:sz w:val="22"/>
          <w:szCs w:val="22"/>
        </w:rPr>
        <w:t xml:space="preserve">Instead of forecasting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71304F">
        <w:rPr>
          <w:sz w:val="22"/>
          <w:szCs w:val="22"/>
        </w:rPr>
        <w:t xml:space="preserve"> directly, forecast the representation layer</w:t>
      </w:r>
      <w:r w:rsidR="000F0AFD">
        <w:rPr>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0F0AFD">
        <w:rPr>
          <w:sz w:val="22"/>
          <w:szCs w:val="22"/>
        </w:rPr>
        <w:t xml:space="preserve"> </w:t>
      </w:r>
      <w:r w:rsidRPr="0071304F">
        <w:rPr>
          <w:sz w:val="22"/>
          <w:szCs w:val="22"/>
        </w:rPr>
        <w:t>(bottleneck). In the 2024 diagram, ℎ</w:t>
      </w:r>
      <w:r w:rsidR="000F0AFD">
        <w:rPr>
          <w:sz w:val="22"/>
          <w:szCs w:val="22"/>
        </w:rPr>
        <w:t xml:space="preserve"> </w:t>
      </w:r>
      <w:r w:rsidRPr="0071304F">
        <w:rPr>
          <w:sz w:val="22"/>
          <w:szCs w:val="22"/>
        </w:rPr>
        <w:t>is explicitly the “Hidden layer (Representation)”.</w:t>
      </w:r>
    </w:p>
    <w:p w14:paraId="7FA02EAB" w14:textId="0BAF105B" w:rsidR="000F0AFD" w:rsidRDefault="000F0AFD" w:rsidP="000F0AFD">
      <w:pPr>
        <w:pStyle w:val="NormalWeb"/>
        <w:numPr>
          <w:ilvl w:val="0"/>
          <w:numId w:val="3"/>
        </w:numPr>
        <w:rPr>
          <w:rStyle w:val="mrel"/>
          <w:sz w:val="22"/>
          <w:szCs w:val="22"/>
        </w:rPr>
      </w:pPr>
      <w:r>
        <w:rPr>
          <w:sz w:val="22"/>
          <w:szCs w:val="22"/>
        </w:rPr>
        <w:t xml:space="preserve">Encoder: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t</m:t>
            </m:r>
          </m:sub>
        </m:sSub>
      </m:oMath>
      <w:r w:rsidRPr="006949E0">
        <w:rPr>
          <w:sz w:val="22"/>
          <w:szCs w:val="22"/>
        </w:rPr>
        <w:t xml:space="preserve"> </w:t>
      </w:r>
      <w:r w:rsidRPr="006949E0">
        <w:rPr>
          <w:rStyle w:val="mrel"/>
          <w:sz w:val="22"/>
          <w:szCs w:val="22"/>
        </w:rPr>
        <w:t>→</w:t>
      </w:r>
      <w:r w:rsidRPr="006949E0">
        <w:rPr>
          <w:sz w:val="22"/>
          <w:szCs w:val="22"/>
        </w:rPr>
        <w:t xml:space="preserve"> latent rep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p>
    <w:p w14:paraId="561318AC" w14:textId="0C015753" w:rsidR="000F0AFD" w:rsidRDefault="000F0AFD" w:rsidP="000F0AFD">
      <w:pPr>
        <w:pStyle w:val="NormalWeb"/>
        <w:numPr>
          <w:ilvl w:val="0"/>
          <w:numId w:val="3"/>
        </w:numPr>
        <w:rPr>
          <w:sz w:val="22"/>
          <w:szCs w:val="22"/>
        </w:rPr>
      </w:pPr>
      <w:r w:rsidRPr="000F0AFD">
        <w:rPr>
          <w:sz w:val="22"/>
          <w:szCs w:val="22"/>
        </w:rPr>
        <w:t>Temporal model:</w:t>
      </w:r>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t-L+1:t</m:t>
            </m:r>
          </m:sub>
        </m:sSub>
      </m:oMath>
      <w:r>
        <w:rPr>
          <w:sz w:val="22"/>
          <w:szCs w:val="22"/>
        </w:rPr>
        <w:t xml:space="preserve"> </w:t>
      </w:r>
      <w:r w:rsidRPr="006949E0">
        <w:rPr>
          <w:rStyle w:val="mrel"/>
          <w:sz w:val="22"/>
          <w:szCs w:val="22"/>
        </w:rPr>
        <w:t>→</w:t>
      </w:r>
      <w:r>
        <w:rPr>
          <w:rStyle w:val="mrel"/>
          <w:sz w:val="22"/>
          <w:szCs w:val="22"/>
        </w:rPr>
        <w:t xml:space="preserve"> </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h</m:t>
                </m:r>
              </m:e>
            </m:acc>
          </m:e>
          <m:sub>
            <m:r>
              <w:rPr>
                <w:rFonts w:ascii="Cambria Math" w:hAnsi="Cambria Math"/>
                <w:sz w:val="22"/>
                <w:szCs w:val="22"/>
              </w:rPr>
              <m:t>t+1</m:t>
            </m:r>
          </m:sub>
        </m:sSub>
      </m:oMath>
    </w:p>
    <w:p w14:paraId="50B7ABCF" w14:textId="275F9B73" w:rsidR="000F0AFD" w:rsidRDefault="000F0AFD" w:rsidP="000F0AFD">
      <w:pPr>
        <w:pStyle w:val="NormalWeb"/>
        <w:numPr>
          <w:ilvl w:val="0"/>
          <w:numId w:val="3"/>
        </w:numPr>
        <w:rPr>
          <w:sz w:val="22"/>
          <w:szCs w:val="22"/>
        </w:rPr>
      </w:pPr>
      <w:r>
        <w:rPr>
          <w:rStyle w:val="Strong"/>
          <w:b w:val="0"/>
          <w:bCs w:val="0"/>
          <w:sz w:val="22"/>
          <w:szCs w:val="22"/>
        </w:rPr>
        <w:t>Decode</w:t>
      </w:r>
      <w:r w:rsidRPr="006949E0">
        <w:rPr>
          <w:rStyle w:val="Strong"/>
          <w:b w:val="0"/>
          <w:bCs w:val="0"/>
          <w:sz w:val="22"/>
          <w:szCs w:val="22"/>
        </w:rPr>
        <w:t>r</w:t>
      </w:r>
      <w:r>
        <w:rPr>
          <w:rStyle w:val="Strong"/>
          <w:b w:val="0"/>
          <w:bCs w:val="0"/>
          <w:sz w:val="22"/>
          <w:szCs w:val="22"/>
        </w:rPr>
        <w:t xml:space="preserve"> head:</w:t>
      </w:r>
      <m:oMath>
        <m:r>
          <w:rPr>
            <w:rFonts w:ascii="Cambria Math" w:hAnsi="Cambria Math"/>
            <w:sz w:val="22"/>
            <w:szCs w:val="22"/>
          </w:rPr>
          <m:t xml:space="preserve"> </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h</m:t>
                </m:r>
              </m:e>
            </m:acc>
          </m:e>
          <m:sub>
            <m:r>
              <w:rPr>
                <w:rFonts w:ascii="Cambria Math" w:hAnsi="Cambria Math"/>
                <w:sz w:val="22"/>
                <w:szCs w:val="22"/>
              </w:rPr>
              <m:t>t+1</m:t>
            </m:r>
          </m:sub>
        </m:sSub>
      </m:oMath>
      <w:r w:rsidRPr="006949E0">
        <w:rPr>
          <w:rStyle w:val="mrel"/>
          <w:sz w:val="22"/>
          <w:szCs w:val="22"/>
        </w:rPr>
        <w:t>→</w:t>
      </w:r>
      <w:r>
        <w:rPr>
          <w:rStyle w:val="mrel"/>
          <w:sz w:val="22"/>
          <w:szCs w:val="22"/>
        </w:rPr>
        <w:t xml:space="preserve"> </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t+1</m:t>
            </m:r>
          </m:sub>
        </m:sSub>
      </m:oMath>
      <w:r w:rsidRPr="006949E0">
        <w:rPr>
          <w:sz w:val="22"/>
          <w:szCs w:val="22"/>
        </w:rPr>
        <w:t xml:space="preserve"> </w:t>
      </w:r>
      <w:r w:rsidRPr="006949E0">
        <w:rPr>
          <w:rStyle w:val="mrel"/>
          <w:sz w:val="22"/>
          <w:szCs w:val="22"/>
        </w:rPr>
        <w:t>→</w:t>
      </w:r>
      <w:r>
        <w:rPr>
          <w:rStyle w:val="mrel"/>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t+1</m:t>
            </m:r>
          </m:sub>
        </m:sSub>
      </m:oMath>
    </w:p>
    <w:p w14:paraId="19DB5449" w14:textId="56E017D9" w:rsidR="000F0AFD" w:rsidRPr="00531B62" w:rsidRDefault="000F0AFD" w:rsidP="000F0AFD">
      <w:pPr>
        <w:pStyle w:val="NormalWeb"/>
        <w:rPr>
          <w:sz w:val="22"/>
          <w:szCs w:val="22"/>
        </w:rPr>
      </w:pPr>
      <w:r>
        <w:rPr>
          <w:sz w:val="22"/>
          <w:szCs w:val="22"/>
        </w:rPr>
        <w:t>We can use it when we</w:t>
      </w:r>
      <w:r w:rsidRPr="000F0AFD">
        <w:rPr>
          <w:sz w:val="22"/>
          <w:szCs w:val="22"/>
        </w:rPr>
        <w:t xml:space="preserve"> want the temporal model to act on a more compact, more “semantic” state than the basis coefficient vector.</w:t>
      </w:r>
      <w:r>
        <w:rPr>
          <w:sz w:val="22"/>
          <w:szCs w:val="22"/>
        </w:rPr>
        <w:t xml:space="preserve"> Or </w:t>
      </w:r>
      <w:r w:rsidRPr="000F0AFD">
        <w:rPr>
          <w:sz w:val="22"/>
          <w:szCs w:val="22"/>
        </w:rPr>
        <w:t xml:space="preserve">If </w:t>
      </w:r>
      <w:r w:rsidRPr="000F0AFD">
        <w:rPr>
          <w:rFonts w:ascii="Cambria Math" w:hAnsi="Cambria Math" w:cs="Cambria Math"/>
          <w:sz w:val="22"/>
          <w:szCs w:val="22"/>
        </w:rPr>
        <w:t>𝑀</w:t>
      </w:r>
      <w:r w:rsidRPr="000F0AFD">
        <w:rPr>
          <w:sz w:val="22"/>
          <w:szCs w:val="22"/>
        </w:rPr>
        <w:t>(</w:t>
      </w:r>
      <w:r w:rsidRPr="000F0AFD">
        <w:rPr>
          <w:rFonts w:ascii="Cambria Math" w:hAnsi="Cambria Math" w:cs="Cambria Math"/>
          <w:sz w:val="22"/>
          <w:szCs w:val="22"/>
        </w:rPr>
        <w:t>𝑂</w:t>
      </w:r>
      <w:r>
        <w:rPr>
          <w:sz w:val="22"/>
          <w:szCs w:val="22"/>
        </w:rPr>
        <w:t xml:space="preserve">) </w:t>
      </w:r>
      <w:r w:rsidRPr="000F0AFD">
        <w:rPr>
          <w:sz w:val="22"/>
          <w:szCs w:val="22"/>
        </w:rPr>
        <w:t>is large (many basis functions) but ℎ</w:t>
      </w:r>
      <w:r>
        <w:rPr>
          <w:sz w:val="22"/>
          <w:szCs w:val="22"/>
        </w:rPr>
        <w:t xml:space="preserve"> </w:t>
      </w:r>
      <w:r w:rsidRPr="000F0AFD">
        <w:rPr>
          <w:sz w:val="22"/>
          <w:szCs w:val="22"/>
        </w:rPr>
        <w:t>is small.</w:t>
      </w:r>
    </w:p>
    <w:sectPr w:rsidR="000F0AFD" w:rsidRPr="00531B62" w:rsidSect="00E270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07ADF"/>
    <w:multiLevelType w:val="hybridMultilevel"/>
    <w:tmpl w:val="697A08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36B98"/>
    <w:multiLevelType w:val="multilevel"/>
    <w:tmpl w:val="0B0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E34C6"/>
    <w:multiLevelType w:val="hybridMultilevel"/>
    <w:tmpl w:val="90A81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283643"/>
    <w:multiLevelType w:val="hybridMultilevel"/>
    <w:tmpl w:val="E5FA4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10"/>
    <w:rsid w:val="00032110"/>
    <w:rsid w:val="000F0AFD"/>
    <w:rsid w:val="00167E07"/>
    <w:rsid w:val="002050A0"/>
    <w:rsid w:val="00340F58"/>
    <w:rsid w:val="004E2465"/>
    <w:rsid w:val="00531B62"/>
    <w:rsid w:val="00542B0F"/>
    <w:rsid w:val="00603DB5"/>
    <w:rsid w:val="006949E0"/>
    <w:rsid w:val="0071304F"/>
    <w:rsid w:val="007E3ADB"/>
    <w:rsid w:val="007E4783"/>
    <w:rsid w:val="00BF4CF1"/>
    <w:rsid w:val="00C25DC7"/>
    <w:rsid w:val="00E84B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5A62"/>
  <w15:chartTrackingRefBased/>
  <w15:docId w15:val="{3AE0E88D-7DF7-48B4-AD66-AAA233BA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24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E24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2465"/>
    <w:rPr>
      <w:b/>
      <w:bCs/>
    </w:rPr>
  </w:style>
  <w:style w:type="character" w:customStyle="1" w:styleId="katex-mathml">
    <w:name w:val="katex-mathml"/>
    <w:basedOn w:val="DefaultParagraphFont"/>
    <w:rsid w:val="004E2465"/>
  </w:style>
  <w:style w:type="character" w:customStyle="1" w:styleId="mord">
    <w:name w:val="mord"/>
    <w:basedOn w:val="DefaultParagraphFont"/>
    <w:rsid w:val="004E2465"/>
  </w:style>
  <w:style w:type="character" w:customStyle="1" w:styleId="mrel">
    <w:name w:val="mrel"/>
    <w:basedOn w:val="DefaultParagraphFont"/>
    <w:rsid w:val="004E2465"/>
  </w:style>
  <w:style w:type="character" w:customStyle="1" w:styleId="mpunct">
    <w:name w:val="mpunct"/>
    <w:basedOn w:val="DefaultParagraphFont"/>
    <w:rsid w:val="004E2465"/>
  </w:style>
  <w:style w:type="character" w:customStyle="1" w:styleId="minner">
    <w:name w:val="minner"/>
    <w:basedOn w:val="DefaultParagraphFont"/>
    <w:rsid w:val="004E2465"/>
  </w:style>
  <w:style w:type="character" w:customStyle="1" w:styleId="vlist-s">
    <w:name w:val="vlist-s"/>
    <w:basedOn w:val="DefaultParagraphFont"/>
    <w:rsid w:val="004E2465"/>
  </w:style>
  <w:style w:type="character" w:customStyle="1" w:styleId="mopen">
    <w:name w:val="mopen"/>
    <w:basedOn w:val="DefaultParagraphFont"/>
    <w:rsid w:val="004E2465"/>
  </w:style>
  <w:style w:type="character" w:customStyle="1" w:styleId="mclose">
    <w:name w:val="mclose"/>
    <w:basedOn w:val="DefaultParagraphFont"/>
    <w:rsid w:val="004E2465"/>
  </w:style>
  <w:style w:type="character" w:customStyle="1" w:styleId="mbin">
    <w:name w:val="mbin"/>
    <w:basedOn w:val="DefaultParagraphFont"/>
    <w:rsid w:val="004E2465"/>
  </w:style>
  <w:style w:type="character" w:styleId="Emphasis">
    <w:name w:val="Emphasis"/>
    <w:basedOn w:val="DefaultParagraphFont"/>
    <w:uiPriority w:val="20"/>
    <w:qFormat/>
    <w:rsid w:val="004E2465"/>
    <w:rPr>
      <w:i/>
      <w:iCs/>
    </w:rPr>
  </w:style>
  <w:style w:type="character" w:styleId="PlaceholderText">
    <w:name w:val="Placeholder Text"/>
    <w:basedOn w:val="DefaultParagraphFont"/>
    <w:uiPriority w:val="99"/>
    <w:semiHidden/>
    <w:rsid w:val="004E24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42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Pourmoshir, Mobina</dc:creator>
  <cp:keywords/>
  <dc:description/>
  <cp:lastModifiedBy>Pourmoshir, Mobina</cp:lastModifiedBy>
  <cp:revision>8</cp:revision>
  <dcterms:created xsi:type="dcterms:W3CDTF">2025-12-23T17:43:00Z</dcterms:created>
  <dcterms:modified xsi:type="dcterms:W3CDTF">2025-12-30T00:56:00Z</dcterms:modified>
</cp:coreProperties>
</file>