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417ACA4" wp14:paraId="2C078E63" wp14:textId="49C4C9F3">
      <w:pPr>
        <w:pStyle w:val="Normal"/>
      </w:pPr>
      <w:r w:rsidR="7E4B39B1">
        <w:drawing>
          <wp:inline xmlns:wp14="http://schemas.microsoft.com/office/word/2010/wordprocessingDrawing" wp14:editId="6417ACA4" wp14:anchorId="690AE2B4">
            <wp:extent cx="6267450" cy="5206638"/>
            <wp:effectExtent l="0" t="0" r="0" b="0"/>
            <wp:docPr id="1385491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7c6cb52e5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67450" cy="52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EFBE25"/>
    <w:rsid w:val="0175D139"/>
    <w:rsid w:val="2A9CBC09"/>
    <w:rsid w:val="37EFBE25"/>
    <w:rsid w:val="6417ACA4"/>
    <w:rsid w:val="7E4B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FBE25"/>
  <w15:chartTrackingRefBased/>
  <w15:docId w15:val="{1137D74B-F45A-4DCB-B322-57177A6273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f67c6cb52e5446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2024-03-27T18:59:29.4025471Z</dcterms:created>
  <dcterms:modified xsi:type="dcterms:W3CDTF">2024-03-27T19:03:42.3651130Z</dcterms:modified>
  <dc:creator>Jimenez alatorre, Regina</dc:creator>
  <lastModifiedBy>Jimenez alatorre, Regina</lastModifiedBy>
</coreProperties>
</file>