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i w:val="0"/>
          <w:sz w:val="32"/>
        </w:rPr>
        <w:t>Relatório de Prestação de Contas da 27ª Parada do Orgulho LGBTQIA+ de Belo Horizonte</w:t>
      </w:r>
    </w:p>
    <w:p>
      <w:pPr>
        <w:spacing w:after="40"/>
      </w:pPr>
      <w:r>
        <w:rPr>
          <w:b/>
        </w:rPr>
        <w:t xml:space="preserve">Data do Evento: </w:t>
      </w:r>
      <w:r>
        <w:rPr>
          <w:b w:val="0"/>
          <w:i w:val="0"/>
        </w:rPr>
        <w:t>19 de julho de 2026</w:t>
      </w:r>
    </w:p>
    <w:p>
      <w:pPr>
        <w:spacing w:after="40"/>
      </w:pPr>
      <w:r>
        <w:rPr>
          <w:b/>
        </w:rPr>
        <w:t xml:space="preserve">Local do Evento: </w:t>
      </w:r>
      <w:r>
        <w:rPr>
          <w:b w:val="0"/>
          <w:i w:val="0"/>
        </w:rPr>
        <w:t>Belo Horizonte, MG</w:t>
      </w:r>
    </w:p>
    <w:p>
      <w:pPr>
        <w:spacing w:after="40"/>
      </w:pPr>
      <w:r>
        <w:rPr>
          <w:b/>
        </w:rPr>
        <w:t xml:space="preserve">Organizador: </w:t>
      </w:r>
      <w:r>
        <w:rPr>
          <w:b w:val="0"/>
          <w:i w:val="0"/>
        </w:rPr>
        <w:t>Centro de Luta pela Livre Orientação Sexual e Identidade de Gênero de Minas Gerais (CELLOS/MG)</w:t>
      </w:r>
    </w:p>
    <w:p>
      <w:pPr>
        <w:spacing w:after="40"/>
      </w:pPr>
      <w:r>
        <w:rPr>
          <w:b/>
        </w:rPr>
        <w:t xml:space="preserve">CNPJ: </w:t>
      </w:r>
      <w:r>
        <w:rPr>
          <w:b w:val="0"/>
          <w:i w:val="0"/>
        </w:rPr>
        <w:t>06.889.005/0001-01</w:t>
      </w:r>
    </w:p>
    <w:p>
      <w:pPr>
        <w:spacing w:after="40"/>
      </w:pPr>
      <w:r>
        <w:rPr>
          <w:b/>
        </w:rPr>
        <w:t xml:space="preserve">Tema: </w:t>
      </w:r>
      <w:r>
        <w:rPr>
          <w:b w:val="0"/>
          <w:i w:val="0"/>
        </w:rPr>
        <w:t>“Democracia: Nosso Voto, Nossas Vidas. CELLOS-MG 25 anos: só a luta traz conquistas!”</w:t>
      </w:r>
    </w:p>
    <w:p>
      <w:pPr>
        <w:spacing w:after="40"/>
      </w:pPr>
      <w:r>
        <w:rPr>
          <w:b/>
        </w:rPr>
        <w:t xml:space="preserve">Valor total de execução: </w:t>
      </w:r>
      <w:r>
        <w:rPr>
          <w:b w:val="0"/>
          <w:i w:val="0"/>
        </w:rPr>
        <w:t>R$ 939.475,00</w:t>
      </w:r>
    </w:p>
    <w:p>
      <w:pPr>
        <w:spacing w:after="40"/>
      </w:pPr>
      <w:r>
        <w:rPr>
          <w:b/>
        </w:rPr>
        <w:t xml:space="preserve">Instrumento: </w:t>
      </w:r>
      <w:r>
        <w:rPr>
          <w:b/>
          <w:i w:val="0"/>
          <w:highlight w:val="yellow"/>
        </w:rPr>
        <w:t>[Nº do Termo de Fomento / Colaboração com a PBH]</w:t>
      </w:r>
    </w:p>
    <w:p>
      <w:pPr>
        <w:pStyle w:val="Heading1"/>
      </w:pPr>
      <w:r>
        <w:rPr>
          <w:rFonts w:ascii="Arial" w:hAnsi="Arial"/>
          <w:color w:val="5B2A86"/>
        </w:rPr>
        <w:t>Introdução</w:t>
      </w:r>
    </w:p>
    <w:p>
      <w:pPr>
        <w:spacing w:after="120"/>
        <w:jc w:val="both"/>
      </w:pPr>
      <w:r>
        <w:rPr>
          <w:b w:val="0"/>
          <w:i w:val="0"/>
        </w:rPr>
        <w:t>Desde 1998, a Parada do Orgulho LGBT de Belo Horizonte tem sido uma das maiores manifestações populares em todo o Estado de Minas Gerais. O evento possui uma natureza sociocultural, na qual diversos setores organizados da comunidade LGBT se unem para promover ações de visibilidade, buscando garantir os direitos humanos e civis de Lésbicas, Gays, Bissexuais, Travestis e Transexuais (LGBT). É uma ocasião significativa em que a luta por igualdade e respeito ganha destaque, criando um espaço para celebrar a diversidade e a inclusão.</w:t>
      </w:r>
    </w:p>
    <w:p>
      <w:pPr>
        <w:spacing w:after="120"/>
        <w:jc w:val="both"/>
      </w:pPr>
      <w:r>
        <w:rPr>
          <w:b w:val="0"/>
          <w:i w:val="0"/>
        </w:rPr>
        <w:t xml:space="preserve">A 27ª Parada do Orgulho LGBTQIA+ de Belo Horizonte ocorreu no dia 19 de julho de 2026, com concentração a partir das 13h30 na Praça Tiradentes, no cruzamento da Av. Afonso Pena com a Av. Brasil, no Centro de Belo Horizonte, saída do cortejo às 17h30 e dispersão na Praça 7 de Setembro. O evento contou com a participação estimada de </w:t>
      </w:r>
      <w:r>
        <w:rPr>
          <w:b/>
          <w:i w:val="0"/>
          <w:highlight w:val="yellow"/>
        </w:rPr>
        <w:t>[300 mil pessoas – confirmar número final]</w:t>
      </w:r>
      <w:r>
        <w:rPr>
          <w:b w:val="0"/>
          <w:i w:val="0"/>
        </w:rPr>
        <w:t>, em torno do tema “Democracia: Nosso Voto, Nossas Vidas”, que reivindicou a inclusão das pautas LGBTQIA+ no processo democrático em um ano eleitoral, e celebrou os 25 anos de atuação do CELLOS/MG com o lema “só a luta traz conquistas!”.</w:t>
      </w:r>
    </w:p>
    <w:p>
      <w:pPr>
        <w:spacing w:after="120"/>
        <w:jc w:val="both"/>
      </w:pPr>
      <w:r>
        <w:rPr>
          <w:b w:val="0"/>
          <w:i w:val="0"/>
        </w:rPr>
        <w:t>A edição de 2026 foi também a primeira realizada após a inclusão da Parada do Orgulho LGBTQIA+ no calendário oficial de eventos de Belo Horizonte, conquista resultado de mais de uma década de articulação do movimento. Ao longo da semana, diversas atividades conexas foram realizadas – Lançamento do Manual de Comunicação LGBTQIA+, II Encontro Mineiro de Paradas, Prêmio Anyky Lima de Direitos Humanos e Cidadania, BallRoom dos 27 anos, 2ª Marcha de Mulheridades LBT e 2º Festival Fuzuê LGBTQIA+ –, contribuindo para o fortalecimento da cidadania e inclusão social.</w:t>
      </w:r>
    </w:p>
    <w:p>
      <w:pPr>
        <w:pStyle w:val="Heading1"/>
      </w:pPr>
      <w:r>
        <w:rPr>
          <w:rFonts w:ascii="Arial" w:hAnsi="Arial"/>
          <w:color w:val="5B2A86"/>
        </w:rPr>
        <w:t>Registro Fotográfico da Execução</w:t>
      </w:r>
    </w:p>
    <w:p>
      <w:pPr>
        <w:spacing w:after="120"/>
        <w:jc w:val="both"/>
      </w:pPr>
      <w:r>
        <w:rPr>
          <w:b w:val="0"/>
          <w:i/>
          <w:sz w:val="20"/>
        </w:rPr>
        <w:t>As imagens a seguir comprovam a execução dos itens previstos na Planilha Orçamentária (Anexo II). Cada legenda indica o(s) item(ns) correspondente(s) da planilha; o quadro-resumo completo (item × valor × imagem) está no Anexo I deste relatório.</w:t>
      </w:r>
    </w:p>
    <w:p>
      <w:pPr>
        <w:pStyle w:val="Heading2"/>
      </w:pPr>
      <w:r>
        <w:rPr>
          <w:rFonts w:ascii="Arial" w:hAnsi="Arial"/>
          <w:color w:val="5B2A86"/>
        </w:rPr>
        <w:t>Montagem, estrutura e comunicação visual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6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1 - Montagem das estruturas pela equipe de produção: Box-Truss, backdrop e instalação da identidade visual nos trios [Item 02 | Item 33]  (arq. _DSC4816, _DSC4966)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2 - Plotagem em lona: identidade visual “Democracia: Nosso Voto, Nossas Vidas” aplicada nos trios [Item 01]  (arq. _DSC4927, _DSC4923)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6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18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3 - Ornamentação, cenografia em tecido e backdrop institucional CELLOS/MG [Item 01]  (arq. _DSC4964, _DSC4818)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4 - Estruturas metálicas modulares de Box-Truss com revestimento em tecido na área de palco/concentração [Item 33]  (arq. _DSC4905, _DSC4933)</w:t>
      </w:r>
    </w:p>
    <w:p>
      <w:pPr>
        <w:pStyle w:val="Heading2"/>
      </w:pPr>
      <w:r>
        <w:rPr>
          <w:rFonts w:ascii="Arial" w:hAnsi="Arial"/>
          <w:color w:val="5B2A86"/>
        </w:rPr>
        <w:t>Trios elétricos e equipamentos de palco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5 - Trio elétrico – tamanho médio (unidade 01) </w:t>
      </w:r>
      <w:r>
        <w:rPr>
          <w:b/>
          <w:i/>
          <w:sz w:val="19"/>
          <w:highlight w:val="yellow"/>
        </w:rPr>
        <w:t>[confirmar qual trio corresponde a cada contrato]</w:t>
      </w:r>
      <w:r>
        <w:rPr>
          <w:b w:val="0"/>
          <w:i/>
          <w:sz w:val="19"/>
        </w:rPr>
        <w:t xml:space="preserve"> [Item 17]  (arq. _DSC4940)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6 - Trio elétrico – tamanho médio (unidade 02) [Item 18]  (arq. _DSC4943)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5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7 - Trio elétrico – tamanho grande [Item 19]  (arq. _DSC4945)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7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8 - Chegada e posicionamento dos trios na área de concentração [Item 17 | Item 18 | Item 19]  (arq. _DSC4827, _DSC4917)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49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53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9 - Equipamentos de sonorização/iluminação de suporte e técnicos de som em operação nos trios [Item 41 | Item 44]  (arq. _DSC4949, _DSC4953)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864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9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864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95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10 - Técnico de som na mesa digital do trio e equipamento de informática da produção [Item 44 | Item 37]  (arq. C3728T01.JPG – pasta Parada #04, C3729T01.JPG – pasta Parada #04)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5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11 - Mestre de cerimônias e equipe de produção em cima do trio principal [Item 48 | Item 04]  (arq. _DSC4951)</w:t>
      </w:r>
    </w:p>
    <w:p>
      <w:pPr>
        <w:pStyle w:val="Heading2"/>
      </w:pPr>
      <w:r>
        <w:rPr>
          <w:rFonts w:ascii="Arial" w:hAnsi="Arial"/>
          <w:color w:val="5B2A86"/>
        </w:rPr>
        <w:t>Isolamento, segurança e controle de público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0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2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12 - Placas de fechamento cego e grades baixas de contenção [Item 09]  (arq. _DSC4820, _DSC4921)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2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9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13 - Transporte, carga e descarga de grades pelos carregadores [Item 09 | Item 12]  (arq. _DSC4822, _DSC4849)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3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14 - Barricadas de contenção pesada junto ao trio/palco [Item 09]  (arq. _DSC4931)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8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6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15 - Equipe de segurança privada [Item 10]  (arq. _DSC4938, _DSC4936)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19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16 - Segurança privada no controle de acesso às áreas restritas [Item 10]  (arq. _DSC4919)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67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70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17 - Equipe de brigadistas no cortejo, junto ao Corpo de Bombeiros [Item 11]  (arq. _DSC5103.JPG – pasta Parada #04, _DSC5106.JPG – pasta Parada #04)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8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18 - Brigadistas posicionados na área de concentração [Item 11]  (arq. _DSC4896, _DSC4898)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96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43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19 - Cordeiros no isolamento dos trios durante o cortejo [Item 12]  (arq. _DSC5032.JPG – pasta Parada #04, _DSC5079.JPG – pasta Parada #04)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Postos de Observação Elevada (POE) para PM e Bombeiros – 03 unidades [Item 42]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20 - Postos de Observação Elevada (POE) para PM e Bombeiros – 03 unidades [Item 42]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Sinalização viária temporária no percurso [Item 16]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21 - Sinalização viária temporária no percurso [Item 16]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Saúde e atendimento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6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22 - Serviço médico de urgência e emergência: UTI móvel (USA) e ambulâncias [Item 05]  (arq. _DSC4856, _DSC4852)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8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23 - Ambulâncias posicionadas ao longo do trajeto [Item 05]  (arq. _DSC4854, _DSC4858)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29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24 - Tenda de apoio/atendimento </w:t>
      </w:r>
      <w:r>
        <w:rPr>
          <w:b/>
          <w:i/>
          <w:sz w:val="19"/>
          <w:highlight w:val="yellow"/>
        </w:rPr>
        <w:t>[confirmar se é o posto médico]</w:t>
      </w:r>
      <w:r>
        <w:rPr>
          <w:b w:val="0"/>
          <w:i/>
          <w:sz w:val="19"/>
        </w:rPr>
        <w:t xml:space="preserve"> [Item 05]  (arq. _DSC4929)</w:t>
      </w:r>
    </w:p>
    <w:p>
      <w:pPr>
        <w:pStyle w:val="Heading2"/>
      </w:pPr>
      <w:r>
        <w:rPr>
          <w:rFonts w:ascii="Arial" w:hAnsi="Arial"/>
          <w:color w:val="5B2A86"/>
        </w:rPr>
        <w:t>Infraestrutura de apoio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1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43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25 - Sanitários químicos standard instalados no percurso [Item 08]  (arq. _DSC4841, _DSC4843)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8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2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26 - Bateria de sanitários químicos na área de concentração [Item 08]  (arq. _DSC4888, _DSC4892)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Sanitários químicos adaptados para PNE – 06 unidades [Item 08]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27 - Sanitários químicos adaptados para PNE – 06 unidades [Item 08] - foto não localizada na pasta "#02 Fotos"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7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09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28 - Geradores 180 kVA com extintores, conforme exigência do CBMMG [Item 07]  (arq. _DSC4907, _DSC4909)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2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29 - Tendas temporárias estruturadas (10x10 m e 5x5 m) [Item 20]  (arq. _DSC4864, _DSC4862)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8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0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30 - Tendas de apoio com fechamento lateral – backstage e áreas operacionais [Item 20]  (arq. _DSC4878, _DSC4880)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69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2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31 - Barracas modulares 3x3 da área de concentração e serviços [Item 45]  (arq. _DSC4869, _DSC4872)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11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32 - Barraca 3x3 de apoio à produção e à segurança [Item 45]  (arq. _DSC4911)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56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2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33 - Mobiliário de infraestrutura de apoio: camarim/lounge e backstage [Item 24]  (arq. _DSC4956, _DSC4882)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61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34 - Mobiliário e ambientação da área de concentração [Item 24]  (arq. _DSC4961)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896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504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35 - Climatizador evaporativo de grande porte no trio/backstage [Item 35]  (arq. C3738T01.JPG – pasta Parada #04)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3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5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36 - Área de camarim/backstage com alimentação para artistas e equipes </w:t>
      </w:r>
      <w:r>
        <w:rPr>
          <w:b/>
          <w:i/>
          <w:sz w:val="19"/>
          <w:highlight w:val="yellow"/>
        </w:rPr>
        <w:t>[confirmar kit-lanche e catering]</w:t>
      </w:r>
      <w:r>
        <w:rPr>
          <w:b w:val="0"/>
          <w:i/>
          <w:sz w:val="19"/>
        </w:rPr>
        <w:t xml:space="preserve"> [Item 30 | Item 31]  (arq. _DSC4913, _DSC4915)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Equipe de limpeza e serviços gerais [Item 13]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37 - Equipe de limpeza e serviços gerais [Item 13]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Eletricistas em serviço [Item 14]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38 - Eletricistas em serviço [Item 14]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Passa-cabos de proteção (50 m lineares) [Item 21]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39 - Passa-cabos de proteção (50 m lineares) [Item 21]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Estrutura modular de Octanorm climatizada [Item 46]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40 - Estrutura modular de Octanorm climatizada [Item 46]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Rádios comunicadores em uso pelas equipes [Item 06]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41 - Rádios comunicadores em uso pelas equipes [Item 06]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Equipamentos de informática e conectividade móvel [Item 37]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42 - Equipamentos de informática e conectividade móvel [Item 37]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Antena de internet via satélite instalada [Item 47]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43 - Antena de internet via satélite instalada [Item 47]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Van de passageiros (logística de artistas e equipe) [Item 40]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44 - Van de passageiros (logística de artistas e equipe) [Item 40]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Credenciamento, identificação e sinalização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45 - Controle de credenciamento digital na entrada das áreas técnicas </w:t>
      </w:r>
      <w:r>
        <w:rPr>
          <w:b/>
          <w:i/>
          <w:sz w:val="19"/>
          <w:highlight w:val="yellow"/>
        </w:rPr>
        <w:t>[confirmar]</w:t>
      </w:r>
      <w:r>
        <w:rPr>
          <w:b w:val="0"/>
          <w:i/>
          <w:sz w:val="19"/>
        </w:rPr>
        <w:t xml:space="preserve"> [Item 51]  (arq. _DSC4905)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Credenciais individuais com tirante [Item 50]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46 - Credenciais individuais com tirante [Item 50]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Camisetas identificadoras da equipe e voluntários (200 un.) [Item 29]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47 - Camisetas identificadoras da equipe e voluntários (200 un.) [Item 29]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Totens de sinalização vertical [Item 49]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48 - Totens de sinalização vertical [Item 49]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Cartazes informativos afixados no comércio do trajeto [Item 28]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49 - Cartazes informativos afixados no comércio do trajeto [Item 28]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Público e cortejo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4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48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50 - Registro de público na concentração []  (arq. _DSC4947, _DSC4948)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6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51 - Comércio ambulante e circulação de público na área de concentração (impacto econômico) []  (arq. _DSC4884, _DSC4886)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6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8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52 - Presença dos órgãos públicos de segurança (COP-BH, Polícia Militar) []  (arq. _DSC4876, _DSC4878)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85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79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53 - Cortejo: multidão na Av. Afonso Pena vista do trio []  (arq. _DSC5019.JPG – pasta Parada #04, _DSC5013.JPG – pasta Parada #04)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12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23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54 - Cortejo noturno a caminho da dispersão na Praça Sete []  (arq. _DSC5048.JPG – pasta Parada #04, _DSC5059.JPG – pasta Parada #04)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449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55 - Trio elétrico na dispersão []  (arq. _DSC5085.JPG – pasta Parada #04)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457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56 - Equipe de produção e voluntários credenciados ao final do cortejo </w:t>
      </w:r>
      <w:r>
        <w:rPr>
          <w:b/>
          <w:i/>
          <w:sz w:val="19"/>
          <w:highlight w:val="yellow"/>
        </w:rPr>
        <w:t>[confirmar credenciais]</w:t>
      </w:r>
      <w:r>
        <w:rPr>
          <w:b w:val="0"/>
          <w:i/>
          <w:sz w:val="19"/>
        </w:rPr>
        <w:t xml:space="preserve"> [Item 50]  (arq. _DSC5093.JPG – pasta Parada #04)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Intérpretes de Libras no trio principal [Item 34]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57 - Intérpretes de Libras no trio principal [Item 34]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Painel de LED de alta definição e VJs em operação [Item 38 | Item 39]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58 - Painel de LED de alta definição e VJs em operação [Item 38 | Item 39] - foto não localizada na pasta "#02 Fotos"</w:t>
      </w:r>
    </w:p>
    <w:p>
      <w:pPr>
        <w:pStyle w:val="Heading1"/>
      </w:pPr>
      <w:r>
        <w:rPr>
          <w:rFonts w:ascii="Arial" w:hAnsi="Arial"/>
          <w:color w:val="5B2A86"/>
        </w:rPr>
        <w:t>O Cortejo</w:t>
      </w:r>
    </w:p>
    <w:p>
      <w:pPr>
        <w:spacing w:after="120"/>
        <w:jc w:val="both"/>
      </w:pPr>
      <w:r>
        <w:rPr>
          <w:b w:val="0"/>
          <w:i w:val="0"/>
        </w:rPr>
        <w:t xml:space="preserve">Desde a década de 80, a luta pelos direitos da população LGBTQIA+ no Brasil tem se fortalecido. Em 2026, a manifestação destacou que a democracia e o voto são instrumentos de garantia de cidadania e de enfrentamento à discriminação, num contexto de crescimento de proposições legislativas contrárias à população LGBTQIA+. Durante o evento, </w:t>
      </w:r>
      <w:r>
        <w:rPr>
          <w:b/>
          <w:i w:val="0"/>
          <w:highlight w:val="yellow"/>
        </w:rPr>
        <w:t>[nº]</w:t>
      </w:r>
      <w:r>
        <w:rPr>
          <w:b w:val="0"/>
          <w:i w:val="0"/>
        </w:rPr>
        <w:t xml:space="preserve"> artistas se apresentaram – entre eles Thiago Pantaleão, Alcione Alves, Gloriosa, DJ Yan Rabello, DJ Nat Valverde e DJ Princezinha da Paz –, além de um desfile de 6 trios elétricos, ao longo da Av. Afonso Pena até a Praça Sete.</w:t>
      </w:r>
    </w:p>
    <w:p>
      <w:pPr>
        <w:pStyle w:val="Heading1"/>
      </w:pPr>
      <w:r>
        <w:rPr>
          <w:rFonts w:ascii="Arial" w:hAnsi="Arial"/>
          <w:color w:val="5B2A86"/>
        </w:rPr>
        <w:t>Resultados e Impactos</w:t>
      </w:r>
    </w:p>
    <w:p>
      <w:pPr>
        <w:pStyle w:val="ListBullet"/>
        <w:jc w:val="both"/>
      </w:pPr>
      <w:r>
        <w:rPr>
          <w:b w:val="0"/>
          <w:i w:val="0"/>
        </w:rPr>
        <w:t xml:space="preserve">Público Alvo: Participaram aproximadamente </w:t>
      </w:r>
      <w:r>
        <w:rPr>
          <w:b/>
          <w:i w:val="0"/>
          <w:highlight w:val="yellow"/>
        </w:rPr>
        <w:t>[300 mil]</w:t>
      </w:r>
      <w:r>
        <w:rPr>
          <w:b w:val="0"/>
          <w:i w:val="0"/>
        </w:rPr>
        <w:t xml:space="preserve"> pessoas, incluindo a população local e visitantes de outros municípios e estados.</w:t>
      </w:r>
    </w:p>
    <w:p>
      <w:pPr>
        <w:pStyle w:val="ListBullet"/>
        <w:jc w:val="both"/>
      </w:pPr>
      <w:r>
        <w:rPr>
          <w:b w:val="0"/>
          <w:i w:val="0"/>
        </w:rPr>
        <w:t xml:space="preserve">Impacto Econômico: Na edição de 2025, a Parada movimentou cerca de R$ 42,7 milhões na economia local em um único dia, segundo levantamento do Grupo Diverso da UFMG. </w:t>
      </w:r>
      <w:r>
        <w:rPr>
          <w:b/>
          <w:i w:val="0"/>
          <w:highlight w:val="yellow"/>
        </w:rPr>
        <w:t>[Inserir estimativa 2026, se houver]</w:t>
      </w:r>
      <w:r>
        <w:rPr>
          <w:b w:val="0"/>
          <w:i w:val="0"/>
        </w:rPr>
        <w:t>. A movimentação beneficiou a rede hoteleira, bares, ambulantes e estabelecimentos comerciais.</w:t>
      </w:r>
    </w:p>
    <w:p>
      <w:pPr>
        <w:pStyle w:val="ListBullet"/>
        <w:jc w:val="both"/>
      </w:pPr>
      <w:r>
        <w:rPr>
          <w:b w:val="0"/>
          <w:i w:val="0"/>
        </w:rPr>
        <w:t>Visibilidade e Inclusão: O evento destacou a importância da diversidade e da participação política, contribuindo para a construção de uma sociedade mais inclusiva e justa.</w:t>
      </w:r>
    </w:p>
    <w:p>
      <w:pPr>
        <w:pStyle w:val="ListBullet"/>
        <w:jc w:val="both"/>
      </w:pPr>
      <w:r>
        <w:rPr>
          <w:b w:val="0"/>
          <w:i w:val="0"/>
        </w:rPr>
        <w:t>Institucionalização: primeira edição realizada após a Parada passar a integrar o calendário oficial de eventos de Belo Horizonte.</w:t>
      </w:r>
    </w:p>
    <w:p>
      <w:pPr>
        <w:pStyle w:val="Heading1"/>
      </w:pPr>
      <w:r>
        <w:rPr>
          <w:rFonts w:ascii="Arial" w:hAnsi="Arial"/>
          <w:color w:val="5B2A86"/>
        </w:rPr>
        <w:t>Metas</w:t>
      </w:r>
    </w:p>
    <w:p>
      <w:pPr>
        <w:pStyle w:val="Heading2"/>
      </w:pPr>
      <w:r>
        <w:rPr>
          <w:rFonts w:ascii="Arial" w:hAnsi="Arial"/>
          <w:color w:val="5B2A86"/>
        </w:rPr>
        <w:t>Meta 01 – Realização da 27ª Parada LGBTQIA+ de Belo Horizonte</w:t>
      </w:r>
    </w:p>
    <w:p>
      <w:pPr>
        <w:pStyle w:val="ListBullet"/>
        <w:jc w:val="both"/>
      </w:pPr>
      <w:r>
        <w:rPr>
          <w:b w:val="0"/>
          <w:i w:val="0"/>
        </w:rPr>
        <w:t>Com a 27ª Parada LGBTQIA+ de Belo Horizonte conseguimos aumentar a visibilidade das questões LGBTQIA+, promover a inclusão e reforçar a cidadania e, para isso, foi necessário passar pelas etapas de organização e planejamento conjunto com os órgãos públicos (COP-BH, BHTrans, Guarda Civil Municipal, SAMU, Polícias Civil e Militar e Corpo de Bombeiros), promoção de campanhas de comunicação e gerenciamento de infraestrutura.</w:t>
      </w:r>
    </w:p>
    <w:p>
      <w:pPr>
        <w:pStyle w:val="ListBullet"/>
        <w:jc w:val="both"/>
      </w:pPr>
      <w:r>
        <w:rPr>
          <w:b w:val="0"/>
          <w:i w:val="0"/>
        </w:rPr>
        <w:t>Foi feita também ampla divulgação nas redes do evento e no site oficial, promovendo a 27ª Parada para o público local e difundindo por todo o país.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Divulgação nas redes sociais – peças produzidas pelo designer gráfico (@cellosmg) [Item 22]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59 - Divulgação nas redes sociais – peças produzidas pelo designer gráfico (@cellosmg) [Item 22]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Print do site oficial da 27ª Parada [Item 36]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60 - Print do site oficial da 27ª Parada [Item 36]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Clipping de Notícias</w:t>
      </w:r>
    </w:p>
    <w:p>
      <w:pPr>
        <w:spacing w:after="120"/>
        <w:jc w:val="both"/>
      </w:pPr>
      <w:r>
        <w:rPr>
          <w:b w:val="0"/>
          <w:i w:val="0"/>
        </w:rPr>
        <w:t xml:space="preserve">A 27ª Parada teve ampla cobertura da imprensa local e nacional. Abaixo, seleção das principais matérias </w:t>
      </w:r>
      <w:r>
        <w:rPr>
          <w:b/>
          <w:i w:val="0"/>
          <w:highlight w:val="yellow"/>
        </w:rPr>
        <w:t>[complementar com o relatório da empresa de clipagem – item 23 da planilha]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_nosso_voto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61 - Jornal Estado de Minas: “Nosso voto, nossas vidas”: Parada LGBT 2026 terá foco na democracia (16/07/2026)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https://www.em.com.br/gerais/2026/07/7462584-nosso-voto-nossas-vidas-parada-lgbt-2026-tera-foco-na-democracia.html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m_colore_centro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62 - Jornal Estado de Minas: Parada do Orgulho LGBT colore o Centro de BH em defesa da democracia (19/07/2026)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https://www.em.com.br/gerais/2026/07/7464199-parada-do-orgulho-lgbt-colore-o-centro-de-bh-em-defesa-da-democracia.html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tempo_foca_democracia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63 - Jornal O TEMPO: 27ª Parada do Orgulho LGBTQIAPN+ de BH foca na democracia (16/07/2026)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https://www.otempo.com.br/cidades/2026/7/16/27-parada-do-orgulho-lgbtqiapn-de-bh-foca-na-democracia-espaco-cidadania-e-vida-diz-cellos-mg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tempo_dia_festa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64 - Jornal O TEMPO: 27ª Parada LGBTQIAPN+ desfila em BH prometendo um dia inteiro de festa (19/07/2026)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https://www.otempo.com.br/cidades/2026/7/19/27-parada-lgbtqiapn-comeca-em-belo-horizonte-prometendo-um-dia-inteiro-de-festa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otempo_programacao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65 - Jornal O TEMPO: Programação da Parada do Orgulho LGBTQIA+ de BH começa na quinta, 16 de julho (14/07/2026)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https://www.otempo.com.br/cidades/2026/7/14/programacao-da-parada-do-orgulho-lgbtqia-de-bh-comeca-na-quinta-16-de-julho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rasildefato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66 - Brasil de Fato: 27ª Parada do Orgulho de BH discute democracia para pessoas LGBTI+ (16/07/2026)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https://www.brasildefato.com.br/2026/07/16/27a-parada-do-orgulho-de-bh-discute-democracia-para-pessoas-lgbti-neste-domingo-19/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rasildefato_coluna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67 - Brasil de Fato (coluna): A Parada LGBT: um espaço de construção política e democrática (23/07/2026)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https://www.brasildefato.com.br/colunista/andreia-de-jesus/2026/07/23/a-parada-lgbt-um-espaco-de-construcao-politica-e-democratica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bh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68 - Prefeitura de Belo Horizonte: Prefeitura apoia a realização da 27ª Parada do Orgulho LGBTQIAPN+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https://prefeitura.pbh.gov.br/noticias/prefeitura-apoia-realizacao-da-27a-parada-do-orgulho-lgbtqiapn-de-belo-horizonte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ortalbh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69 - Portal Belo Horizonte (Belotur) divulgando a 27ª Parada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https://portalbelohorizonte.com.br/eventos/evento-de-rua/lgbt/27a-parada-do-orgulho-lgbtqia-de-belo-horizonte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mbh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70 - Câmara Municipal de BH: Celebração do orgulho LGBTQIA+ passa a ser oficial em BH a partir de 2026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https://www.cmbh.mg.gov.br/comunica%C3%A7%C3%A3o/not%C3%ADcias/2026/01/celebra%C3%A7%C3%A3o-do-orgulho-lgbtqia-passa-ser-oficial-em-bh-partir-de-2026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em_funarte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71 - Jornal Estado de Minas: Programação da Parada LGBT+ em BH terá shows gratuitos na Funarte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https://www.em.com.br/diversidade/2026/06/7435206-programacao-da-parada-lgbt-em-bh-tera-shows-gratuitos-na-funarte.html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soubh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72 - SouBH: 27ª Parada do Orgulho LGBTQIA+ de BH ocorre em 19 de julho com foco na democracia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https://soubh.uai.com.br/noticias/cultura/27a-parada-do-orgulho-lgbtqia-de-bh-ja-tem-data-19-de-julho/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27343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iag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7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73 - Revista ViaG: Paradas LGBT+ de Brasília e BH colocam democracia nas ruas</w:t>
      </w:r>
    </w:p>
    <w:p>
      <w:pPr>
        <w:spacing w:after="280"/>
        <w:jc w:val="center"/>
      </w:pPr>
      <w:r>
        <w:rPr>
          <w:b w:val="0"/>
          <w:i w:val="0"/>
          <w:sz w:val="18"/>
        </w:rPr>
        <w:t>Disponível em: https://revistaviag.com.br/2026/07/paradas-lgbt-brasilia-bh-2026/</w:t>
      </w:r>
    </w:p>
    <w:p>
      <w:pPr>
        <w:spacing w:after="120"/>
      </w:pPr>
      <w:r>
        <w:rPr>
          <w:b w:val="0"/>
          <w:i w:val="0"/>
          <w:sz w:val="18"/>
        </w:rPr>
        <w:t>Outras matérias (sem print): BHAZ – https://bhaz.com.br/noticias/bh-parada-lgbtqiapn-2026-ocorre-neste-domingo/ ; Culturadoria – https://culturadoria.com.br/27a-parada-do-orgulho-lgbtqia/ ; N3 News – https://www.n3news.com.br/2026/07/parada-do-orgulho-lgbtqia-lota-bh ; Gay1 – https://gay1.com.br/2026/07/parada-lgbt-de-belo-horizonte-ganha-guia-completo-para-quem-vai-curtir-evento-neste-domingo.html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Cobertura de TV (G1 / MG1 / Record / Band) – [[inserir print e link, se houver]]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74 - Cobertura de TV (G1 / MG1 / Record / Band) – </w:t>
      </w:r>
      <w:r>
        <w:rPr>
          <w:b/>
          <w:i/>
          <w:sz w:val="19"/>
          <w:highlight w:val="yellow"/>
        </w:rPr>
        <w:t>[inserir print e link, se houver]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Relatório da empresa de clipagem de notícias (2 meses) [Item 23]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75 - Relatório da empresa de clipagem de notícias (2 meses) [Item 23]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Acessibilidade e acolhimento</w:t>
      </w:r>
    </w:p>
    <w:p>
      <w:pPr>
        <w:spacing w:after="120"/>
        <w:jc w:val="both"/>
      </w:pPr>
      <w:r>
        <w:rPr>
          <w:b w:val="0"/>
          <w:i w:val="0"/>
        </w:rPr>
        <w:t>Entendendo a diversidade de corpos e histórias, a Parada foi um ato inclusivo. Contamos com equipe de voluntários treinados para garantir o bem-estar de todes, além de equipe de intérpretes de Libras para garantir conforto, acolher e informar.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74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76 - Tendas para divulgação, informação, atendimento e orientação ao público: Tenda de Prevenção – BH de Mãos Dadas contra a AIDS []  (arq. _DSC4874)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01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77 - Ações de parceiros com o público na área de concentração </w:t>
      </w:r>
      <w:r>
        <w:rPr>
          <w:b/>
          <w:i/>
          <w:sz w:val="19"/>
          <w:highlight w:val="yellow"/>
        </w:rPr>
        <w:t>[identificar parceiro]</w:t>
      </w:r>
      <w:r>
        <w:rPr>
          <w:b w:val="0"/>
          <w:i/>
          <w:sz w:val="19"/>
        </w:rPr>
        <w:t xml:space="preserve"> []  (arq. _DSC4901)</w:t>
      </w:r>
    </w:p>
    <w:p>
      <w:pPr>
        <w:pStyle w:val="Heading2"/>
      </w:pPr>
      <w:r>
        <w:rPr>
          <w:rFonts w:ascii="Arial" w:hAnsi="Arial"/>
          <w:color w:val="5B2A86"/>
        </w:rPr>
        <w:t>Meta 02 – Capacitação de Voluntários</w:t>
      </w:r>
    </w:p>
    <w:p>
      <w:pPr>
        <w:pStyle w:val="ListBullet"/>
        <w:jc w:val="both"/>
      </w:pPr>
      <w:r>
        <w:rPr>
          <w:b w:val="0"/>
          <w:i w:val="0"/>
        </w:rPr>
        <w:t xml:space="preserve">Realizamos capacitação de </w:t>
      </w:r>
      <w:r>
        <w:rPr>
          <w:b/>
          <w:i w:val="0"/>
          <w:highlight w:val="yellow"/>
        </w:rPr>
        <w:t>[mais de 100]</w:t>
      </w:r>
      <w:r>
        <w:rPr>
          <w:b w:val="0"/>
          <w:i w:val="0"/>
        </w:rPr>
        <w:t xml:space="preserve"> voluntários para a 27ª Parada LGBTQIA+ de Belo Horizonte, visando preparar voluntários para atuação efetiva e engajada no evento.</w:t>
      </w:r>
    </w:p>
    <w:p>
      <w:pPr>
        <w:pStyle w:val="ListBullet"/>
        <w:jc w:val="both"/>
      </w:pPr>
      <w:r>
        <w:rPr>
          <w:b w:val="0"/>
          <w:i w:val="0"/>
        </w:rPr>
        <w:t xml:space="preserve">Realizamos </w:t>
      </w:r>
      <w:r>
        <w:rPr>
          <w:b/>
          <w:i w:val="0"/>
          <w:highlight w:val="yellow"/>
        </w:rPr>
        <w:t>[08]</w:t>
      </w:r>
      <w:r>
        <w:rPr>
          <w:b w:val="0"/>
          <w:i w:val="0"/>
        </w:rPr>
        <w:t xml:space="preserve"> oficinas e formações nas temáticas da Parada do Orgulho de BH, bem como na preparação prática e teórica para atuação durante o evento, incluindo gestão de multidões, primeiros socorros básicos e comunicação eficaz.</w:t>
      </w:r>
    </w:p>
    <w:p>
      <w:pPr>
        <w:pStyle w:val="ListBullet"/>
        <w:jc w:val="both"/>
      </w:pPr>
      <w:r>
        <w:rPr>
          <w:b w:val="0"/>
          <w:i w:val="0"/>
        </w:rPr>
        <w:t>A capacitação teve o intuito de trazer entendimento sobre a instituição, sobre o caráter de luta e ato político que constitui a parada do orgulho. Os voluntários participaram de rodas de conversa com temas diversos e puderam conhecer os pilares de fundamentação do CELLOS/MG.</w:t>
      </w:r>
    </w:p>
    <w:p>
      <w:pPr>
        <w:pStyle w:val="ListBullet"/>
        <w:jc w:val="both"/>
      </w:pPr>
      <w:r>
        <w:rPr>
          <w:b w:val="0"/>
          <w:i w:val="0"/>
        </w:rPr>
        <w:t>Além disso, os voluntários compuseram Grupos de Trabalho (GTs) – saúde, acolhimento, acessibilidade, boas-vindas, redução de danos, dentre outros –, levando ainda mais humanização no acolhimento do público em geral.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Capacitação de voluntários – oficinas, rodas de conversa e formação dos GTs [Item 03]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78 - Capacitação de voluntários – oficinas, rodas de conversa e formação dos GTs [Item 03]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03 – Alinhamento Técnico com Artistas e Promotores Culturais</w:t>
      </w:r>
    </w:p>
    <w:p>
      <w:pPr>
        <w:pStyle w:val="ListBullet"/>
        <w:jc w:val="both"/>
      </w:pPr>
      <w:r>
        <w:rPr>
          <w:b w:val="0"/>
          <w:i w:val="0"/>
        </w:rPr>
        <w:t xml:space="preserve">Garantimos a coesão e a qualidade das manifestações culturais por meio do Alinhamento Técnico com Artistas e Promotores Culturais, em sessões de planejamento com visitas técnicas e troca de informações para </w:t>
      </w:r>
      <w:r>
        <w:rPr>
          <w:b/>
          <w:i w:val="0"/>
          <w:highlight w:val="yellow"/>
        </w:rPr>
        <w:t>[mais de 40]</w:t>
      </w:r>
      <w:r>
        <w:rPr>
          <w:b w:val="0"/>
          <w:i w:val="0"/>
        </w:rPr>
        <w:t xml:space="preserve"> artistas que se apresentaram no evento.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Reunião de alinhamento técnico com artistas selecionados [Item 03]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79 - Reunião de alinhamento técnico com artistas selecionados [Item 03]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04 – Prêmio Anyky Lima de Direitos Humanos e Cidadania e BallRoom dos 27 anos</w:t>
      </w:r>
    </w:p>
    <w:p>
      <w:pPr>
        <w:pStyle w:val="ListBullet"/>
        <w:jc w:val="both"/>
      </w:pPr>
      <w:r>
        <w:rPr>
          <w:b w:val="0"/>
          <w:i w:val="0"/>
        </w:rPr>
        <w:t>No dia 17 de julho, foi realizado o Prêmio Anyky Lima de Direitos Humanos e Cidadania, na Rua Paracatu, 65, com o objetivo de valorizar iniciativas que promovem a cidadania LGBTQIA+ e a defesa dos direitos humanos.</w:t>
      </w:r>
    </w:p>
    <w:p>
      <w:pPr>
        <w:pStyle w:val="ListBullet"/>
        <w:jc w:val="both"/>
      </w:pPr>
      <w:r>
        <w:rPr>
          <w:b w:val="0"/>
          <w:i w:val="0"/>
        </w:rPr>
        <w:t>Na mesma noite, a BallRoom dos 27 anos, na Estação Gueto, promoveu a disputa cultural de dança da cena ballroom, com entrega de troféus oficiais.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198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09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80 - Prêmio Anyky Lima – cerimônia e entrega das homenagens []  (arq. _DSC4056.JPG – pasta Celebração 27 anos, _DSC4069.JPG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16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16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81 - Prêmio Anyky Lima – homenageadas e público presente []  (arq. _DSC4080.JPG – pasta Celebração 27 anos, IMG_7116.JPG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87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3648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82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36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82 - Painel de LED indoor com a identidade da 27ª Parada (frente e estrutura) [Item 58]  (arq. IMG_2632.HEIC – pasta Celebração 27 anos, IMG_2624.HEIC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89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306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83 - Mobiliário complementar e ambientação do espaço [Item 55]  (arq. IMG_2634.HEIC – pasta Celebração 27 anos, IMG_2651.HEIC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71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75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84 - Serviço de alimentação e catering das atividades conexas [Item 56]  (arq. _DSC4135.JPG – pasta Celebração 27 anos, _DSC4139.JPG – pasta Celebração 27 anos)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Técnico de som e banners em lona das atividades conexas [Item 54 | Item 57]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85 - Técnico de som e banners em lona das atividades conexas [Item 54 | Item 57] - foto não localizada na pasta "#02 Fotos"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39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5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86 - Troféus oficiais da BallRoom dos 27 anos [Item 59]  (arq. _DSC4103.JPG – pasta Celebração 27 anos, _DSC4118.JPG – pasta Celebração 27 anos)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46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267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87 - BallRoom dos 27 anos – disputa de dança da cena ballroom []  (arq. _DSC4110.JPG – pasta Celebração 27 anos, _DSC4131.JPG – pasta Celebração 27 anos)</w:t>
      </w:r>
    </w:p>
    <w:p>
      <w:pPr>
        <w:pStyle w:val="Heading2"/>
      </w:pPr>
      <w:r>
        <w:rPr>
          <w:rFonts w:ascii="Arial" w:hAnsi="Arial"/>
          <w:color w:val="5B2A86"/>
        </w:rPr>
        <w:t>Metas 05 e 06 – Distribuição de Materiais Preventivos e Informativos</w:t>
      </w:r>
    </w:p>
    <w:p>
      <w:pPr>
        <w:pStyle w:val="ListBullet"/>
        <w:jc w:val="both"/>
      </w:pPr>
      <w:r>
        <w:rPr>
          <w:b w:val="0"/>
          <w:i w:val="0"/>
        </w:rPr>
        <w:t xml:space="preserve">Com o intuito de promover a saúde sexual e a conscientização sobre ISTs, distribuímos </w:t>
      </w:r>
      <w:r>
        <w:rPr>
          <w:b/>
          <w:i w:val="0"/>
          <w:highlight w:val="yellow"/>
        </w:rPr>
        <w:t>[mais de 3.000]</w:t>
      </w:r>
      <w:r>
        <w:rPr>
          <w:b w:val="0"/>
          <w:i w:val="0"/>
        </w:rPr>
        <w:t xml:space="preserve"> preservativos e materiais informativos ao longo da 27ª Parada, em parceria com programas de saúde pública, além de </w:t>
      </w:r>
      <w:r>
        <w:rPr>
          <w:b/>
          <w:i w:val="0"/>
          <w:highlight w:val="yellow"/>
        </w:rPr>
        <w:t>[3.000]</w:t>
      </w:r>
      <w:r>
        <w:rPr>
          <w:b w:val="0"/>
          <w:i w:val="0"/>
        </w:rPr>
        <w:t xml:space="preserve"> unidades de materiais sobre o Centro de Referência LGBTQIA+.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6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88 - Saúde: Tenda de Prevenção e agentes do BH de Mãos Dadas contra a AIDS []  (arq. _DSC4874, _DSC4886)</w:t>
      </w:r>
    </w:p>
    <w:p>
      <w:pPr>
        <w:pStyle w:val="Heading2"/>
      </w:pPr>
      <w:r>
        <w:rPr>
          <w:rFonts w:ascii="Arial" w:hAnsi="Arial"/>
          <w:color w:val="5B2A86"/>
        </w:rPr>
        <w:t>Meta 07 – Transmissão Online do Evento</w:t>
      </w:r>
    </w:p>
    <w:p>
      <w:pPr>
        <w:pStyle w:val="ListBullet"/>
        <w:jc w:val="both"/>
      </w:pPr>
      <w:r>
        <w:rPr>
          <w:b w:val="0"/>
          <w:i w:val="0"/>
        </w:rPr>
        <w:t xml:space="preserve">Visando ampliar o alcance do evento, permitindo acompanhamento em âmbito nacional e internacional, realizamos a transmissão simultânea da 27ª Parada LGBTQIA+ de Belo Horizonte. Disponível em: </w:t>
      </w:r>
      <w:r>
        <w:rPr>
          <w:b/>
          <w:i w:val="0"/>
          <w:highlight w:val="yellow"/>
        </w:rPr>
        <w:t>[link da transmissão no YouTube]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88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479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89 - Câmeras de captação/transmissão em cima do trio </w:t>
      </w:r>
      <w:r>
        <w:rPr>
          <w:b/>
          <w:i/>
          <w:sz w:val="19"/>
          <w:highlight w:val="yellow"/>
        </w:rPr>
        <w:t>[confirmar se é a equipe da live]</w:t>
      </w:r>
      <w:r>
        <w:rPr>
          <w:b w:val="0"/>
          <w:i/>
          <w:sz w:val="19"/>
        </w:rPr>
        <w:t xml:space="preserve"> [Item 32]  (arq. C3722T01.JPG – pasta Parada #04, C3713T01.JPG – pasta Parada #04)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Print da transmissão ao vivo (YouTube) [Item 32]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90 - Print da transmissão ao vivo (YouTube) [Item 32] - foto não localizada na pasta "#02 Fotos"</w:t>
      </w:r>
    </w:p>
    <w:p>
      <w:pPr>
        <w:pStyle w:val="Heading2"/>
      </w:pPr>
      <w:r>
        <w:rPr>
          <w:rFonts w:ascii="Arial" w:hAnsi="Arial"/>
          <w:color w:val="5B2A86"/>
        </w:rPr>
        <w:t>Meta 08 – Registro Audiovisual e Aftermovie</w:t>
      </w:r>
    </w:p>
    <w:p>
      <w:pPr>
        <w:pStyle w:val="ListBullet"/>
        <w:jc w:val="both"/>
      </w:pPr>
      <w:r>
        <w:rPr>
          <w:b w:val="0"/>
          <w:i w:val="0"/>
        </w:rPr>
        <w:t xml:space="preserve">Foi produzido e divulgado o aftermovie oficial, registrando de forma profissional e sensível os principais momentos da Parada. Disponível em: </w:t>
      </w:r>
      <w:r>
        <w:rPr>
          <w:b/>
          <w:i w:val="0"/>
          <w:highlight w:val="yellow"/>
        </w:rPr>
        <w:t>[link do aftermovie]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49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91 - Equipe de captação audiovisual em cima do trio [Item 27]  (arq. _DSC4949)</w:t>
      </w:r>
    </w:p>
    <w:p>
      <w:pPr>
        <w:pStyle w:val="Heading2"/>
      </w:pPr>
      <w:r>
        <w:rPr>
          <w:rFonts w:ascii="Arial" w:hAnsi="Arial"/>
          <w:color w:val="5B2A86"/>
        </w:rPr>
        <w:t>Meta 09 – Cobertura Fotográfica e Monitoramento de Mídia</w:t>
      </w:r>
    </w:p>
    <w:p>
      <w:pPr>
        <w:pStyle w:val="ListBullet"/>
        <w:jc w:val="both"/>
      </w:pPr>
      <w:r>
        <w:rPr>
          <w:b w:val="0"/>
          <w:i w:val="0"/>
        </w:rPr>
        <w:t>A cobertura fotográfica profissional registrou a montagem, a execução e as atividades conexas da 27ª Parada; as imagens deste relatório integram esse acervo. O monitoramento de mídia foi realizado por empresa especializada em clipagem (ver seção Clipping de Notícias).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42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5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92 - Cobertura fotográfica profissional (acervo “#02 Fotos”) </w:t>
      </w:r>
      <w:r>
        <w:rPr>
          <w:b/>
          <w:i/>
          <w:sz w:val="19"/>
          <w:highlight w:val="yellow"/>
        </w:rPr>
        <w:t>[inserir crédito do fotógrafo]</w:t>
      </w:r>
      <w:r>
        <w:rPr>
          <w:b w:val="0"/>
          <w:i/>
          <w:sz w:val="19"/>
        </w:rPr>
        <w:t xml:space="preserve"> [Item 26]  (arq. _DSC4951)</w:t>
      </w:r>
    </w:p>
    <w:p>
      <w:pPr>
        <w:pStyle w:val="Heading2"/>
      </w:pPr>
      <w:r>
        <w:rPr>
          <w:rFonts w:ascii="Arial" w:hAnsi="Arial"/>
          <w:color w:val="5B2A86"/>
        </w:rPr>
        <w:t>Atividades conexas – II Encontro Mineiro de Paradas e 2ª Marcha de Mulheridades LBT</w:t>
      </w:r>
    </w:p>
    <w:p>
      <w:pPr>
        <w:pStyle w:val="ListBullet"/>
        <w:jc w:val="both"/>
      </w:pPr>
      <w:r>
        <w:rPr>
          <w:b w:val="0"/>
          <w:i w:val="0"/>
        </w:rPr>
        <w:t>II Encontro Mineiro de Paradas (17/07, sede do CELLOS/MG, 8h às 18h), reunindo lideranças de paradas de todo o estado. 2ª Marcha de Mulheridades LBT (18/07, Parque Municipal).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736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17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736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185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7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93 - II Encontro Mineiro de Paradas – plenária na sede do CELLOS/MG [Item 52 | Item 53 | Item 55]  (arq. 0bc9a3fa… – pasta Encontro Mineiro, 85f98c2f… – pasta Encontro Mineiro)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72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175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>Imagem 94 - II Encontro Mineiro de Paradas – materiais institucionais e de prevenção []  (arq. 18685ced… – pasta Encontro Mineiro)</w:t>
      </w:r>
    </w:p>
    <w:p>
      <w:pPr>
        <w:pStyle w:val="Heading2"/>
      </w:pPr>
      <w:r>
        <w:rPr>
          <w:rFonts w:ascii="Arial" w:hAnsi="Arial"/>
          <w:color w:val="5B2A86"/>
        </w:rPr>
        <w:t>Meta 11 – 2º Festival Fuzuê LGBTQIA+: Arte, Celebração e Luta</w:t>
      </w:r>
    </w:p>
    <w:p>
      <w:pPr>
        <w:pStyle w:val="ListBullet"/>
        <w:jc w:val="both"/>
      </w:pPr>
      <w:r>
        <w:rPr>
          <w:b w:val="0"/>
          <w:i w:val="0"/>
        </w:rPr>
        <w:t xml:space="preserve">O 2º Festival Fuzuê LGBTQIA+ foi realizado no sábado, 18 de julho de 2026, das 14h30 às 23h, na Serraria Souza Pinto, com entrada gratuita. A programação ocupou dois palcos – um palco interno, no galpão da Serraria, e um palco externo, na área aberta – com shows, apresentações de dança, performances de drag queens, ballroom e DJs, além de área de convivência com mesas, barracas e food trucks. O festival recebeu grande público ao longo de toda a noite </w:t>
      </w:r>
      <w:r>
        <w:rPr>
          <w:b/>
          <w:i w:val="0"/>
          <w:highlight w:val="yellow"/>
        </w:rPr>
        <w:t>[nº de artistas / público estimado]</w:t>
      </w:r>
      <w:r>
        <w:rPr>
          <w:b w:val="0"/>
          <w:i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49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60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95 - Festival Fuzuê – palco externo e palco interno com praticáveis e fechamento frontal [Item 60]  (arq. _DSC4149 – pasta Fuzuê, _DSC4160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610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93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96 - Festival Fuzuê – gradis no controle de acesso e segurança privada na entrada [Item 60 | Item 65]  (arq. _DSC3610 – pasta Fuzuê, _DSC4293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89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85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97 - Festival Fuzuê – sistema de sonorização (PA, monitores e equipamentos) do palco externo e do palco interno [Item 61]  (arq. _DSC4189 – pasta Fuzuê, _DSC4285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01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51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98 - Festival Fuzuê – operação técnica de som e luz nas mesas de controle [Item 61 | Item 62]  (arq. _DSC4301 – pasta Fuzuê, _DSC4251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48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07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99 - Festival Fuzuê – iluminação cênica do palco interno em teste e durante as apresentações [Item 62]  (arq. _DSC4248 – pasta Fuzuê, _DSC4607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74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77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100 - Festival Fuzuê – geradores com extintores e distribuição elétrica [Item 63]  (arq. _DSC4174 – pasta Fuzuê, _DSC4177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530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864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53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101 - Festival Fuzuê – carga e montagem de estruturas e fechamentos [Item 60 | Item 64]  (arq. 142fb77e… – pasta Fuzuê #04, 95d91e2c… – pasta Fuzuê #04)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17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24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102 - Festival Fuzuê – equipe de produção executiva e de campo [Item 64]  (arq. _DSC4217 – pasta Fuzuê, _DSC4224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59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864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646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103 - Festival Fuzuê – equipe de brigadistas e prevenção </w:t>
      </w:r>
      <w:r>
        <w:rPr>
          <w:b/>
          <w:i/>
          <w:sz w:val="19"/>
          <w:highlight w:val="yellow"/>
        </w:rPr>
        <w:t>[confirmar]</w:t>
      </w:r>
      <w:r>
        <w:rPr>
          <w:b w:val="0"/>
          <w:i/>
          <w:sz w:val="19"/>
        </w:rPr>
        <w:t xml:space="preserve"> [Item 66]  (arq. _DSC4159 – pasta Fuzuê, _DSC3646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76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80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104 - Festival Fuzuê – segurança e ambulância de prontidão; tenda de apoio e atendimento [Item 65 | Item 66]  (arq. _DSC4276 – pasta Fuzuê, _DSC4280 – pasta Fuzuê)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Festival Fuzuê – equipe de limpeza e conservação [Item 67]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105 - Festival Fuzuê – equipe de limpeza e conservação [Item 67] - foto não localizada na pasta "#02 Fotos"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Festival Fuzuê – intérpretes de Libras na programação [Item 68] - foto não localizada na pasta "#02 Fotos"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106 - Festival Fuzuê – intérpretes de Libras na programação [Item 68] - foto não localizada na pasta "#02 Fotos"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79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82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107 - Festival Fuzuê – tendas para camarim, credenciamento e áreas operacionais [Item 69]  (arq. _DSC4179 – pasta Fuzuê, _DSC4182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85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70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108 - Festival Fuzuê – tendas de atendimento e apoio ao público [Item 69]  (arq. _DSC4185 – pasta Fuzuê, _DSC4270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77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01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109 - Festival Fuzuê – camarim dos artistas e sala de apoio com mobiliário [Item 69 | Item 70]  (arq. _DSC4377 – pasta Fuzuê, _DSC4201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43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63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110 - Festival Fuzuê – mobiliário da área de convivência (mesas, cadeiras e bancadas) [Item 70]  (arq. _DSC4243 – pasta Fuzuê, _DSC4263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67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163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111 - Festival Fuzuê – comunicação visual: backdrop institucional e cenografia em tecido [Item 71]  (arq. _DSC4167 – pasta Fuzuê, _DSC4163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30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90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112 - Festival Fuzuê – cenografia (cisne, cactos e elementos de ambientação) [Item 71]  (arq. _DSC4230 – pasta Fuzuê, _DSC4290 – pasta Fuzuê)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89.jp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9"/>
        </w:rPr>
        <w:t xml:space="preserve">Imagem 113 - Festival Fuzuê – fala institucional com o banner da 27ª Parada </w:t>
      </w:r>
      <w:r>
        <w:rPr>
          <w:b/>
          <w:i/>
          <w:sz w:val="19"/>
          <w:highlight w:val="yellow"/>
        </w:rPr>
        <w:t>[confirmar atividade/pessoa]</w:t>
      </w:r>
      <w:r>
        <w:rPr>
          <w:b w:val="0"/>
          <w:i/>
          <w:sz w:val="19"/>
        </w:rPr>
        <w:t xml:space="preserve"> []  (arq. C3589T01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12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36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114 - Festival Fuzuê – apresentações artísticas no palco interno []  (arq. _DSC4312 – pasta Fuzuê, _DSC4336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47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480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115 - Festival Fuzuê – dança e performance drag nos dois palcos []  (arq. _DSC4447 – pasta Fuzuê, _DSC4480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598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95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116 - Festival Fuzuê – performances artísticas []  (arq. _DSC4598 – pasta Fuzuê, _DSC4795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95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4104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57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41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117 - Festival Fuzuê – shows musicais </w:t>
      </w:r>
      <w:r>
        <w:rPr>
          <w:b/>
          <w:i/>
          <w:sz w:val="19"/>
          <w:highlight w:val="yellow"/>
        </w:rPr>
        <w:t>[identificar artistas]</w:t>
      </w:r>
      <w:r>
        <w:rPr>
          <w:b w:val="0"/>
          <w:i/>
          <w:sz w:val="19"/>
        </w:rPr>
        <w:t xml:space="preserve"> []  (arq. _DSC4695 – pasta Fuzuê, _DSC4757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68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40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118 - Festival Fuzuê – registro de público no palco interno []  (arq. _DSC4668 – pasta Fuzuê, _DSC4740 – pasta Fuzuê)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82628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621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826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690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119 - Festival Fuzuê – registro de público no palco externo []  (arq. _DSC4621 – pasta Fuzuê, _DSC3690 – pasta Fuzuê)</w:t>
      </w:r>
    </w:p>
    <w:p>
      <w:pPr>
        <w:pStyle w:val="Heading2"/>
      </w:pPr>
      <w:r>
        <w:rPr>
          <w:rFonts w:ascii="Arial" w:hAnsi="Arial"/>
          <w:color w:val="5B2A86"/>
        </w:rPr>
        <w:t>Autoridades, parceiros e patrocinadores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Representante da Prefeitura de Belo Horizonte / Subsecretaria de Direitos Humanos – [[nome]]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120 - Representante da Prefeitura de Belo Horizonte / Subsecretaria de Direitos Humanos – </w:t>
      </w:r>
      <w:r>
        <w:rPr>
          <w:b/>
          <w:i/>
          <w:sz w:val="19"/>
          <w:highlight w:val="yellow"/>
        </w:rPr>
        <w:t>[nome]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Parlamentares presentes – [[nomes]]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121 - Parlamentares presentes – </w:t>
      </w:r>
      <w:r>
        <w:rPr>
          <w:b/>
          <w:i/>
          <w:sz w:val="19"/>
          <w:highlight w:val="yellow"/>
        </w:rPr>
        <w:t>[nomes]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Patrocinadores e parceiros – [[nomes]]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 xml:space="preserve">Imagem 122 - Patrocinadores e parceiros – </w:t>
      </w:r>
      <w:r>
        <w:rPr>
          <w:b/>
          <w:i/>
          <w:sz w:val="19"/>
          <w:highlight w:val="yellow"/>
        </w:rPr>
        <w:t>[nomes]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7937"/>
            <w:shd w:val="clear" w:color="auto" w:fill="EDEDED"/>
          </w:tcPr>
          <w:p/>
          <w:p/>
          <w:p/>
          <w:p/>
          <w:p>
            <w:pPr>
              <w:jc w:val="center"/>
            </w:pPr>
            <w:r>
              <w:rPr>
                <w:b/>
                <w:color w:val="808080"/>
                <w:sz w:val="24"/>
              </w:rPr>
              <w:t>ESPAÇO PARA FOTO</w:t>
            </w:r>
          </w:p>
          <w:p>
            <w:pPr>
              <w:jc w:val="center"/>
            </w:pPr>
            <w:r>
              <w:rPr>
                <w:color w:val="808080"/>
                <w:sz w:val="18"/>
              </w:rPr>
              <w:t>Diretoria e voluntários do CELLOS/MG</w:t>
            </w:r>
          </w:p>
          <w:p/>
          <w:p/>
          <w:p/>
        </w:tc>
      </w:tr>
    </w:tbl>
    <w:p>
      <w:pPr>
        <w:spacing w:after="240"/>
        <w:jc w:val="center"/>
      </w:pPr>
      <w:r>
        <w:rPr>
          <w:b w:val="0"/>
          <w:i/>
          <w:sz w:val="19"/>
        </w:rPr>
        <w:t>Imagem 123 - Diretoria e voluntários do CELLOS/MG</w:t>
      </w:r>
    </w:p>
    <w:p>
      <w:pPr>
        <w:pStyle w:val="Heading2"/>
      </w:pPr>
      <w:r>
        <w:rPr>
          <w:rFonts w:ascii="Arial" w:hAnsi="Arial"/>
          <w:color w:val="5B2A86"/>
        </w:rPr>
        <w:t>Gestão do projeto – comprovações documentais</w:t>
      </w:r>
    </w:p>
    <w:p>
      <w:pPr>
        <w:spacing w:after="120"/>
        <w:jc w:val="both"/>
      </w:pPr>
      <w:r>
        <w:rPr>
          <w:b w:val="0"/>
          <w:i w:val="0"/>
        </w:rPr>
        <w:t>Os itens abaixo não são comprováveis por fotografia do evento e devem ser comprovados por documento (anexar à prestação no SUCC):</w:t>
      </w:r>
    </w:p>
    <w:p>
      <w:pPr>
        <w:pStyle w:val="ListBullet"/>
        <w:jc w:val="both"/>
      </w:pPr>
      <w:r>
        <w:rPr>
          <w:b w:val="0"/>
          <w:i w:val="0"/>
        </w:rPr>
        <w:t>Item 15 – Seguro de Responsabilidade Civil: Apólice do Seguro de Responsabilidade Civil</w:t>
      </w:r>
    </w:p>
    <w:p>
      <w:pPr>
        <w:pStyle w:val="ListBullet"/>
        <w:jc w:val="both"/>
      </w:pPr>
      <w:r>
        <w:rPr>
          <w:b w:val="0"/>
          <w:i w:val="0"/>
        </w:rPr>
        <w:t>Item 25 – Projeto de Segurança e Combate a Incêndio e Pânico (PSCIP): PSCIP aprovado / ART e laudo do Corpo de Bombeiros</w:t>
      </w:r>
    </w:p>
    <w:p>
      <w:pPr>
        <w:pStyle w:val="ListBullet"/>
        <w:jc w:val="both"/>
      </w:pPr>
      <w:r>
        <w:rPr>
          <w:b w:val="0"/>
          <w:i w:val="0"/>
        </w:rPr>
        <w:t>Item 43 – Analista Administrativo-Financeiro: Relatórios do Analista Administrativo-Financeiro</w:t>
      </w:r>
    </w:p>
    <w:p>
      <w:pPr>
        <w:pStyle w:val="ListBullet"/>
        <w:jc w:val="both"/>
      </w:pPr>
      <w:r>
        <w:rPr>
          <w:b w:val="0"/>
          <w:i w:val="0"/>
        </w:rPr>
        <w:t>Item 23 – Serviço Profissional de Clipagem de Notícias (2 meses): Relatório de clipagem</w:t>
      </w:r>
    </w:p>
    <w:p>
      <w:pPr>
        <w:pStyle w:val="ListBullet"/>
        <w:jc w:val="both"/>
      </w:pPr>
      <w:r>
        <w:rPr>
          <w:b w:val="0"/>
          <w:i w:val="0"/>
        </w:rPr>
        <w:t>Item 36 – Desenvolvimento de Sítio Eletrônico Oficial (Website): Print do site oficial</w:t>
      </w:r>
    </w:p>
    <w:p>
      <w:pPr>
        <w:pStyle w:val="ListBullet"/>
        <w:jc w:val="both"/>
      </w:pPr>
      <w:r>
        <w:rPr>
          <w:b w:val="0"/>
          <w:i w:val="0"/>
        </w:rPr>
        <w:t>Item 22 – Contratação de Designer Gráfico: Peças gráficas/digitais produzidas</w:t>
      </w:r>
    </w:p>
    <w:p>
      <w:pPr>
        <w:pStyle w:val="Heading1"/>
      </w:pPr>
      <w:r>
        <w:rPr>
          <w:rFonts w:ascii="Arial" w:hAnsi="Arial"/>
          <w:color w:val="5B2A86"/>
        </w:rPr>
        <w:t>Considerações Finais</w:t>
      </w:r>
    </w:p>
    <w:p>
      <w:pPr>
        <w:spacing w:after="120"/>
        <w:jc w:val="both"/>
      </w:pPr>
      <w:r>
        <w:rPr>
          <w:b w:val="0"/>
          <w:i w:val="0"/>
        </w:rPr>
        <w:t xml:space="preserve">A 27ª Parada do Orgulho LGBTQIA+ de Belo Horizonte apresentou uma grande adesão do público, com uma participação estimada de </w:t>
      </w:r>
      <w:r>
        <w:rPr>
          <w:b/>
          <w:i w:val="0"/>
          <w:highlight w:val="yellow"/>
        </w:rPr>
        <w:t>[300 mil]</w:t>
      </w:r>
      <w:r>
        <w:rPr>
          <w:b w:val="0"/>
          <w:i w:val="0"/>
        </w:rPr>
        <w:t xml:space="preserve"> pessoas, gerando um impacto econômico significativo na cidade. O evento também teve alta visibilidade na mídia, com ampla cobertura de veículos locais e nacionais, e reafirmou, no ano em que o CELLOS/MG completa 25 anos, o caráter político da Parada em defesa da democracia e da vida da população LGBTQIA+.</w:t>
      </w:r>
    </w:p>
    <w:p>
      <w:pPr>
        <w:spacing w:after="120"/>
        <w:jc w:val="both"/>
      </w:pPr>
      <w:r>
        <w:rPr>
          <w:b w:val="0"/>
          <w:i w:val="0"/>
        </w:rPr>
        <w:t xml:space="preserve">Todas as metas previstas no plano de trabalho foram </w:t>
      </w:r>
      <w:r>
        <w:rPr>
          <w:b/>
          <w:i w:val="0"/>
          <w:highlight w:val="yellow"/>
        </w:rPr>
        <w:t>[integralmente]</w:t>
      </w:r>
      <w:r>
        <w:rPr>
          <w:b w:val="0"/>
          <w:i w:val="0"/>
        </w:rPr>
        <w:t xml:space="preserve"> cumpridas, dentro do cronograma e dos objetivos propostos. Os próximos passos incluem o planejamento da 28ª edição da Parada do Orgulho LGBTQIA+ e a continuidade das atividades de promoção da cidadania e inclusão social, com o fortalecimento das parcerias, a ampliação das campanhas de comunicação e a capacitação contínua de voluntários e organizadores.</w:t>
      </w:r>
    </w:p>
    <w:p>
      <w:pPr>
        <w:spacing w:after="600"/>
      </w:pPr>
      <w:r>
        <w:rPr>
          <w:b w:val="0"/>
          <w:i w:val="0"/>
        </w:rPr>
        <w:t xml:space="preserve">Belo Horizonte, </w:t>
      </w:r>
      <w:r>
        <w:rPr>
          <w:b/>
          <w:i w:val="0"/>
          <w:highlight w:val="yellow"/>
        </w:rPr>
        <w:t>[dia]</w:t>
      </w:r>
      <w:r>
        <w:rPr>
          <w:b w:val="0"/>
          <w:i w:val="0"/>
        </w:rPr>
        <w:t xml:space="preserve"> de </w:t>
      </w:r>
      <w:r>
        <w:rPr>
          <w:b/>
          <w:i w:val="0"/>
          <w:highlight w:val="yellow"/>
        </w:rPr>
        <w:t>[mês]</w:t>
      </w:r>
      <w:r>
        <w:rPr>
          <w:b w:val="0"/>
          <w:i w:val="0"/>
        </w:rPr>
        <w:t xml:space="preserve"> de 2026.</w:t>
      </w:r>
    </w:p>
    <w:p>
      <w:pPr>
        <w:spacing w:after="0"/>
        <w:jc w:val="center"/>
      </w:pPr>
      <w:r>
        <w:rPr>
          <w:b w:val="0"/>
          <w:i w:val="0"/>
        </w:rPr>
        <w:t>_______________________________________</w:t>
      </w:r>
    </w:p>
    <w:p>
      <w:pPr>
        <w:spacing w:after="0"/>
        <w:jc w:val="center"/>
      </w:pPr>
      <w:r>
        <w:rPr>
          <w:b/>
          <w:i w:val="0"/>
        </w:rPr>
        <w:t>Maicon Felipe Silveira Chaves</w:t>
      </w:r>
    </w:p>
    <w:p>
      <w:pPr>
        <w:spacing w:after="120"/>
        <w:jc w:val="center"/>
      </w:pPr>
      <w:r>
        <w:rPr>
          <w:b w:val="0"/>
          <w:i w:val="0"/>
        </w:rPr>
        <w:t>Presidente CELLOS/MG</w:t>
      </w:r>
    </w:p>
    <w:p>
      <w:r>
        <w:br w:type="page"/>
      </w:r>
    </w:p>
    <w:p>
      <w:pPr>
        <w:spacing w:after="240"/>
        <w:jc w:val="center"/>
      </w:pPr>
      <w:r>
        <w:rPr>
          <w:b/>
          <w:i w:val="0"/>
        </w:rPr>
        <w:t>RELATÓRIO DE DEVOLUÇÃO DE VALORES RESTANTES NA CONTA</w:t>
      </w:r>
    </w:p>
    <w:p>
      <w:pPr>
        <w:spacing w:after="120"/>
        <w:jc w:val="both"/>
      </w:pPr>
      <w:r>
        <w:rPr>
          <w:b w:val="0"/>
          <w:i w:val="0"/>
        </w:rPr>
        <w:t xml:space="preserve">Após o pagamento de todos os gastos relacionados ao projeto, restou na conta corrente o valor de R$ </w:t>
      </w:r>
      <w:r>
        <w:rPr>
          <w:b/>
          <w:i w:val="0"/>
          <w:highlight w:val="yellow"/>
        </w:rPr>
        <w:t>[0,00]</w:t>
      </w:r>
      <w:r>
        <w:rPr>
          <w:b w:val="0"/>
          <w:i w:val="0"/>
        </w:rPr>
        <w:t xml:space="preserve"> e na conta aplicação o valor de R$ </w:t>
      </w:r>
      <w:r>
        <w:rPr>
          <w:b/>
          <w:i w:val="0"/>
          <w:highlight w:val="yellow"/>
        </w:rPr>
        <w:t>[0,00]</w:t>
      </w:r>
      <w:r>
        <w:rPr>
          <w:b w:val="0"/>
          <w:i w:val="0"/>
        </w:rPr>
        <w:t>.</w:t>
      </w:r>
    </w:p>
    <w:p>
      <w:pPr>
        <w:spacing w:after="120"/>
        <w:jc w:val="both"/>
      </w:pPr>
      <w:r>
        <w:rPr>
          <w:b w:val="0"/>
          <w:i w:val="0"/>
        </w:rPr>
        <w:t xml:space="preserve">Foi ainda depositado na conta, a título de reembolso de despesas indevidas, o valor de R$ </w:t>
      </w:r>
      <w:r>
        <w:rPr>
          <w:b/>
          <w:i w:val="0"/>
          <w:highlight w:val="yellow"/>
        </w:rPr>
        <w:t>[0,00]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Quadro resumo: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Valor restante conta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Valor restante aplicação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Reembolso de Desp. Indevidas (Multa)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Remb. Desp. Indevidas (Aplicação)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  <w:tr>
        <w:tc>
          <w:tcPr>
            <w:tcW w:type="dxa" w:w="4703"/>
          </w:tcPr>
          <w:p>
            <w:r>
              <w:t>Total devolvido aos cofres públicos</w:t>
            </w:r>
          </w:p>
        </w:tc>
        <w:tc>
          <w:tcPr>
            <w:tcW w:type="dxa" w:w="4703"/>
          </w:tcPr>
          <w:p>
            <w:r>
              <w:rPr>
                <w:b w:val="0"/>
                <w:i w:val="0"/>
              </w:rPr>
              <w:t xml:space="preserve">R$ </w:t>
            </w:r>
            <w:r>
              <w:rPr>
                <w:b/>
                <w:i w:val="0"/>
                <w:highlight w:val="yellow"/>
              </w:rPr>
              <w:t>[0,00]</w:t>
            </w:r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b/>
          <w:i w:val="0"/>
        </w:rPr>
        <w:t>ANEXO I – Quadro de conferência: Despesas da Planilha Orçamentária × Comprovação Fotográfica</w:t>
      </w:r>
    </w:p>
    <w:p>
      <w:pPr>
        <w:spacing w:after="120"/>
        <w:jc w:val="center"/>
      </w:pPr>
      <w:r>
        <w:rPr>
          <w:b w:val="0"/>
          <w:i w:val="0"/>
          <w:sz w:val="18"/>
        </w:rPr>
        <w:t>Total da planilha: R$ 939.475,00 em 71 itens. Legenda: OK = foto inserida neste relatório; DOC = comprovação por documento; PENDENTE = falta foto (ver espaço reservado).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  <w:shd w:val="clear" w:color="auto" w:fill="D9C8EA"/>
          </w:tcPr>
          <w:p>
            <w:r/>
            <w:r>
              <w:rPr>
                <w:b/>
                <w:sz w:val="16"/>
              </w:rPr>
              <w:t>Item</w:t>
            </w:r>
          </w:p>
        </w:tc>
        <w:tc>
          <w:tcPr>
            <w:tcW w:type="dxa" w:w="3175"/>
            <w:shd w:val="clear" w:color="auto" w:fill="D9C8EA"/>
          </w:tcPr>
          <w:p>
            <w:r/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2041"/>
            <w:shd w:val="clear" w:color="auto" w:fill="D9C8EA"/>
          </w:tcPr>
          <w:p>
            <w:r/>
            <w:r>
              <w:rPr>
                <w:b/>
                <w:sz w:val="16"/>
              </w:rPr>
              <w:t>Meta</w:t>
            </w:r>
          </w:p>
        </w:tc>
        <w:tc>
          <w:tcPr>
            <w:tcW w:type="dxa" w:w="1247"/>
            <w:shd w:val="clear" w:color="auto" w:fill="D9C8EA"/>
          </w:tcPr>
          <w:p>
            <w:r/>
            <w:r>
              <w:rPr>
                <w:b/>
                <w:sz w:val="16"/>
              </w:rPr>
              <w:t>Valor</w:t>
            </w:r>
          </w:p>
        </w:tc>
        <w:tc>
          <w:tcPr>
            <w:tcW w:type="dxa" w:w="1020"/>
            <w:shd w:val="clear" w:color="auto" w:fill="D9C8EA"/>
          </w:tcPr>
          <w:p>
            <w:r/>
            <w:r>
              <w:rPr>
                <w:b/>
                <w:sz w:val="16"/>
              </w:rPr>
              <w:t>Imagem(ns)</w:t>
            </w:r>
          </w:p>
        </w:tc>
        <w:tc>
          <w:tcPr>
            <w:tcW w:type="dxa" w:w="1020"/>
            <w:shd w:val="clear" w:color="auto" w:fill="D9C8EA"/>
          </w:tcPr>
          <w:p>
            <w:r/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Impressão de Lona e Tecido (95 m²)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R$ 11.590,00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2, 3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Produtores (Montagem, Execução e Desmontagem)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R$ 33.660,00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Coordenador de Operações/Produção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02 e 03 - Atividades Conexas: Treinamento e Alinhamento Técnico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R$ 13.800,00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78, 79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Auxiliar de Produção (Dia do Evento)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R$ 14.280,00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Médico de Urgência e Emergência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R$ 11.400,00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22, 23, 24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Rádios Comunicadores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R$ 3.410,00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41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Geradores 180Kva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R$ 9.400,00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Sanitários Químicos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R$ 45.300,00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25, 26, 27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09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Grades, Barricadas e Placas de Fechamento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R$ 19.220,52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12, 13, 14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Equipe de Segurança Privada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15, 16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Brigada de Incêndio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17, 18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Carregadores e Cordeiros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R$ 34.200,00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13, 19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Equipe de Limpeza e Serviços Gerais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37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Eletricistas especializados (NR-10 / NR-35)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R$ 5.450,00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Seguro de Responsabilidade Civil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R$ 3.482,48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Sinalização de Vias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R$ 19.300,00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21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Trio Elétrico - Tamanho Médio (Unidade 01)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5, 8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Trio Elétrico - Tamanho Médio (Unidade 02)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6, 8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19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Trio Elétrico - Tamanho Grande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7, 8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Tendas Temporárias estruturadas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R$ 12.000,00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29, 30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Passa-Cabos de Proteção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39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Contratação de Designer Gráfico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Projeto de Comunicação Geral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59</w:t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Profissional de Clipagem de Notícias (2 meses)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09 - Monitoramento de Mídia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75</w:t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Mobiliário de Infraestrutura de Apoio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R$ 12.000,00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33, 34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Projeto de Segurança e Combate a Incêndio e Pânico (PSCIP)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R$ 25.000,00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Cobertura Fotográfica Profissional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09 - Cobertura Fotográfica e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Cobertura Audiovisual e Conteúdo para Redes Sociais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08 - Registro Audiovisual e Aftermovie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Impressão Gráfica de Suporte e Sinalização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01, 05 e 06 - Desfile da Parada e Distribuição de Materiais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49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29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Confecção de Camisetas Identificadoras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e Meta 02 - Equipe e Voluntários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R$ 13.750,00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Fornecimento de Alimentação em Formato de Kit-Lanche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Equipes de Rua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Alimentação de Camarim (Catering)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Artistas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Sistema de Transmissão Simultânea Online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07 - Transmissão Online ao Vivo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89, 90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Estruturas Metálicas Modulares de Box-Truss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R$ 16.500,00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1, 4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Profissional de Tradução e Interpretação de Libras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R$ 3.600,00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57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Climatizadores Evaporativos de Grande Porte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Camarim e Backstage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R$ 1.775,00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35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Desenvolvimento de Sítio Eletrônico Oficial (Website)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Projeto de Comunicação Geral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60</w:t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Aluguel de Equipamentos de Informática e Conectividade Móvel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R$ 17.200,00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10, 42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Painel de LED de Alta Definição (Rua/Cortejo)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39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Contratação de VJs Profissionais (Video-Jockeys)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Trios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R$ 9.000,00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58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Veículo Tipo Van de Passageiros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Logística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44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Equipamentos de Iluminação e Sonorização de Suporte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Postos de Observação Elevada (POE)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Segurança (PM e Bombeiros)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R$ 20.500,00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20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Analista Administrativo-Financeiro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Gestão e Prestação de Contas do Projeto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020"/>
            <w:shd w:val="clear" w:color="auto" w:fill="DDEBF7"/>
          </w:tcPr>
          <w:p>
            <w:r/>
            <w:r>
              <w:rPr>
                <w:sz w:val="15"/>
              </w:rPr>
              <w:t>DOC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Técnicos de Som Especializados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Trios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9, 10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Barracas Modulares 3x3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Área de Concentração e Serviços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R$ 6.000,00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31, 32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Estrutura Modular de Octanorm Climatizada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Base de Apoio ou Posto Médico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R$ 4.200,00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40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Fornecimento Adicional de Internet via Satélite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43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Contratação de Mestre de Cerimônias Profissional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Trios Elétricos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49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Totens de Sinalização Vertical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Confecção de Credenciais Individuais com Tirante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Equipe e Backstage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46, 56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Sistema Digital de Credenciamento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01 - Desfile da Parada / Controle de Acesso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Produtor Coordenador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R$ 765,00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Auxiliares de Produção Logística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R$ 1.520,00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Técnico de Som Dedicado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Mobiliário Complementar de Sede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Atividades Conexas e Estruturação da Sede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83, 93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Alimentação e Catering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 e Encontro Mineiro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Impressão de Banners em Lona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R$ 1.462,00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Painel de LED Indoor 3x2 (Atividades Conexas)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 e 11 - Atividades Conexas: Apresentações e Plenárias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R$ 1.500,00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59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Confecção de Troféus Oficiais Homenagem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Metas 04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86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palco, praticáveis, barricadas, gradis e estruturas temporárias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95, 96, 101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Sonorização profissional para dois palcos, incluindo PA, monitores, mesa, microfones, técnicos e operação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97, 98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62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Iluminação cênica e operacional para dois palcos, incluindo equipamentos, montagem e operação técnica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R$ 8.000,00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98, 99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Geradores, distribuição elétrica, cabeamento e apoio técnico de energia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Equipe de produção executiva, produção de campo, coordenação e apoio operacional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R$ 20.000,00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101, 102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65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Segurança privada, controle de acesso, orientação de fluxo e apoio ao público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R$ 12.000,00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96, 104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66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Brigadistas, primeiros socorros e equipe de prevenção e resposta emergencial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R$ 11.210,00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103, 104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67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Limpeza, apoio de montagem/desmontagem e suporte operacional complementar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R$ 5.000,00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105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68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Serviço de interpretação em Libras para a programação do evento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106</w:t>
            </w:r>
          </w:p>
        </w:tc>
        <w:tc>
          <w:tcPr>
            <w:tcW w:type="dxa" w:w="1020"/>
            <w:shd w:val="clear" w:color="auto" w:fill="FFEB9C"/>
          </w:tcPr>
          <w:p>
            <w:r/>
            <w:r>
              <w:rPr>
                <w:sz w:val="15"/>
              </w:rPr>
              <w:t>PENDENTE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69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tendas para camarim, apoio, atendimento, produção e áreas operacionais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R$ 14.000,00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107, 108, 109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70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Locação de mobiliário, incluindo mesas, cadeiras, bancadas, araras, espelhos e itens de apoio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R$ 7.000,00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109, 110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71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Comunicação visual e cenografia, incluindo banners, placas, sinalização, identificação de espaços e materiais informativos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Meta 11 - Festival Fuzue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>R$ 13.000,00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111, 112</w:t>
            </w:r>
          </w:p>
        </w:tc>
        <w:tc>
          <w:tcPr>
            <w:tcW w:type="dxa" w:w="1020"/>
            <w:shd w:val="clear" w:color="auto" w:fill="C6EFCE"/>
          </w:tcPr>
          <w:p>
            <w:r/>
            <w:r>
              <w:rPr>
                <w:sz w:val="15"/>
              </w:rPr>
              <w:t>OK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b w:val="0"/>
          <w:i w:val="0"/>
          <w:sz w:val="18"/>
        </w:rPr>
        <w:t>OK: 45 itens – R$ 714.020,52</w:t>
      </w:r>
    </w:p>
    <w:p>
      <w:pPr>
        <w:spacing w:after="0"/>
      </w:pPr>
      <w:r>
        <w:rPr>
          <w:b w:val="0"/>
          <w:i w:val="0"/>
          <w:sz w:val="18"/>
        </w:rPr>
        <w:t>DOC: 6 itens – R$ 58.982,48</w:t>
      </w:r>
    </w:p>
    <w:p>
      <w:pPr>
        <w:spacing w:after="0"/>
      </w:pPr>
      <w:r>
        <w:rPr>
          <w:b w:val="0"/>
          <w:i w:val="0"/>
          <w:sz w:val="18"/>
        </w:rPr>
        <w:t>PENDENTE: 20 itens – R$ 166.472,00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jp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jpg"/><Relationship Id="rId153" Type="http://schemas.openxmlformats.org/officeDocument/2006/relationships/image" Target="media/image145.jpg"/><Relationship Id="rId154" Type="http://schemas.openxmlformats.org/officeDocument/2006/relationships/image" Target="media/image1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