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Beč &amp; Budimpešta za srednje škole</w:t>
      </w:r>
    </w:p>
    <w:p>
      <w:r>
        <w:rPr>
          <w:i w:val="0"/>
          <w:color w:val="556070"/>
        </w:rPr>
        <w:t>Austrija i Mađarska · Beč, Schönbrunn, Budimpešta · 4 dana / 3 noći · srednja škola</w:t>
      </w:r>
    </w:p>
    <w:p>
      <w:r>
        <w:t>Dvije srednjoeuropske prijestolnice na Dunavu: carski Beč, muzeji svjetske razine i Budimpešta s večernjom vožnjom brodom.</w:t>
      </w:r>
    </w:p>
    <w:p>
      <w:pPr>
        <w:pStyle w:val="Heading2"/>
      </w:pPr>
      <w:r>
        <w:rPr>
          <w:color w:val="103A6E"/>
        </w:rPr>
        <w:t>Program</w:t>
      </w:r>
    </w:p>
    <w:p>
      <w:r>
        <w:rPr>
          <w:b/>
        </w:rPr>
        <w:t xml:space="preserve">1. dan: </w:t>
      </w:r>
      <w:r>
        <w:t>Polazak ispred škole; Beč: Ringstrasse, Hofburg, katedrala sv. Stjepana uz vodiča; Prirodoslovni muzej; Smještaj u hotel i večera</w:t>
      </w:r>
    </w:p>
    <w:p>
      <w:r>
        <w:rPr>
          <w:b/>
        </w:rPr>
        <w:t xml:space="preserve">2. dan: </w:t>
      </w:r>
      <w:r>
        <w:t>Dvorac Schönbrunn; Prater i slobodno vrijeme uz pratitelje; Vožnja prema Budimpešti, smještaj i večera</w:t>
      </w:r>
    </w:p>
    <w:p>
      <w:r>
        <w:rPr>
          <w:b/>
        </w:rPr>
        <w:t xml:space="preserve">3. dan: </w:t>
      </w:r>
      <w:r>
        <w:t>Budimpešta: Budimska tvrđava, Ribarska utvrda, Trg heroja; Ručak; Posjet Parlamentu; Večernja vožnja brodom po Dunavu</w:t>
      </w:r>
    </w:p>
    <w:p>
      <w:r>
        <w:rPr>
          <w:b/>
        </w:rPr>
        <w:t xml:space="preserve">4. dan: </w:t>
      </w:r>
      <w:r>
        <w:t>Središnja tržnica i bazilika sv. Stjepana; Polazak prema Hrvatskoj; Okvirni povratak ispred škole</w:t>
      </w:r>
    </w:p>
    <w:p>
      <w:pPr>
        <w:pStyle w:val="Heading2"/>
      </w:pPr>
      <w:r>
        <w:rPr>
          <w:color w:val="103A6E"/>
        </w:rPr>
        <w:t>Cijena uključuje</w:t>
      </w:r>
    </w:p>
    <w:p>
      <w:pPr>
        <w:pStyle w:val="ListBullet"/>
      </w:pPr>
      <w:r>
        <w:t>Prijevoz turističkim autobusom s dva vozača</w:t>
      </w:r>
    </w:p>
    <w:p>
      <w:pPr>
        <w:pStyle w:val="ListBullet"/>
      </w:pPr>
      <w:r>
        <w:t>Smještaj u hotelima, polupansion</w:t>
      </w:r>
    </w:p>
    <w:p>
      <w:pPr>
        <w:pStyle w:val="ListBullet"/>
      </w:pPr>
      <w:r>
        <w:t>Licencirani lokalni vodiči</w:t>
      </w:r>
    </w:p>
    <w:p>
      <w:pPr>
        <w:pStyle w:val="ListBullet"/>
      </w:pPr>
      <w:r>
        <w:t>Ulaznice prema programu</w:t>
      </w:r>
    </w:p>
    <w:p>
      <w:pPr>
        <w:pStyle w:val="ListBullet"/>
      </w:pPr>
      <w:r>
        <w:t>Putno zdravstveno osiguranje i osiguranje od nesretnog slučaja</w:t>
      </w:r>
    </w:p>
    <w:p>
      <w:pPr>
        <w:pStyle w:val="ListBullet"/>
      </w:pPr>
      <w:r>
        <w:t>Voditelj putovanja i koordinator 0–24 h</w:t>
      </w:r>
    </w:p>
    <w:p>
      <w:pPr>
        <w:pStyle w:val="ListBullet"/>
      </w:pPr>
      <w:r>
        <w:t>Gratis za pratitelje prema ugovoru sa školom</w:t>
      </w:r>
    </w:p>
    <w:p>
      <w:pPr>
        <w:pStyle w:val="Heading2"/>
      </w:pPr>
      <w:r>
        <w:rPr>
          <w:color w:val="103A6E"/>
        </w:rPr>
        <w:t>Cijena i plaćanje</w:t>
      </w:r>
    </w:p>
    <w:p>
      <w:r>
        <w:t>[… € po učeniku] za [broj] učenika. Plaćanje jednokratno, karticama ili u ratama: [plan rata].</w:t>
      </w:r>
    </w:p>
    <w:p>
      <w:r>
        <w:t>Osiguranje od nesretnog slučaja uključeno je u cijenu; osiguranje od otkaza putovanja je izborno.</w:t>
      </w:r>
    </w:p>
    <w:p>
      <w:pPr>
        <w:pStyle w:val="Heading2"/>
      </w:pPr>
      <w:r>
        <w:rPr>
          <w:color w:val="103A6E"/>
        </w:rPr>
        <w:t>Kontakt</w:t>
      </w:r>
    </w:p>
    <w:p>
      <w:r>
        <w:t>Koordinator tijekom putovanja (0–24 h): +385 95 881 7779 · info@terrapomalo.hr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