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03A6E"/>
          <w:sz w:val="20"/>
        </w:rPr>
        <w:t>Veliki odmor · školski izleti i ekskurzije</w:t>
      </w:r>
    </w:p>
    <w:p>
      <w:r>
        <w:rPr>
          <w:color w:val="556070"/>
          <w:sz w:val="16"/>
        </w:rPr>
        <w:t>TERRA POMALO d.o.o. za usluge, turistička agencija, Nova ulica 17, Žaborić, 22000 Šibenik · OIB 52072209280 · ID kod HR-AB-15-110168155 · info@terrapomalo.hr · +385 95 881 7779</w:t>
      </w:r>
    </w:p>
    <w:p>
      <w:pPr>
        <w:pStyle w:val="Heading1"/>
      </w:pPr>
      <w:r>
        <w:rPr>
          <w:color w:val="103A6E"/>
        </w:rPr>
        <w:t>Prijedlog za školski kurikulum: Ekskurzija Istra &amp; Brijuni</w:t>
      </w:r>
    </w:p>
    <w:p>
      <w:r>
        <w:rPr>
          <w:i w:val="0"/>
          <w:color w:val="556070"/>
        </w:rPr>
        <w:t>Prijedlog za prilagodbu; konačni tekst određuje škola.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118"/>
          </w:tcPr>
          <w:p>
            <w:r>
              <w:rPr>
                <w:b/>
              </w:rPr>
              <w:t>Aktivnost</w:t>
            </w:r>
          </w:p>
        </w:tc>
        <w:tc>
          <w:tcPr>
            <w:tcW w:type="dxa" w:w="6236"/>
          </w:tcPr>
          <w:p>
            <w:r>
              <w:t>Višednevna izvanučionička nastava: Ekskurzija Istra &amp; Brijuni</w:t>
            </w:r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Razred</w:t>
            </w:r>
          </w:p>
        </w:tc>
        <w:tc>
          <w:tcPr>
            <w:tcW w:type="dxa" w:w="6236"/>
          </w:tcPr>
          <w:p>
            <w:r>
              <w:t>5. – 8. razred, srednja škola [razred i odjeljenja]</w:t>
            </w:r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Odredište</w:t>
            </w:r>
          </w:p>
        </w:tc>
        <w:tc>
          <w:tcPr>
            <w:tcW w:type="dxa" w:w="6236"/>
          </w:tcPr>
          <w:p>
            <w:r>
              <w:t>Istra · Pula, Brijuni, Rovinj, Motovun</w:t>
            </w:r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Trajanje</w:t>
            </w:r>
          </w:p>
        </w:tc>
        <w:tc>
          <w:tcPr>
            <w:tcW w:type="dxa" w:w="6236"/>
          </w:tcPr>
          <w:p>
            <w:r>
              <w:t>3 dana / 2 noći</w:t>
            </w:r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Cilj</w:t>
            </w:r>
          </w:p>
        </w:tc>
        <w:tc>
          <w:tcPr>
            <w:tcW w:type="dxa" w:w="6236"/>
          </w:tcPr>
          <w:p>
            <w:r>
              <w:t>Upoznati prirodnu i kulturnu baštinu Istre od antike do danas te zaštićena područja i njihovu ulogu.</w:t>
            </w:r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Povezanost s predmetima</w:t>
            </w:r>
          </w:p>
        </w:tc>
        <w:tc>
          <w:tcPr>
            <w:tcW w:type="dxa" w:w="6236"/>
          </w:tcPr>
          <w:p>
            <w:r>
              <w:t>Povijest, Geografija, Biologija, Likovna umjetnost</w:t>
            </w:r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Nositelji</w:t>
            </w:r>
          </w:p>
        </w:tc>
        <w:tc>
          <w:tcPr>
            <w:tcW w:type="dxa" w:w="6236"/>
          </w:tcPr>
          <w:p>
            <w:r>
              <w:t>[Razrednici / učitelji pratitelji], turistička agencija TERRA POMALO d.o.o. (Veliki odmor)</w:t>
            </w:r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Način realizacije</w:t>
            </w:r>
          </w:p>
        </w:tc>
        <w:tc>
          <w:tcPr>
            <w:tcW w:type="dxa" w:w="6236"/>
          </w:tcPr>
          <w:p>
            <w:r>
              <w:t>Terenska nastava prema programu putovanja uz stručno vodstvo; radni listići i zadaci za učenike.</w:t>
            </w:r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Vremenik</w:t>
            </w:r>
          </w:p>
        </w:tc>
        <w:tc>
          <w:tcPr>
            <w:tcW w:type="dxa" w:w="6236"/>
          </w:tcPr>
          <w:p>
            <w:r>
              <w:t>[Mjesec i godina]</w:t>
            </w:r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Troškovnik</w:t>
            </w:r>
          </w:p>
        </w:tc>
        <w:tc>
          <w:tcPr>
            <w:tcW w:type="dxa" w:w="6236"/>
          </w:tcPr>
          <w:p>
            <w:r>
              <w:t>Prema odabranoj ponudi na javni poziv; troškove snose roditelji [moguće obročno plaćanje].</w:t>
            </w:r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Način vrednovanja</w:t>
            </w:r>
          </w:p>
        </w:tc>
        <w:tc>
          <w:tcPr>
            <w:tcW w:type="dxa" w:w="6236"/>
          </w:tcPr>
          <w:p>
            <w:r>
              <w:t>Projektni zadatak skupine, prezentacija ili plakat, kviz.</w:t>
            </w:r>
          </w:p>
        </w:tc>
      </w:tr>
    </w:tbl>
    <w:p/>
    <w:p>
      <w:pPr>
        <w:pStyle w:val="Heading2"/>
      </w:pPr>
      <w:r>
        <w:rPr>
          <w:color w:val="103A6E"/>
        </w:rPr>
        <w:t>Očekivani ishodi</w:t>
      </w:r>
    </w:p>
    <w:p>
      <w:r>
        <w:t>Učenik:</w:t>
      </w:r>
    </w:p>
    <w:p>
      <w:pPr>
        <w:pStyle w:val="ListBullet"/>
      </w:pPr>
      <w:r>
        <w:t>opisuje rimsku baštinu Pule i njezino značenje</w:t>
      </w:r>
    </w:p>
    <w:p>
      <w:pPr>
        <w:pStyle w:val="ListBullet"/>
      </w:pPr>
      <w:r>
        <w:t>objašnjava razloge zaštite otočja Brijuni i razlikuje autohtone i unesene vrste</w:t>
      </w:r>
    </w:p>
    <w:p>
      <w:pPr>
        <w:pStyle w:val="ListBullet"/>
      </w:pPr>
      <w:r>
        <w:t>uspoređuje obalna i unutrašnja naselja Istre</w:t>
      </w:r>
    </w:p>
    <w:p>
      <w:pPr>
        <w:pStyle w:val="ListBullet"/>
      </w:pPr>
      <w:r>
        <w:t>prikuplja i prezentira podatke o jednoj lokaciji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