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Lika &amp; Plitvička jezera</w:t>
      </w:r>
    </w:p>
    <w:p>
      <w:r>
        <w:rPr>
          <w:i w:val="0"/>
          <w:color w:val="556070"/>
        </w:rPr>
        <w:t>Lika · Plitvice, Rastoke, Memorijalni centar Nikola Tesla · 2 dana / 1 noć · 1. – 4. razred, 5. – 8. razred</w:t>
      </w:r>
    </w:p>
    <w:p>
      <w:r>
        <w:t>Najstariji hrvatski nacionalni park, mlinovi Rastoka i Teslin rodni kraj u dva dana s jednim noćenjem.</w:t>
      </w:r>
    </w:p>
    <w:p>
      <w:pPr>
        <w:pStyle w:val="Heading2"/>
      </w:pPr>
      <w:r>
        <w:rPr>
          <w:color w:val="103A6E"/>
        </w:rPr>
        <w:t>Program</w:t>
      </w:r>
    </w:p>
    <w:p>
      <w:r>
        <w:rPr>
          <w:b/>
        </w:rPr>
        <w:t xml:space="preserve">1. dan: </w:t>
      </w:r>
      <w:r>
        <w:t>Polazak ispred škole; Slunj: Rastoke i stari mlinovi; Ručak; Baraćeve špilje uz vodiča; Smještaj, večera i noćni pogled na zvijezde</w:t>
      </w:r>
    </w:p>
    <w:p>
      <w:r>
        <w:rPr>
          <w:b/>
        </w:rPr>
        <w:t xml:space="preserve">2. dan: </w:t>
      </w:r>
      <w:r>
        <w:t>NP Plitvička jezera: staza uz Donja jezera, vožnja brodom po Kozjaku; Ručak; Smiljan: Memorijalni centar Nikola Tesla; Polazak prema školi</w:t>
      </w:r>
    </w:p>
    <w:p>
      <w:pPr>
        <w:pStyle w:val="Heading2"/>
      </w:pPr>
      <w:r>
        <w:rPr>
          <w:color w:val="103A6E"/>
        </w:rPr>
        <w:t>Cijena uključuje</w:t>
      </w:r>
    </w:p>
    <w:p>
      <w:pPr>
        <w:pStyle w:val="ListBullet"/>
      </w:pPr>
      <w:r>
        <w:t>Prijevoz turističkim autobusom</w:t>
      </w:r>
    </w:p>
    <w:p>
      <w:pPr>
        <w:pStyle w:val="ListBullet"/>
      </w:pPr>
      <w:r>
        <w:t>Smještaj u hotelu, polupansion i ručkovi</w:t>
      </w:r>
    </w:p>
    <w:p>
      <w:pPr>
        <w:pStyle w:val="ListBullet"/>
      </w:pPr>
      <w:r>
        <w:t>Ulaznice za NP i muzeje</w:t>
      </w:r>
    </w:p>
    <w:p>
      <w:pPr>
        <w:pStyle w:val="ListBullet"/>
      </w:pPr>
      <w:r>
        <w:t>Vodiči prema programu</w:t>
      </w:r>
    </w:p>
    <w:p>
      <w:pPr>
        <w:pStyle w:val="ListBullet"/>
      </w:pPr>
      <w:r>
        <w:t>Osiguranje od nesretnog slučaja</w:t>
      </w:r>
    </w:p>
    <w:p>
      <w:pPr>
        <w:pStyle w:val="ListBullet"/>
      </w:pPr>
      <w:r>
        <w:t>Voditelj putovanja i koordinator 0–24 h</w:t>
      </w:r>
    </w:p>
    <w:p>
      <w:pPr>
        <w:pStyle w:val="ListBullet"/>
      </w:pPr>
      <w:r>
        <w:t>Gratis za pratitelje prema ugovoru sa školom</w:t>
      </w:r>
    </w:p>
    <w:p>
      <w:pPr>
        <w:pStyle w:val="Heading2"/>
      </w:pPr>
      <w:r>
        <w:rPr>
          <w:color w:val="103A6E"/>
        </w:rPr>
        <w:t>Cijena i plaćanje</w:t>
      </w:r>
    </w:p>
    <w:p>
      <w:r>
        <w:t>[… € po učeniku] za [broj] učenika. Plaćanje jednokratno, karticama ili u ratama: [plan rata].</w:t>
      </w:r>
    </w:p>
    <w:p>
      <w:r>
        <w:t>Osiguranje od nesretnog slučaja uključeno je u cijenu; osiguranje od otkaza putovanja je izborno.</w:t>
      </w:r>
    </w:p>
    <w:p>
      <w:pPr>
        <w:pStyle w:val="Heading2"/>
      </w:pPr>
      <w:r>
        <w:rPr>
          <w:color w:val="103A6E"/>
        </w:rPr>
        <w:t>Kontakt</w:t>
      </w:r>
    </w:p>
    <w:p>
      <w:r>
        <w:t>Koordinator tijekom putovanja (0–24 h): +385 95 881 7779 · info@terrapomalo.hr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