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3A6E"/>
          <w:sz w:val="20"/>
        </w:rPr>
        <w:t>Veliki odmor · školski izleti i ekskurzije</w:t>
      </w:r>
    </w:p>
    <w:p>
      <w:r>
        <w:rPr>
          <w:color w:val="556070"/>
          <w:sz w:val="16"/>
        </w:rPr>
        <w:t>TERRA POMALO d.o.o. za usluge, turistička agencija, Nova ulica 17, Žaborić, 22000 Šibenik · OIB 52072209280 · ID kod HR-AB-15-110168155 · info@terrapomalo.hr · +385 95 881 7779</w:t>
      </w:r>
    </w:p>
    <w:p>
      <w:pPr>
        <w:pStyle w:val="Heading1"/>
      </w:pPr>
      <w:r>
        <w:rPr>
          <w:color w:val="103A6E"/>
        </w:rPr>
        <w:t>Prijedlog za školski kurikulum: Škola u prirodi – Gorski kotar</w:t>
      </w:r>
    </w:p>
    <w:p>
      <w:r>
        <w:rPr>
          <w:i w:val="0"/>
          <w:color w:val="556070"/>
        </w:rPr>
        <w:t>Prijedlog za prilagodbu; konačni tekst određuje škola.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</w:tcPr>
          <w:p>
            <w:r>
              <w:rPr>
                <w:b/>
              </w:rPr>
              <w:t>Aktivnost</w:t>
            </w:r>
          </w:p>
        </w:tc>
        <w:tc>
          <w:tcPr>
            <w:tcW w:type="dxa" w:w="6236"/>
          </w:tcPr>
          <w:p>
            <w:r>
              <w:t>Višednevna izvanučionička nastava: Škola u prirodi – Gorski kotar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Razred</w:t>
            </w:r>
          </w:p>
        </w:tc>
        <w:tc>
          <w:tcPr>
            <w:tcW w:type="dxa" w:w="6236"/>
          </w:tcPr>
          <w:p>
            <w:r>
              <w:t>1. – 4. razred [razred i odjeljenja]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Odredište</w:t>
            </w:r>
          </w:p>
        </w:tc>
        <w:tc>
          <w:tcPr>
            <w:tcW w:type="dxa" w:w="6236"/>
          </w:tcPr>
          <w:p>
            <w:r>
              <w:t>Gorski kotar · Delnice, Fužine, Risnjak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Trajanje</w:t>
            </w:r>
          </w:p>
        </w:tc>
        <w:tc>
          <w:tcPr>
            <w:tcW w:type="dxa" w:w="6236"/>
          </w:tcPr>
          <w:p>
            <w:r>
              <w:t>5 dana / 4 noći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Cilj</w:t>
            </w:r>
          </w:p>
        </w:tc>
        <w:tc>
          <w:tcPr>
            <w:tcW w:type="dxa" w:w="6236"/>
          </w:tcPr>
          <w:p>
            <w:r>
              <w:t>Upoznati prirodno-geografska obilježja gorske Hrvatske, biljni i životinjski svijet planinske šume te život ljudi u gorskom kraju; razvijati samostalnost i suradnju u skupini.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Povezanost s predmetima</w:t>
            </w:r>
          </w:p>
        </w:tc>
        <w:tc>
          <w:tcPr>
            <w:tcW w:type="dxa" w:w="6236"/>
          </w:tcPr>
          <w:p>
            <w:r>
              <w:t>Priroda i društvo, Tjelesna i zdravstvena kultura, Likovna kultura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Nositelji</w:t>
            </w:r>
          </w:p>
        </w:tc>
        <w:tc>
          <w:tcPr>
            <w:tcW w:type="dxa" w:w="6236"/>
          </w:tcPr>
          <w:p>
            <w:r>
              <w:t>[Razrednici / učitelji pratitelji], turistička agencija TERRA POMALO d.o.o. (Veliki odmor)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Način realizacije</w:t>
            </w:r>
          </w:p>
        </w:tc>
        <w:tc>
          <w:tcPr>
            <w:tcW w:type="dxa" w:w="6236"/>
          </w:tcPr>
          <w:p>
            <w:r>
              <w:t>Terenska nastava prema programu putovanja uz stručno vodstvo; radni listići i zadaci za učenike.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Vremenik</w:t>
            </w:r>
          </w:p>
        </w:tc>
        <w:tc>
          <w:tcPr>
            <w:tcW w:type="dxa" w:w="6236"/>
          </w:tcPr>
          <w:p>
            <w:r>
              <w:t>[Mjesec i godina]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Troškovnik</w:t>
            </w:r>
          </w:p>
        </w:tc>
        <w:tc>
          <w:tcPr>
            <w:tcW w:type="dxa" w:w="6236"/>
          </w:tcPr>
          <w:p>
            <w:r>
              <w:t>Prema odabranoj ponudi na javni poziv; troškove snose roditelji [moguće obročno plaćanje].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Način vrednovanja</w:t>
            </w:r>
          </w:p>
        </w:tc>
        <w:tc>
          <w:tcPr>
            <w:tcW w:type="dxa" w:w="6236"/>
          </w:tcPr>
          <w:p>
            <w:r>
              <w:t>Plakat i izlaganje skupine, kviz znanja, likovni radovi, razgovor nakon povratka.</w:t>
            </w:r>
          </w:p>
        </w:tc>
      </w:tr>
    </w:tbl>
    <w:p/>
    <w:p>
      <w:pPr>
        <w:pStyle w:val="Heading2"/>
      </w:pPr>
      <w:r>
        <w:rPr>
          <w:color w:val="103A6E"/>
        </w:rPr>
        <w:t>Očekivani ishodi</w:t>
      </w:r>
    </w:p>
    <w:p>
      <w:r>
        <w:t>Učenik:</w:t>
      </w:r>
    </w:p>
    <w:p>
      <w:pPr>
        <w:pStyle w:val="ListBullet"/>
      </w:pPr>
      <w:r>
        <w:t>opisuje obilježja gorskog zavičaja (reljef, klima, vode, biljke i životinje)</w:t>
      </w:r>
    </w:p>
    <w:p>
      <w:pPr>
        <w:pStyle w:val="ListBullet"/>
      </w:pPr>
      <w:r>
        <w:t>prepoznaje tragove životinja i razlikuje biljke planinske šume</w:t>
      </w:r>
    </w:p>
    <w:p>
      <w:pPr>
        <w:pStyle w:val="ListBullet"/>
      </w:pPr>
      <w:r>
        <w:t>snalazi se u prostoru pomoću karte i strana svijeta</w:t>
      </w:r>
    </w:p>
    <w:p>
      <w:pPr>
        <w:pStyle w:val="ListBullet"/>
      </w:pPr>
      <w:r>
        <w:t>objašnjava važnost zaštite prirode na primjeru nacionalnog parka</w:t>
      </w:r>
    </w:p>
    <w:p>
      <w:pPr>
        <w:pStyle w:val="ListBullet"/>
      </w:pPr>
      <w:r>
        <w:t>sudjeluje u zajedničkim aktivnostima i preuzima odgovornost za sebe i skupinu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