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Škola u prirodi – Gorski kotar</w:t>
      </w:r>
    </w:p>
    <w:p>
      <w:r>
        <w:rPr>
          <w:i w:val="0"/>
          <w:color w:val="556070"/>
        </w:rPr>
        <w:t>Gorski kotar · Delnice, Fužine, Risnjak · 5 dana / 4 noći · 1. – 4. razred</w:t>
      </w:r>
    </w:p>
    <w:p>
      <w:r>
        <w:t>Pet dana u srcu Gorskog kotara: šuma, izvori, životinje i život u planinskom kraju. Program prati nastavu prirode i društva za 3. i 4. razred.</w:t>
      </w:r>
    </w:p>
    <w:p>
      <w:pPr>
        <w:pStyle w:val="Heading2"/>
      </w:pPr>
      <w:r>
        <w:rPr>
          <w:color w:val="103A6E"/>
        </w:rPr>
        <w:t>Program</w:t>
      </w:r>
    </w:p>
    <w:p>
      <w:r>
        <w:rPr>
          <w:b/>
        </w:rPr>
        <w:t xml:space="preserve">1. dan: </w:t>
      </w:r>
      <w:r>
        <w:t>Polazak ispred škole, kraći odmor tijekom vožnje; Dolazak u Delnice, smještaj i upoznavanje s pravilima boravka; Ručak; Šetnja Delnicama: orijentacija i čitanje karte; Večera i društvene igre</w:t>
      </w:r>
    </w:p>
    <w:p>
      <w:r>
        <w:rPr>
          <w:b/>
        </w:rPr>
        <w:t xml:space="preserve">2. dan: </w:t>
      </w:r>
      <w:r>
        <w:t>NP Risnjak – poučna staza Leska uz vodiča parka; Ručak; Radionica: tragovi životinja i biljke planinske šume; Večernji kviz znanja</w:t>
      </w:r>
    </w:p>
    <w:p>
      <w:r>
        <w:rPr>
          <w:b/>
        </w:rPr>
        <w:t xml:space="preserve">3. dan: </w:t>
      </w:r>
      <w:r>
        <w:t>Izvor Kupe i selo Razloge; Ručak; Sportsko popodne: štafetne igre i orijentacijsko trčanje</w:t>
      </w:r>
    </w:p>
    <w:p>
      <w:r>
        <w:rPr>
          <w:b/>
        </w:rPr>
        <w:t xml:space="preserve">4. dan: </w:t>
      </w:r>
      <w:r>
        <w:t>Fužine: jezero Bajer i špilja Vrelo; Ručak; Likovna radionica od prirodnih materijala; Oproštajna večer s podjelom priznanja</w:t>
      </w:r>
    </w:p>
    <w:p>
      <w:r>
        <w:rPr>
          <w:b/>
        </w:rPr>
        <w:t xml:space="preserve">5. dan: </w:t>
      </w:r>
      <w:r>
        <w:t>Pakiranje i izrada zajedničkog plakata; Ručak i polazak prema školi; Okvirni povratak ispred škole</w:t>
      </w:r>
    </w:p>
    <w:p>
      <w:pPr>
        <w:pStyle w:val="Heading2"/>
      </w:pPr>
      <w:r>
        <w:rPr>
          <w:color w:val="103A6E"/>
        </w:rPr>
        <w:t>Cijena uključuje</w:t>
      </w:r>
    </w:p>
    <w:p>
      <w:pPr>
        <w:pStyle w:val="ListBullet"/>
      </w:pPr>
      <w:r>
        <w:t>Prijevoz turističkim autobusom</w:t>
      </w:r>
    </w:p>
    <w:p>
      <w:pPr>
        <w:pStyle w:val="ListBullet"/>
      </w:pPr>
      <w:r>
        <w:t>Smještaj u domu ili hostelu, puni pansion</w:t>
      </w:r>
    </w:p>
    <w:p>
      <w:pPr>
        <w:pStyle w:val="ListBullet"/>
      </w:pPr>
      <w:r>
        <w:t>Animatori i voditelji radionica</w:t>
      </w:r>
    </w:p>
    <w:p>
      <w:pPr>
        <w:pStyle w:val="ListBullet"/>
      </w:pPr>
      <w:r>
        <w:t>Ulaznice prema programu</w:t>
      </w:r>
    </w:p>
    <w:p>
      <w:pPr>
        <w:pStyle w:val="ListBullet"/>
      </w:pPr>
      <w:r>
        <w:t>Osiguranje od nesretnog slučaja</w:t>
      </w:r>
    </w:p>
    <w:p>
      <w:pPr>
        <w:pStyle w:val="ListBullet"/>
      </w:pPr>
      <w:r>
        <w:t>Voditelj putovanja i koordinator 0–24 h</w:t>
      </w:r>
    </w:p>
    <w:p>
      <w:pPr>
        <w:pStyle w:val="ListBullet"/>
      </w:pPr>
      <w:r>
        <w:t>Gratis za pratitelje prema ugovoru sa školom</w:t>
      </w:r>
    </w:p>
    <w:p>
      <w:pPr>
        <w:pStyle w:val="Heading2"/>
      </w:pPr>
      <w:r>
        <w:rPr>
          <w:color w:val="103A6E"/>
        </w:rPr>
        <w:t>Cijena i plaćanje</w:t>
      </w:r>
    </w:p>
    <w:p>
      <w:r>
        <w:t>[… € po učeniku] za [broj] učenika. Plaćanje jednokratno, karticama ili u ratama: [plan rata].</w:t>
      </w:r>
    </w:p>
    <w:p>
      <w:r>
        <w:t>Osiguranje od nesretnog slučaja uključeno je u cijenu; osiguranje od otkaza putovanja je izborno.</w:t>
      </w:r>
    </w:p>
    <w:p>
      <w:pPr>
        <w:pStyle w:val="Heading2"/>
      </w:pPr>
      <w:r>
        <w:rPr>
          <w:color w:val="103A6E"/>
        </w:rPr>
        <w:t>Kontakt</w:t>
      </w:r>
    </w:p>
    <w:p>
      <w:r>
        <w:t>Koordinator tijekom putovanja (0–24 h): +385 95 881 7779 · info@terrapomalo.hr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