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3A6E"/>
          <w:sz w:val="20"/>
        </w:rPr>
        <w:t>Veliki odmor · školski izleti i ekskurzije</w:t>
      </w:r>
    </w:p>
    <w:p>
      <w:r>
        <w:rPr>
          <w:color w:val="556070"/>
          <w:sz w:val="16"/>
        </w:rPr>
        <w:t>TERRA POMALO d.o.o. za usluge, turistička agencija, Nova ulica 17, Žaborić, 22000 Šibenik · OIB 52072209280 · ID kod HR-AB-15-110168155 · info@terrapomalo.hr · +385 95 881 7779</w:t>
      </w:r>
    </w:p>
    <w:p>
      <w:pPr>
        <w:pStyle w:val="Heading1"/>
      </w:pPr>
      <w:r>
        <w:rPr>
          <w:color w:val="103A6E"/>
        </w:rPr>
        <w:t>Prijedlog za školski kurikulum: Varaždin &amp; Trakošćan</w:t>
      </w:r>
    </w:p>
    <w:p>
      <w:r>
        <w:rPr>
          <w:i w:val="0"/>
          <w:color w:val="556070"/>
        </w:rPr>
        <w:t>Prijedlog za prilagodbu; konačni tekst određuje škola.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</w:tcPr>
          <w:p>
            <w:r>
              <w:rPr>
                <w:b/>
              </w:rPr>
              <w:t>Aktivnost</w:t>
            </w:r>
          </w:p>
        </w:tc>
        <w:tc>
          <w:tcPr>
            <w:tcW w:type="dxa" w:w="6236"/>
          </w:tcPr>
          <w:p>
            <w:r>
              <w:t>Jednodnevni izlet: Varaždin &amp; Trakošćan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Razred</w:t>
            </w:r>
          </w:p>
        </w:tc>
        <w:tc>
          <w:tcPr>
            <w:tcW w:type="dxa" w:w="6236"/>
          </w:tcPr>
          <w:p>
            <w:r>
              <w:t>1. – 4. razred, 5. – 8. razred, srednja škola [razred i odjeljenja]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Odredište</w:t>
            </w:r>
          </w:p>
        </w:tc>
        <w:tc>
          <w:tcPr>
            <w:tcW w:type="dxa" w:w="6236"/>
          </w:tcPr>
          <w:p>
            <w:r>
              <w:t>Sjeverozapadna Hrvatska · Varaždin, Trakošćan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Trajanje</w:t>
            </w:r>
          </w:p>
        </w:tc>
        <w:tc>
          <w:tcPr>
            <w:tcW w:type="dxa" w:w="6236"/>
          </w:tcPr>
          <w:p>
            <w:r>
              <w:t>1 dan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Cilj</w:t>
            </w:r>
          </w:p>
        </w:tc>
        <w:tc>
          <w:tcPr>
            <w:tcW w:type="dxa" w:w="6236"/>
          </w:tcPr>
          <w:p>
            <w:r>
              <w:t>Upoznati baroknu baštinu Varaždina, dvorac Trakošćan i prirodne vrijednosti sjeverozapadne Hrvatske.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Povezanost s predmetima</w:t>
            </w:r>
          </w:p>
        </w:tc>
        <w:tc>
          <w:tcPr>
            <w:tcW w:type="dxa" w:w="6236"/>
          </w:tcPr>
          <w:p>
            <w:r>
              <w:t>Povijest, Biologija, Priroda i društvo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Nositelji</w:t>
            </w:r>
          </w:p>
        </w:tc>
        <w:tc>
          <w:tcPr>
            <w:tcW w:type="dxa" w:w="6236"/>
          </w:tcPr>
          <w:p>
            <w:r>
              <w:t>[Razrednici / učitelji pratitelji], turistička agencija TERRA POMALO d.o.o. (Veliki odmor)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Način realizacije</w:t>
            </w:r>
          </w:p>
        </w:tc>
        <w:tc>
          <w:tcPr>
            <w:tcW w:type="dxa" w:w="6236"/>
          </w:tcPr>
          <w:p>
            <w:r>
              <w:t>Terenska nastava prema programu putovanja uz stručno vodstvo; radni listići i zadaci za učenike.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Vremenik</w:t>
            </w:r>
          </w:p>
        </w:tc>
        <w:tc>
          <w:tcPr>
            <w:tcW w:type="dxa" w:w="6236"/>
          </w:tcPr>
          <w:p>
            <w:r>
              <w:t>[Mjesec i godina]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Troškovnik</w:t>
            </w:r>
          </w:p>
        </w:tc>
        <w:tc>
          <w:tcPr>
            <w:tcW w:type="dxa" w:w="6236"/>
          </w:tcPr>
          <w:p>
            <w:r>
              <w:t>Prema odabranoj ponudi na javni poziv; troškove snose roditelji [moguće obročno plaćanje].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Način vrednovanja</w:t>
            </w:r>
          </w:p>
        </w:tc>
        <w:tc>
          <w:tcPr>
            <w:tcW w:type="dxa" w:w="6236"/>
          </w:tcPr>
          <w:p>
            <w:r>
              <w:t>Radni listić, crtež ili kratka prezentacija.</w:t>
            </w:r>
          </w:p>
        </w:tc>
      </w:tr>
    </w:tbl>
    <w:p/>
    <w:p>
      <w:pPr>
        <w:pStyle w:val="Heading2"/>
      </w:pPr>
      <w:r>
        <w:rPr>
          <w:color w:val="103A6E"/>
        </w:rPr>
        <w:t>Očekivani ishodi</w:t>
      </w:r>
    </w:p>
    <w:p>
      <w:r>
        <w:t>Učenik:</w:t>
      </w:r>
    </w:p>
    <w:p>
      <w:pPr>
        <w:pStyle w:val="ListBullet"/>
      </w:pPr>
      <w:r>
        <w:t>opisuje obilježja baroka na primjerima varaždinske jezgre</w:t>
      </w:r>
    </w:p>
    <w:p>
      <w:pPr>
        <w:pStyle w:val="ListBullet"/>
      </w:pPr>
      <w:r>
        <w:t>objašnjava ulogu dvoraca i plemićkih obitelji u povijesti kraja</w:t>
      </w:r>
    </w:p>
    <w:p>
      <w:pPr>
        <w:pStyle w:val="ListBullet"/>
      </w:pPr>
      <w:r>
        <w:t>razlikuje skupine kukaca na primjerima iz entomološke zbirke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