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git-flow.</w:t>
      </w:r>
    </w:p>
    <w:p>
      <w:pPr>
        <w:pStyle w:val="FirstParagraph"/>
      </w:pPr>
      <w:r>
        <w:t xml:space="preserve">Установим git-flow из коллекции репозиториев Copr (https://copr.fedorainfracloud.org/coprs/elegos/gitflow/) (рис. 1 и 2).</w:t>
      </w:r>
    </w:p>
    <w:p>
      <w:pPr>
        <w:pStyle w:val="CaptionedFigure"/>
      </w:pPr>
      <w:r>
        <w:drawing>
          <wp:inline>
            <wp:extent cx="3733800" cy="1738044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CaptionedFigure"/>
      </w:pPr>
      <w:r>
        <w:drawing>
          <wp:inline>
            <wp:extent cx="3733800" cy="333440"/>
            <wp:effectExtent b="0" l="0" r="0" t="0"/>
            <wp:docPr descr="Установка git-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</w:t>
      </w:r>
    </w:p>
    <w:bookmarkEnd w:id="28"/>
    <w:bookmarkStart w:id="35" w:name="установка-node.js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Node.js.</w:t>
      </w:r>
    </w:p>
    <w:p>
      <w:pPr>
        <w:pStyle w:val="FirstParagraph"/>
      </w:pPr>
      <w:r>
        <w:t xml:space="preserve">На Node.js базируется программное обеспечение для семантического версионирования и общепринятых коммитов. Установим его (рис. 3 и 4).</w:t>
      </w:r>
    </w:p>
    <w:p>
      <w:pPr>
        <w:pStyle w:val="CaptionedFigure"/>
      </w:pPr>
      <w:r>
        <w:drawing>
          <wp:inline>
            <wp:extent cx="3733800" cy="1104414"/>
            <wp:effectExtent b="0" l="0" r="0" t="0"/>
            <wp:docPr descr="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CaptionedFigure"/>
      </w:pPr>
      <w:r>
        <w:drawing>
          <wp:inline>
            <wp:extent cx="3265714" cy="484094"/>
            <wp:effectExtent b="0" l="0" r="0" t="0"/>
            <wp:docPr descr="Установка Node.j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Node.js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Теперь запустим (рис. 1)</w:t>
      </w:r>
    </w:p>
    <w:p>
      <w:pPr>
        <w:pStyle w:val="CaptionedFigure"/>
      </w:pPr>
      <w:r>
        <w:drawing>
          <wp:inline>
            <wp:extent cx="3711388" cy="1682803"/>
            <wp:effectExtent b="0" l="0" r="0" t="0"/>
            <wp:docPr descr="Запуск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p>
      <w:pPr>
        <w:pStyle w:val="BodyText"/>
      </w:pPr>
      <w:r>
        <w:t xml:space="preserve">Выполним следующую команду (рис. 6)</w:t>
      </w:r>
    </w:p>
    <w:p>
      <w:pPr>
        <w:pStyle w:val="CaptionedFigure"/>
      </w:pPr>
      <w:r>
        <w:drawing>
          <wp:inline>
            <wp:extent cx="3711388" cy="353465"/>
            <wp:effectExtent b="0" l="0" r="0" t="0"/>
            <wp:docPr descr="Выполнени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bookmarkEnd w:id="42"/>
    <w:bookmarkStart w:id="124" w:name="общепринятые-коммиты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коммиты.</w:t>
      </w:r>
    </w:p>
    <w:p>
      <w:pPr>
        <w:pStyle w:val="FirstParagraph"/>
      </w:pPr>
      <w:r>
        <w:t xml:space="preserve">Введём команду pnpm add -g commitizen. Данная программа используется для помощи в форматировании коммитов. При этом устанавливается скрипт git-cz, который мы и будем использовать для коммитов (рис. 7)</w:t>
      </w:r>
    </w:p>
    <w:p>
      <w:pPr>
        <w:pStyle w:val="CaptionedFigure"/>
      </w:pPr>
      <w:r>
        <w:drawing>
          <wp:inline>
            <wp:extent cx="3733800" cy="1350757"/>
            <wp:effectExtent b="0" l="0" r="0" t="0"/>
            <wp:docPr descr="Commitize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Commitizen</w:t>
      </w:r>
    </w:p>
    <w:p>
      <w:pPr>
        <w:pStyle w:val="BodyText"/>
      </w:pPr>
      <w:r>
        <w:t xml:space="preserve">Введём команду pnpm add -g standard-changelog. Данная программа используется для помощи в создании логов. (рис. 8)</w:t>
      </w:r>
    </w:p>
    <w:p>
      <w:pPr>
        <w:pStyle w:val="CaptionedFigure"/>
      </w:pPr>
      <w:r>
        <w:drawing>
          <wp:inline>
            <wp:extent cx="3733800" cy="1278499"/>
            <wp:effectExtent b="0" l="0" r="0" t="0"/>
            <wp:docPr descr="Standard-changelog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Standard-changelog</w:t>
      </w:r>
    </w:p>
    <w:p>
      <w:pPr>
        <w:pStyle w:val="BodyText"/>
      </w:pPr>
      <w:r>
        <w:t xml:space="preserve">Теперь создадим репозиторий git и подключим репозиторий к github. Предварительно создаём репозиторий на GitHub и клонируем его к себе (рис. 9)</w:t>
      </w:r>
    </w:p>
    <w:p>
      <w:pPr>
        <w:pStyle w:val="CaptionedFigure"/>
      </w:pPr>
      <w:r>
        <w:drawing>
          <wp:inline>
            <wp:extent cx="3733800" cy="294365"/>
            <wp:effectExtent b="0" l="0" r="0" t="0"/>
            <wp:docPr descr="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Сделаем первый коммит и выложим на GitHub (рис. 10)</w:t>
      </w:r>
    </w:p>
    <w:p>
      <w:pPr>
        <w:pStyle w:val="CaptionedFigure"/>
      </w:pPr>
      <w:r>
        <w:drawing>
          <wp:inline>
            <wp:extent cx="3733800" cy="1335203"/>
            <wp:effectExtent b="0" l="0" r="0" t="0"/>
            <wp:docPr descr="Первый коммит и загрузка на GitHub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 и загрузка на GitHub</w:t>
      </w:r>
    </w:p>
    <w:p>
      <w:pPr>
        <w:pStyle w:val="BodyText"/>
      </w:pPr>
      <w:r>
        <w:t xml:space="preserve">ВЫполним конфигурацию для пакетов Node.js (рис. 11)</w:t>
      </w:r>
    </w:p>
    <w:p>
      <w:pPr>
        <w:pStyle w:val="CaptionedFigure"/>
      </w:pPr>
      <w:r>
        <w:drawing>
          <wp:inline>
            <wp:extent cx="3327186" cy="2090057"/>
            <wp:effectExtent b="0" l="0" r="0" t="0"/>
            <wp:docPr descr="Конфигурация для пакетов Node.js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Конфигурация для пакетов Node.js</w:t>
      </w:r>
    </w:p>
    <w:p>
      <w:pPr>
        <w:pStyle w:val="BodyText"/>
      </w:pPr>
      <w:r>
        <w:t xml:space="preserve">Теперь необходимо заполнить несколько параметров пакета (рис. 12)</w:t>
      </w:r>
    </w:p>
    <w:p>
      <w:pPr>
        <w:pStyle w:val="CaptionedFigure"/>
      </w:pPr>
      <w:r>
        <w:drawing>
          <wp:inline>
            <wp:extent cx="3733800" cy="1632140"/>
            <wp:effectExtent b="0" l="0" r="0" t="0"/>
            <wp:docPr descr="Заполнение параметров пакет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параметров пакета</w:t>
      </w:r>
    </w:p>
    <w:p>
      <w:pPr>
        <w:pStyle w:val="BodyText"/>
      </w:pPr>
      <w:r>
        <w:t xml:space="preserve">Добавим новые файлы и выполним коммит (рис. 13)</w:t>
      </w:r>
    </w:p>
    <w:p>
      <w:pPr>
        <w:pStyle w:val="CaptionedFigure"/>
      </w:pPr>
      <w:r>
        <w:drawing>
          <wp:inline>
            <wp:extent cx="3733800" cy="902126"/>
            <wp:effectExtent b="0" l="0" r="0" t="0"/>
            <wp:docPr descr="Добавление новых файлов и выполнение коммит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новых файлов и выполнение коммита</w:t>
      </w:r>
    </w:p>
    <w:p>
      <w:pPr>
        <w:pStyle w:val="BodyText"/>
      </w:pPr>
      <w:r>
        <w:t xml:space="preserve">Отправим на github (рис. 14)</w:t>
      </w:r>
    </w:p>
    <w:p>
      <w:pPr>
        <w:pStyle w:val="CaptionedFigure"/>
      </w:pPr>
      <w:r>
        <w:drawing>
          <wp:inline>
            <wp:extent cx="3733800" cy="778994"/>
            <wp:effectExtent b="0" l="0" r="0" t="0"/>
            <wp:docPr descr="ОТправка на github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на github</w:t>
      </w:r>
    </w:p>
    <w:p>
      <w:pPr>
        <w:pStyle w:val="BodyText"/>
      </w:pPr>
      <w:r>
        <w:t xml:space="preserve">Инициализируем git-flow и префикс для ярлыков установим в v (рис. 15)</w:t>
      </w:r>
    </w:p>
    <w:p>
      <w:pPr>
        <w:pStyle w:val="CaptionedFigure"/>
      </w:pPr>
      <w:r>
        <w:drawing>
          <wp:inline>
            <wp:extent cx="3733800" cy="2173004"/>
            <wp:effectExtent b="0" l="0" r="0" t="0"/>
            <wp:docPr descr="Инициализация git-flow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Инициализация git-flow</w:t>
      </w:r>
    </w:p>
    <w:p>
      <w:pPr>
        <w:pStyle w:val="BodyText"/>
      </w:pPr>
      <w:r>
        <w:t xml:space="preserve">Проверим, что мы на ветке develop (рис. 16)</w:t>
      </w:r>
    </w:p>
    <w:p>
      <w:pPr>
        <w:pStyle w:val="CaptionedFigure"/>
      </w:pPr>
      <w:r>
        <w:drawing>
          <wp:inline>
            <wp:extent cx="3473183" cy="560934"/>
            <wp:effectExtent b="0" l="0" r="0" t="0"/>
            <wp:docPr descr="Проверка ветки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ветки</w:t>
      </w:r>
    </w:p>
    <w:p>
      <w:pPr>
        <w:pStyle w:val="BodyText"/>
      </w:pPr>
      <w:r>
        <w:t xml:space="preserve">Загрузим весь репозиторий в хранилище (рис. 17)</w:t>
      </w:r>
    </w:p>
    <w:p>
      <w:pPr>
        <w:pStyle w:val="CaptionedFigure"/>
      </w:pPr>
      <w:r>
        <w:drawing>
          <wp:inline>
            <wp:extent cx="3733800" cy="785263"/>
            <wp:effectExtent b="0" l="0" r="0" t="0"/>
            <wp:docPr descr="Загрузка репозитория в хранилище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репозитория в хранилище</w:t>
      </w:r>
    </w:p>
    <w:p>
      <w:pPr>
        <w:pStyle w:val="BodyText"/>
      </w:pPr>
      <w:r>
        <w:t xml:space="preserve">Установим внешнюю ветку как вышестоящую для этой ветки (рис. 18)</w:t>
      </w:r>
    </w:p>
    <w:p>
      <w:pPr>
        <w:pStyle w:val="CaptionedFigure"/>
      </w:pPr>
      <w:r>
        <w:drawing>
          <wp:inline>
            <wp:extent cx="3733800" cy="339934"/>
            <wp:effectExtent b="0" l="0" r="0" t="0"/>
            <wp:docPr descr="Установка ветки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ветки</w:t>
      </w:r>
    </w:p>
    <w:p>
      <w:pPr>
        <w:pStyle w:val="BodyText"/>
      </w:pPr>
      <w:r>
        <w:t xml:space="preserve">Создадим релиз с версией 1.0.0 (рис. 19)</w:t>
      </w:r>
    </w:p>
    <w:p>
      <w:pPr>
        <w:pStyle w:val="CaptionedFigure"/>
      </w:pPr>
      <w:r>
        <w:drawing>
          <wp:inline>
            <wp:extent cx="3733800" cy="1466429"/>
            <wp:effectExtent b="0" l="0" r="0" t="0"/>
            <wp:docPr descr="Создание релиза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релиза</w:t>
      </w:r>
    </w:p>
    <w:p>
      <w:pPr>
        <w:pStyle w:val="BodyText"/>
      </w:pPr>
      <w:r>
        <w:t xml:space="preserve">Создадим журнал изменений (рис. 20)</w:t>
      </w:r>
    </w:p>
    <w:p>
      <w:pPr>
        <w:pStyle w:val="CaptionedFigure"/>
      </w:pPr>
      <w:r>
        <w:drawing>
          <wp:inline>
            <wp:extent cx="3733800" cy="512344"/>
            <wp:effectExtent b="0" l="0" r="0" t="0"/>
            <wp:docPr descr="Создание журнала изменений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журнала изменений</w:t>
      </w:r>
    </w:p>
    <w:p>
      <w:pPr>
        <w:pStyle w:val="BodyText"/>
      </w:pPr>
      <w:r>
        <w:t xml:space="preserve">Добавим журнал изменений в индекс (рис. 21)</w:t>
      </w:r>
    </w:p>
    <w:p>
      <w:pPr>
        <w:pStyle w:val="CaptionedFigure"/>
      </w:pPr>
      <w:r>
        <w:drawing>
          <wp:inline>
            <wp:extent cx="3733800" cy="594663"/>
            <wp:effectExtent b="0" l="0" r="0" t="0"/>
            <wp:docPr descr="Добавление журнала изменений в индекс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(рис. 22)</w:t>
      </w:r>
    </w:p>
    <w:p>
      <w:pPr>
        <w:pStyle w:val="CaptionedFigure"/>
      </w:pPr>
      <w:r>
        <w:drawing>
          <wp:inline>
            <wp:extent cx="3733800" cy="2897094"/>
            <wp:effectExtent b="0" l="0" r="0" t="0"/>
            <wp:docPr descr="Заливание релизной ветки в основную ветку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Заливание релизной ветки в основную ветку</w:t>
      </w:r>
    </w:p>
    <w:p>
      <w:pPr>
        <w:pStyle w:val="BodyText"/>
      </w:pPr>
      <w:r>
        <w:t xml:space="preserve">Отправим данные на github (рис. 23)</w:t>
      </w:r>
    </w:p>
    <w:p>
      <w:pPr>
        <w:pStyle w:val="CaptionedFigure"/>
      </w:pPr>
      <w:r>
        <w:drawing>
          <wp:inline>
            <wp:extent cx="3733800" cy="1561023"/>
            <wp:effectExtent b="0" l="0" r="0" t="0"/>
            <wp:docPr descr="Отправка данных на github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данных на github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 (рис. 24)</w:t>
      </w:r>
    </w:p>
    <w:p>
      <w:pPr>
        <w:pStyle w:val="CaptionedFigure"/>
      </w:pPr>
      <w:r>
        <w:drawing>
          <wp:inline>
            <wp:extent cx="3733800" cy="334460"/>
            <wp:effectExtent b="0" l="0" r="0" t="0"/>
            <wp:docPr descr="Создание релиза на github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 на github</w:t>
      </w:r>
    </w:p>
    <w:p>
      <w:pPr>
        <w:pStyle w:val="BodyText"/>
      </w:pPr>
      <w:r>
        <w:t xml:space="preserve">Создадим ветку для новой функциональности (рис. 25)</w:t>
      </w:r>
    </w:p>
    <w:p>
      <w:pPr>
        <w:pStyle w:val="CaptionedFigure"/>
      </w:pPr>
      <w:r>
        <w:drawing>
          <wp:inline>
            <wp:extent cx="3733800" cy="1212890"/>
            <wp:effectExtent b="0" l="0" r="0" t="0"/>
            <wp:docPr descr="Создание ветки для новой функциональности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для новой функциональности</w:t>
      </w:r>
    </w:p>
    <w:p>
      <w:pPr>
        <w:pStyle w:val="BodyText"/>
      </w:pPr>
      <w:r>
        <w:t xml:space="preserve">По окончании разработки новой функциональности следующим шагом следует объединить ветку feature_branch c develop (рис. 26)</w:t>
      </w:r>
    </w:p>
    <w:p>
      <w:pPr>
        <w:pStyle w:val="CaptionedFigure"/>
      </w:pPr>
      <w:r>
        <w:drawing>
          <wp:inline>
            <wp:extent cx="3733800" cy="1290541"/>
            <wp:effectExtent b="0" l="0" r="0" t="0"/>
            <wp:docPr descr="Объединение веток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Объединение веток</w:t>
      </w:r>
    </w:p>
    <w:p>
      <w:pPr>
        <w:pStyle w:val="BodyText"/>
      </w:pPr>
      <w:r>
        <w:t xml:space="preserve">Создадим релиз с версией 1.2.3 (рис. 27)</w:t>
      </w:r>
    </w:p>
    <w:p>
      <w:pPr>
        <w:pStyle w:val="CaptionedFigure"/>
      </w:pPr>
      <w:r>
        <w:drawing>
          <wp:inline>
            <wp:extent cx="3733800" cy="1754605"/>
            <wp:effectExtent b="0" l="0" r="0" t="0"/>
            <wp:docPr descr="Создание релиза" title="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релиза</w:t>
      </w:r>
    </w:p>
    <w:p>
      <w:pPr>
        <w:pStyle w:val="BodyText"/>
      </w:pPr>
      <w:r>
        <w:t xml:space="preserve">Обновим номер версии в файле package.json (рис. 28)</w:t>
      </w:r>
    </w:p>
    <w:p>
      <w:pPr>
        <w:pStyle w:val="CaptionedFigure"/>
      </w:pPr>
      <w:r>
        <w:drawing>
          <wp:inline>
            <wp:extent cx="3733800" cy="1723781"/>
            <wp:effectExtent b="0" l="0" r="0" t="0"/>
            <wp:docPr descr="Обновление версии" title="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Обновление версии</w:t>
      </w:r>
    </w:p>
    <w:p>
      <w:pPr>
        <w:pStyle w:val="BodyText"/>
      </w:pPr>
      <w:r>
        <w:t xml:space="preserve">Создадим журнал изменений (рис. 29)</w:t>
      </w:r>
    </w:p>
    <w:p>
      <w:pPr>
        <w:pStyle w:val="CaptionedFigure"/>
      </w:pPr>
      <w:r>
        <w:drawing>
          <wp:inline>
            <wp:extent cx="3519287" cy="453357"/>
            <wp:effectExtent b="0" l="0" r="0" t="0"/>
            <wp:docPr descr="Создание журнала изменений" title="" id="110" name="Picture"/>
            <a:graphic>
              <a:graphicData uri="http://schemas.openxmlformats.org/drawingml/2006/picture">
                <pic:pic>
                  <pic:nvPicPr>
                    <pic:cNvPr descr="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журнала изменений</w:t>
      </w:r>
    </w:p>
    <w:p>
      <w:pPr>
        <w:pStyle w:val="BodyText"/>
      </w:pPr>
      <w:r>
        <w:t xml:space="preserve">Добавим журнал изменений в индекс (рис. 30)</w:t>
      </w:r>
    </w:p>
    <w:p>
      <w:pPr>
        <w:pStyle w:val="CaptionedFigure"/>
      </w:pPr>
      <w:r>
        <w:drawing>
          <wp:inline>
            <wp:extent cx="3733800" cy="528012"/>
            <wp:effectExtent b="0" l="0" r="0" t="0"/>
            <wp:docPr descr="Добавление журнала изменений в индекс" title="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(рис. 31)</w:t>
      </w:r>
    </w:p>
    <w:p>
      <w:pPr>
        <w:pStyle w:val="CaptionedFigure"/>
      </w:pPr>
      <w:r>
        <w:drawing>
          <wp:inline>
            <wp:extent cx="3733800" cy="2212959"/>
            <wp:effectExtent b="0" l="0" r="0" t="0"/>
            <wp:docPr descr="Заливание релизной ветки в основную ветку" title="" id="116" name="Picture"/>
            <a:graphic>
              <a:graphicData uri="http://schemas.openxmlformats.org/drawingml/2006/picture">
                <pic:pic>
                  <pic:nvPicPr>
                    <pic:cNvPr descr="image/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Заливание релизной ветки в основную ветку</w:t>
      </w:r>
    </w:p>
    <w:p>
      <w:pPr>
        <w:pStyle w:val="BodyText"/>
      </w:pPr>
      <w:r>
        <w:t xml:space="preserve">Отправим данные на github (рис. 32)</w:t>
      </w:r>
    </w:p>
    <w:p>
      <w:pPr>
        <w:pStyle w:val="CaptionedFigure"/>
      </w:pPr>
      <w:r>
        <w:drawing>
          <wp:inline>
            <wp:extent cx="3733800" cy="1401843"/>
            <wp:effectExtent b="0" l="0" r="0" t="0"/>
            <wp:docPr descr="Отправка данных на github" title="" id="119" name="Picture"/>
            <a:graphic>
              <a:graphicData uri="http://schemas.openxmlformats.org/drawingml/2006/picture">
                <pic:pic>
                  <pic:nvPicPr>
                    <pic:cNvPr descr="image/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Отправка данных на github</w:t>
      </w:r>
    </w:p>
    <w:p>
      <w:pPr>
        <w:pStyle w:val="BodyText"/>
      </w:pPr>
      <w:r>
        <w:t xml:space="preserve">Создадим релиз на github с комментарием из журнала изменений (рис. 33)</w:t>
      </w:r>
    </w:p>
    <w:p>
      <w:pPr>
        <w:pStyle w:val="CaptionedFigure"/>
      </w:pPr>
      <w:r>
        <w:drawing>
          <wp:inline>
            <wp:extent cx="3733800" cy="362448"/>
            <wp:effectExtent b="0" l="0" r="0" t="0"/>
            <wp:docPr descr="Создание релиза на github с комментарием журнала изменений" title="" id="122" name="Picture"/>
            <a:graphic>
              <a:graphicData uri="http://schemas.openxmlformats.org/drawingml/2006/picture">
                <pic:pic>
                  <pic:nvPicPr>
                    <pic:cNvPr descr="image/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релиза на github с комментарием журнала изменений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навыки правильной работы с репозиториями git.</w:t>
      </w:r>
    </w:p>
    <w:bookmarkEnd w:id="126"/>
    <w:bookmarkStart w:id="128" w:name="список-литературы"/>
    <w:p>
      <w:pPr>
        <w:pStyle w:val="Heading1"/>
      </w:pPr>
      <w:r>
        <w:t xml:space="preserve">Список литературы</w:t>
      </w:r>
    </w:p>
    <w:bookmarkStart w:id="127" w:name="refs"/>
    <w:p>
      <w:pPr>
        <w:numPr>
          <w:ilvl w:val="0"/>
          <w:numId w:val="1002"/>
        </w:numPr>
        <w:pStyle w:val="Compact"/>
      </w:pPr>
      <w:r>
        <w:t xml:space="preserve">Лабораторная работа №4 [Электронный ресурс] URL: https://esystem.rudn.ru/mod/page/view.php?id=1098937#org5411099</w:t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Бызова Мария Олеговна</dc:creator>
  <dc:language>ru-RU</dc:language>
  <cp:keywords/>
  <dcterms:created xsi:type="dcterms:W3CDTF">2024-03-04T15:24:40Z</dcterms:created>
  <dcterms:modified xsi:type="dcterms:W3CDTF">2024-03-04T15:24:40Z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