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  <w:r>
        <w:t xml:space="preserve"> </w:t>
      </w:r>
      <w:r>
        <w:t xml:space="preserve">[</w:t>
      </w:r>
      <w:r>
        <w:rPr>
          <w:bCs/>
          <w:b/>
        </w:rPr>
        <w:t xml:space="preserve">course?</w:t>
      </w:r>
      <w:r>
        <w:t xml:space="preserve">]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</w:t>
      </w:r>
      <w:r>
        <w:t xml:space="preserve"> </w:t>
      </w:r>
      <w:r>
        <w:t xml:space="preserve">что превращает ее в действительно «непробиваемую»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</w:t>
      </w:r>
      <w:r>
        <w:t xml:space="preserve"> </w:t>
      </w:r>
      <w:r>
        <w:t xml:space="preserve">реализация была существенно дополнена и улучшена.</w:t>
      </w:r>
    </w:p>
    <w:p>
      <w:pPr>
        <w:pStyle w:val="FirstParagraph"/>
      </w:pPr>
      <w:r>
        <w:rPr>
          <w:iCs/>
          <w:i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Cs/>
          <w:b/>
        </w:rPr>
        <w:t xml:space="preserve">f?</w:t>
      </w:r>
      <w:r>
        <w:t xml:space="preserve">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Cs/>
          <w:i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Cs/>
          <w:b/>
        </w:rPr>
        <w:t xml:space="preserve">s?</w:t>
      </w:r>
      <w:r>
        <w:t xml:space="preserve">]</w:t>
      </w:r>
      <w:r>
        <w:t xml:space="preserve">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 (рис. 1).</w:t>
      </w:r>
    </w:p>
    <w:p>
      <w:pPr>
        <w:pStyle w:val="CaptionedFigure"/>
      </w:pPr>
      <w:r>
        <w:drawing>
          <wp:inline>
            <wp:extent cx="3733800" cy="2074333"/>
            <wp:effectExtent b="0" l="0" r="0" t="0"/>
            <wp:docPr descr="проверка режима работы SELinu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режима работы SELinux</w:t>
      </w:r>
    </w:p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3733800" cy="1399753"/>
            <wp:effectExtent b="0" l="0" r="0" t="0"/>
            <wp:docPr descr="Проверка работы Apache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Apache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 (рис. 3).</w:t>
      </w:r>
    </w:p>
    <w:p>
      <w:pPr>
        <w:pStyle w:val="CaptionedFigure"/>
      </w:pPr>
      <w:r>
        <w:drawing>
          <wp:inline>
            <wp:extent cx="3733800" cy="483825"/>
            <wp:effectExtent b="0" l="0" r="0" t="0"/>
            <wp:docPr descr="Контекст безопасности Apache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Контекст безопасности Apache</w:t>
      </w:r>
    </w:p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258030" cy="2435838"/>
            <wp:effectExtent b="0" l="0" r="0" t="0"/>
            <wp:docPr descr="Состояние переключателей SELinux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30" cy="243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Состояние переключателей SELinux</w:t>
      </w:r>
    </w:p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- 5135. (рис. 5).</w:t>
      </w:r>
    </w:p>
    <w:p>
      <w:pPr>
        <w:pStyle w:val="CaptionedFigure"/>
      </w:pPr>
      <w:r>
        <w:drawing>
          <wp:inline>
            <wp:extent cx="3442447" cy="3373290"/>
            <wp:effectExtent b="0" l="0" r="0" t="0"/>
            <wp:docPr descr="Cтатистика по политик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337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Cтатистика по политике</w:t>
      </w:r>
    </w:p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 (рис. 6).</w:t>
      </w:r>
    </w:p>
    <w:p>
      <w:pPr>
        <w:pStyle w:val="CaptionedFigure"/>
      </w:pPr>
      <w:r>
        <w:drawing>
          <wp:inline>
            <wp:extent cx="3733800" cy="402623"/>
            <wp:effectExtent b="0" l="0" r="0" t="0"/>
            <wp:docPr descr="Типы поддиректори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Типы поддиректорий</w:t>
      </w:r>
    </w:p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 (рис. 7).</w:t>
      </w:r>
    </w:p>
    <w:p>
      <w:pPr>
        <w:pStyle w:val="CaptionedFigure"/>
      </w:pPr>
      <w:r>
        <w:drawing>
          <wp:inline>
            <wp:extent cx="3703704" cy="430305"/>
            <wp:effectExtent b="0" l="0" r="0" t="0"/>
            <wp:docPr descr="Типы файл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43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Типы файлов</w:t>
      </w:r>
    </w:p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(рис. 8).</w:t>
      </w:r>
    </w:p>
    <w:p>
      <w:pPr>
        <w:pStyle w:val="CaptionedFigure"/>
      </w:pPr>
      <w:r>
        <w:drawing>
          <wp:inline>
            <wp:extent cx="3733800" cy="731290"/>
            <wp:effectExtent b="0" l="0" r="0" t="0"/>
            <wp:docPr descr="Создание файл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</w:t>
      </w:r>
    </w:p>
    <w:p>
      <w:pPr>
        <w:pStyle w:val="BodyText"/>
      </w:pPr>
      <w:r>
        <w:t xml:space="preserve">Проверяю контекст созданного файла. По умолчанию это httpd_sys_content_t (рис. 9).</w:t>
      </w:r>
    </w:p>
    <w:p>
      <w:pPr>
        <w:pStyle w:val="CaptionedFigure"/>
      </w:pPr>
      <w:r>
        <w:drawing>
          <wp:inline>
            <wp:extent cx="3733800" cy="317860"/>
            <wp:effectExtent b="0" l="0" r="0" t="0"/>
            <wp:docPr descr="Контекст файл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Контекст файла</w:t>
      </w:r>
    </w:p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(рис. 10).</w:t>
      </w:r>
    </w:p>
    <w:p>
      <w:pPr>
        <w:pStyle w:val="CaptionedFigure"/>
      </w:pPr>
      <w:r>
        <w:drawing>
          <wp:inline>
            <wp:extent cx="3733800" cy="661032"/>
            <wp:effectExtent b="0" l="0" r="0" t="0"/>
            <wp:docPr descr="Отображение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Отображение файла</w:t>
      </w:r>
    </w:p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 (рис. 11).</w:t>
      </w:r>
    </w:p>
    <w:p>
      <w:pPr>
        <w:pStyle w:val="CaptionedFigure"/>
      </w:pPr>
      <w:r>
        <w:drawing>
          <wp:inline>
            <wp:extent cx="3733800" cy="640652"/>
            <wp:effectExtent b="0" l="0" r="0" t="0"/>
            <wp:docPr descr="Изучение справки по команд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Изучение справки по команде</w:t>
      </w:r>
    </w:p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 12).</w:t>
      </w:r>
    </w:p>
    <w:p>
      <w:pPr>
        <w:pStyle w:val="CaptionedFigure"/>
      </w:pPr>
      <w:r>
        <w:drawing>
          <wp:inline>
            <wp:extent cx="3733800" cy="285190"/>
            <wp:effectExtent b="0" l="0" r="0" t="0"/>
            <wp:docPr descr="Изменение контекст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Изменение контекста</w:t>
      </w:r>
    </w:p>
    <w:p>
      <w:pPr>
        <w:pStyle w:val="BodyText"/>
      </w:pPr>
      <w:r>
        <w:t xml:space="preserve">При попытке отображения файла в браузере получаем сообщение об ошибке (рис. 13).</w:t>
      </w:r>
    </w:p>
    <w:p>
      <w:pPr>
        <w:pStyle w:val="CaptionedFigure"/>
      </w:pPr>
      <w:r>
        <w:drawing>
          <wp:inline>
            <wp:extent cx="3550023" cy="952820"/>
            <wp:effectExtent b="0" l="0" r="0" t="0"/>
            <wp:docPr descr="Отображение файл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95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Отображение файла</w:t>
      </w:r>
    </w:p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 14).</w:t>
      </w:r>
    </w:p>
    <w:p>
      <w:pPr>
        <w:pStyle w:val="CaptionedFigure"/>
      </w:pPr>
      <w:r>
        <w:drawing>
          <wp:inline>
            <wp:extent cx="3733800" cy="919037"/>
            <wp:effectExtent b="0" l="0" r="0" t="0"/>
            <wp:docPr descr="Попытка прочесть лог-файл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Попытка прочесть лог-файл</w:t>
      </w:r>
    </w:p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 (рис. 15).</w:t>
      </w:r>
    </w:p>
    <w:p>
      <w:pPr>
        <w:pStyle w:val="CaptionedFigure"/>
      </w:pPr>
      <w:r>
        <w:drawing>
          <wp:inline>
            <wp:extent cx="3733800" cy="262748"/>
            <wp:effectExtent b="0" l="0" r="0" t="0"/>
            <wp:docPr descr="Изменение файл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Изменение файла</w:t>
      </w:r>
    </w:p>
    <w:p>
      <w:pPr>
        <w:pStyle w:val="BodyText"/>
      </w:pPr>
      <w:r>
        <w:t xml:space="preserve">Нахожу строчку Listen 80 и</w:t>
      </w:r>
      <w:r>
        <w:t xml:space="preserve"> </w:t>
      </w:r>
      <w:r>
        <w:t xml:space="preserve">заменяю её на Listen 81. (рис. 16).</w:t>
      </w:r>
    </w:p>
    <w:p>
      <w:pPr>
        <w:pStyle w:val="CaptionedFigure"/>
      </w:pPr>
      <w:r>
        <w:drawing>
          <wp:inline>
            <wp:extent cx="3526971" cy="1613647"/>
            <wp:effectExtent b="0" l="0" r="0" t="0"/>
            <wp:docPr descr="Изменение порта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1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Изменение порта</w:t>
      </w:r>
    </w:p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 17).</w:t>
      </w:r>
    </w:p>
    <w:p>
      <w:pPr>
        <w:pStyle w:val="CaptionedFigure"/>
      </w:pPr>
      <w:r>
        <w:drawing>
          <wp:inline>
            <wp:extent cx="3733800" cy="3531972"/>
            <wp:effectExtent b="0" l="0" r="0" t="0"/>
            <wp:docPr descr="Попытка прослушивания другого порт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Попытка прослушивания другого порта</w:t>
      </w:r>
    </w:p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 18).</w:t>
      </w:r>
    </w:p>
    <w:p>
      <w:pPr>
        <w:pStyle w:val="CaptionedFigure"/>
      </w:pPr>
      <w:r>
        <w:drawing>
          <wp:inline>
            <wp:extent cx="3733800" cy="314646"/>
            <wp:effectExtent b="0" l="0" r="0" t="0"/>
            <wp:docPr descr="Проверка лог-файлов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лог-файлов</w:t>
      </w:r>
    </w:p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(рис. 19).</w:t>
      </w:r>
    </w:p>
    <w:p>
      <w:pPr>
        <w:pStyle w:val="CaptionedFigure"/>
      </w:pPr>
      <w:r>
        <w:drawing>
          <wp:inline>
            <wp:extent cx="3733800" cy="417109"/>
            <wp:effectExtent b="0" l="0" r="0" t="0"/>
            <wp:docPr descr="Проверка лог-файлов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лог-файлов</w:t>
      </w:r>
    </w:p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 (рис. 20).</w:t>
      </w:r>
    </w:p>
    <w:p>
      <w:pPr>
        <w:pStyle w:val="CaptionedFigure"/>
      </w:pPr>
      <w:r>
        <w:drawing>
          <wp:inline>
            <wp:extent cx="3733800" cy="542546"/>
            <wp:effectExtent b="0" l="0" r="0" t="0"/>
            <wp:docPr descr="Проверка портов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портов</w:t>
      </w:r>
    </w:p>
    <w:p>
      <w:pPr>
        <w:pStyle w:val="BodyText"/>
      </w:pPr>
      <w:r>
        <w:t xml:space="preserve">Перезапускаю сервер Apache (рис. 21).</w:t>
      </w:r>
    </w:p>
    <w:p>
      <w:pPr>
        <w:pStyle w:val="CaptionedFigure"/>
      </w:pPr>
      <w:r>
        <w:drawing>
          <wp:inline>
            <wp:extent cx="3733800" cy="378520"/>
            <wp:effectExtent b="0" l="0" r="0" t="0"/>
            <wp:docPr descr="Перезапуск сервера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Перезапуск сервера</w:t>
      </w:r>
    </w:p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  <w:r>
        <w:t xml:space="preserve"> </w:t>
      </w:r>
      <w:r>
        <w:t xml:space="preserve">(рис. 22).</w:t>
      </w:r>
    </w:p>
    <w:p>
      <w:pPr>
        <w:pStyle w:val="CaptionedFigure"/>
      </w:pPr>
      <w:r>
        <w:drawing>
          <wp:inline>
            <wp:extent cx="3733800" cy="672912"/>
            <wp:effectExtent b="0" l="0" r="0" t="0"/>
            <wp:docPr descr="Проверка сервера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2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сервера</w:t>
      </w:r>
    </w:p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 (рис. 23).</w:t>
      </w:r>
    </w:p>
    <w:p>
      <w:pPr>
        <w:pStyle w:val="CaptionedFigure"/>
      </w:pPr>
      <w:r>
        <w:drawing>
          <wp:inline>
            <wp:extent cx="3733800" cy="283875"/>
            <wp:effectExtent b="0" l="0" r="0" t="0"/>
            <wp:docPr descr="Проверка порта 81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порта 81</w:t>
      </w:r>
    </w:p>
    <w:p>
      <w:pPr>
        <w:pStyle w:val="BodyText"/>
      </w:pPr>
      <w:r>
        <w:t xml:space="preserve">Далее удаляю файл test.html, проверяю, что он удален(рис. 24).</w:t>
      </w:r>
    </w:p>
    <w:p>
      <w:pPr>
        <w:pStyle w:val="CaptionedFigure"/>
      </w:pPr>
      <w:r>
        <w:drawing>
          <wp:inline>
            <wp:extent cx="3719072" cy="668510"/>
            <wp:effectExtent b="0" l="0" r="0" t="0"/>
            <wp:docPr descr="Удаление файл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72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Удаление файла</w:t>
      </w:r>
    </w:p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Бызова Мария Олеговна, НПИбд-01-23</dc:creator>
  <dc:language>ru-RU</dc:language>
  <cp:keywords/>
  <dcterms:created xsi:type="dcterms:W3CDTF">2025-04-30T16:52:57Z</dcterms:created>
  <dcterms:modified xsi:type="dcterms:W3CDTF">2025-04-30T16:52:57Z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