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6.png" ContentType="image/png"/>
  <Override PartName="/word/media/rId72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7.png" ContentType="image/png"/>
  <Override PartName="/word/media/rId101.png" ContentType="image/png"/>
  <Override PartName="/word/media/rId26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4.png" ContentType="image/png"/>
  <Override PartName="/word/media/rId138.png" ContentType="image/png"/>
  <Override PartName="/word/media/rId142.png" ContentType="image/png"/>
  <Override PartName="/word/media/rId30.png" ContentType="image/png"/>
  <Override PartName="/word/media/rId146.png" ContentType="image/png"/>
  <Override PartName="/word/media/rId150.png" ContentType="image/png"/>
  <Override PartName="/word/media/rId154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Настройка SMTP-сервера</w:t>
      </w:r>
    </w:p>
    <w:p>
      <w:pPr>
        <w:pStyle w:val="Author"/>
      </w:pPr>
      <w:r>
        <w:t xml:space="preserve">Бызова Мария 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приобретение практических навыков по установке и конфигурированию SMTP-</w:t>
      </w:r>
      <w:r>
        <w:t xml:space="preserve"> </w:t>
      </w:r>
      <w:r>
        <w:t xml:space="preserve">сервера.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на виртуальной машине server SMTP-сервер postfix.</w:t>
      </w:r>
    </w:p>
    <w:p>
      <w:pPr>
        <w:pStyle w:val="Compact"/>
        <w:numPr>
          <w:ilvl w:val="0"/>
          <w:numId w:val="1001"/>
        </w:numPr>
      </w:pPr>
      <w:r>
        <w:t xml:space="preserve">Сделать первоначальную настройку postfix при помощи утилиты postconf, задав отправку писем не на локальный хост, а на сервер в домене.</w:t>
      </w:r>
    </w:p>
    <w:p>
      <w:pPr>
        <w:pStyle w:val="Compact"/>
        <w:numPr>
          <w:ilvl w:val="0"/>
          <w:numId w:val="1001"/>
        </w:numPr>
      </w:pPr>
      <w:r>
        <w:t xml:space="preserve">Проверить отправку почты с сервера и клиента.</w:t>
      </w:r>
    </w:p>
    <w:p>
      <w:pPr>
        <w:pStyle w:val="Compact"/>
        <w:numPr>
          <w:ilvl w:val="0"/>
          <w:numId w:val="1001"/>
        </w:numPr>
      </w:pPr>
      <w:r>
        <w:t xml:space="preserve">Сконфигурировать Postfix для работы в домене. Проверить отправку почты с сервера и клиента.</w:t>
      </w:r>
    </w:p>
    <w:p>
      <w:pPr>
        <w:pStyle w:val="Compact"/>
        <w:numPr>
          <w:ilvl w:val="0"/>
          <w:numId w:val="1001"/>
        </w:numPr>
      </w:pPr>
      <w:r>
        <w:t xml:space="preserve">Написать скрипт для Vagrant, фиксирующий действия по установке и настройке Postfix во внутреннем окружении виртуальной машины server. Соответствующим образом внести изменения в Vagrantfile.</w:t>
      </w:r>
    </w:p>
    <w:bookmarkEnd w:id="21"/>
    <w:bookmarkStart w:id="159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8" w:name="установка-postfix"/>
    <w:p>
      <w:pPr>
        <w:pStyle w:val="Heading2"/>
      </w:pPr>
      <w:r>
        <w:t xml:space="preserve">3.1 Установка Postfix</w:t>
      </w:r>
    </w:p>
    <w:p>
      <w:pPr>
        <w:pStyle w:val="FirstParagraph"/>
      </w:pPr>
      <w:r>
        <w:t xml:space="preserve">Загрузим нашу операционную систему и перейдём в рабочий каталог с проектом. Далее запустим виртуальную машину server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71191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119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Запуск виртуальной машины server</w:t>
            </w:r>
          </w:p>
          <w:bookmarkEnd w:id="25"/>
        </w:tc>
      </w:tr>
    </w:tbl>
    <w:p>
      <w:pPr>
        <w:pStyle w:val="BodyText"/>
      </w:pPr>
      <w:r>
        <w:t xml:space="preserve">На виртуальной машине server войдём под нашим пользователем и откроем терминал. Далее перейдём в режим суперпользователя и установим необходимые для работы пакеты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176473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47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пакетов postfix и s-nail на сервере</w:t>
            </w:r>
          </w:p>
          <w:bookmarkEnd w:id="29"/>
        </w:tc>
      </w:tr>
    </w:tbl>
    <w:p>
      <w:pPr>
        <w:pStyle w:val="BodyText"/>
      </w:pPr>
      <w:r>
        <w:t xml:space="preserve">Установим почтовый клиент s-nail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135503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55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Установка почтового клиента s-nail</w:t>
            </w:r>
          </w:p>
          <w:bookmarkEnd w:id="33"/>
        </w:tc>
      </w:tr>
    </w:tbl>
    <w:p>
      <w:pPr>
        <w:pStyle w:val="BodyText"/>
      </w:pPr>
      <w:r>
        <w:t xml:space="preserve">Сконфигурируем межсетевой экран, разрешив работать службе протокола SMTP, восстановим контекст безопасности в SELinux и запустим Postfix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934384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343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firewall, SELinux и запуск Postfix</w:t>
            </w:r>
          </w:p>
          <w:bookmarkEnd w:id="37"/>
        </w:tc>
      </w:tr>
    </w:tbl>
    <w:bookmarkEnd w:id="38"/>
    <w:bookmarkStart w:id="55" w:name="X4acf2f30a3503df51bff964be4986ec51ac4bc1"/>
    <w:p>
      <w:pPr>
        <w:pStyle w:val="Heading2"/>
      </w:pPr>
      <w:r>
        <w:t xml:space="preserve">3.2 Изменение параметров Postfix с помощью postconf</w:t>
      </w:r>
    </w:p>
    <w:p>
      <w:pPr>
        <w:pStyle w:val="FirstParagraph"/>
      </w:pPr>
      <w:r>
        <w:t xml:space="preserve">Просмотрим список текущих настроек Postfix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1314216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142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Просмотр текущих настроек Postfix</w:t>
            </w:r>
          </w:p>
          <w:bookmarkEnd w:id="42"/>
        </w:tc>
      </w:tr>
    </w:tbl>
    <w:p>
      <w:pPr>
        <w:pStyle w:val="BodyText"/>
      </w:pPr>
      <w:r>
        <w:t xml:space="preserve">Посмотрим текущие значения параметров myorigin и mydomain, затем заменим значение параметра myorigin на значение параметра mydomain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1137409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374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Настройка параметров myorigin и mydomain</w:t>
            </w:r>
          </w:p>
          <w:bookmarkEnd w:id="46"/>
        </w:tc>
      </w:tr>
    </w:tbl>
    <w:p>
      <w:pPr>
        <w:pStyle w:val="BodyText"/>
      </w:pPr>
      <w:r>
        <w:t xml:space="preserve">Просмотрим все параметры с значением, отличным от значения по умолчанию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1682996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29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Параметры Postfix с нестандартными значениями</w:t>
            </w:r>
          </w:p>
          <w:bookmarkEnd w:id="50"/>
        </w:tc>
      </w:tr>
    </w:tbl>
    <w:p>
      <w:pPr>
        <w:pStyle w:val="BodyText"/>
      </w:pPr>
      <w:r>
        <w:t xml:space="preserve">Зададим жёстко значение домена и отключим IPv6 в списке разрешённых протоколов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791693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916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Настройка домена и протоколов</w:t>
            </w:r>
          </w:p>
          <w:bookmarkEnd w:id="54"/>
        </w:tc>
      </w:tr>
    </w:tbl>
    <w:bookmarkEnd w:id="55"/>
    <w:bookmarkStart w:id="96" w:name="проверка-работы-postfix"/>
    <w:p>
      <w:pPr>
        <w:pStyle w:val="Heading2"/>
      </w:pPr>
      <w:r>
        <w:t xml:space="preserve">3.3 Проверка работы Postfix</w:t>
      </w:r>
    </w:p>
    <w:p>
      <w:pPr>
        <w:pStyle w:val="FirstParagraph"/>
      </w:pPr>
      <w:r>
        <w:t xml:space="preserve">На сервере под учётной записью пользователя отправим себе письмо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9"/>
          <w:p>
            <w:pPr>
              <w:pStyle w:val="Compact"/>
              <w:jc w:val="center"/>
            </w:pPr>
            <w:r>
              <w:drawing>
                <wp:inline>
                  <wp:extent cx="3733800" cy="25794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79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Отправка письма с сервера</w:t>
            </w:r>
          </w:p>
          <w:bookmarkEnd w:id="59"/>
        </w:tc>
      </w:tr>
    </w:tbl>
    <w:p>
      <w:pPr>
        <w:pStyle w:val="BodyText"/>
      </w:pPr>
      <w:r>
        <w:t xml:space="preserve">Запустим мониторинг работы почтовой службы и посмотрим, что произошло с сообщением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0"/>
          <w:p>
            <w:pPr>
              <w:pStyle w:val="Compact"/>
              <w:jc w:val="center"/>
            </w:pPr>
            <w:r>
              <w:drawing>
                <wp:inline>
                  <wp:extent cx="3733800" cy="891486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914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Мониторинг почтовой службы на сервере</w:t>
            </w:r>
          </w:p>
          <w:bookmarkEnd w:id="63"/>
        </w:tc>
      </w:tr>
    </w:tbl>
    <w:p>
      <w:pPr>
        <w:pStyle w:val="BodyText"/>
      </w:pPr>
      <w:r>
        <w:t xml:space="preserve">Проверим содержание каталога /var/spool/mail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1"/>
          <w:p>
            <w:pPr>
              <w:pStyle w:val="Compact"/>
              <w:jc w:val="center"/>
            </w:pPr>
            <w:r>
              <w:drawing>
                <wp:inline>
                  <wp:extent cx="3733800" cy="305865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5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Проверка почтового ящика на сервере</w:t>
            </w:r>
          </w:p>
          <w:bookmarkEnd w:id="67"/>
        </w:tc>
      </w:tr>
    </w:tbl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Сообщение успешно доставлено. В логах видна строка</w:t>
      </w:r>
      <w:r>
        <w:t xml:space="preserve"> </w:t>
      </w:r>
      <w:r>
        <w:rPr>
          <w:rStyle w:val="VerbatimChar"/>
        </w:rPr>
        <w:t xml:space="preserve">status=sent (delivered to mailbox)</w:t>
      </w:r>
      <w:r>
        <w:t xml:space="preserve">, подтверждающая успешную доставку. В каталоге /var/spool/mail появился файл почтового ящика пользователя mobihzova.</w:t>
      </w:r>
    </w:p>
    <w:p>
      <w:pPr>
        <w:pStyle w:val="BodyText"/>
      </w:pPr>
      <w:r>
        <w:t xml:space="preserve">На виртуальной машине client установим необходимые для работы пакеты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,</w:t>
      </w:r>
      <w:r>
        <w:t xml:space="preserve"> 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2"/>
          <w:p>
            <w:pPr>
              <w:pStyle w:val="Compact"/>
              <w:jc w:val="center"/>
            </w:pPr>
            <w:r>
              <w:drawing>
                <wp:inline>
                  <wp:extent cx="3733800" cy="1731716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17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Установка postfix на клиенте</w:t>
            </w:r>
          </w:p>
          <w:bookmarkEnd w:id="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3"/>
          <w:p>
            <w:pPr>
              <w:pStyle w:val="Compact"/>
              <w:jc w:val="center"/>
            </w:pPr>
            <w:r>
              <w:drawing>
                <wp:inline>
                  <wp:extent cx="3733800" cy="12192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1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Установка s-mail на клиенте</w:t>
            </w:r>
          </w:p>
          <w:bookmarkEnd w:id="75"/>
        </w:tc>
      </w:tr>
    </w:tbl>
    <w:p>
      <w:pPr>
        <w:pStyle w:val="BodyText"/>
      </w:pPr>
      <w:r>
        <w:t xml:space="preserve">На клиенте под учётной записью пользователя отправим себе письмо (</w:t>
      </w:r>
      <w:hyperlink w:anchor="fig-013-5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3-5"/>
          <w:p>
            <w:pPr>
              <w:pStyle w:val="Compact"/>
              <w:jc w:val="center"/>
            </w:pPr>
            <w:r>
              <w:drawing>
                <wp:inline>
                  <wp:extent cx="3733800" cy="13172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3.5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17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Отправка письма с клиента</w:t>
            </w:r>
          </w:p>
          <w:bookmarkEnd w:id="79"/>
        </w:tc>
      </w:tr>
    </w:tbl>
    <w:p>
      <w:pPr>
        <w:pStyle w:val="BodyText"/>
      </w:pPr>
      <w:r>
        <w:t xml:space="preserve">Запустим мониторинг работы почтовой службы на клиенте (</w:t>
      </w:r>
      <w:hyperlink w:anchor="fig-014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4"/>
          <w:p>
            <w:pPr>
              <w:pStyle w:val="Compact"/>
              <w:jc w:val="center"/>
            </w:pPr>
            <w:r>
              <w:drawing>
                <wp:inline>
                  <wp:extent cx="3733800" cy="672912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729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Мониторинг почтовой службы на клиенте</w:t>
            </w:r>
          </w:p>
          <w:bookmarkEnd w:id="83"/>
        </w:tc>
      </w:tr>
    </w:tbl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Сообщение доставлено локально на клиенте. В логах видна строка</w:t>
      </w:r>
      <w:r>
        <w:t xml:space="preserve"> </w:t>
      </w:r>
      <w:r>
        <w:rPr>
          <w:rStyle w:val="VerbatimChar"/>
        </w:rPr>
        <w:t xml:space="preserve">status=sent (delivered to mailbox)</w:t>
      </w:r>
      <w:r>
        <w:t xml:space="preserve">.</w:t>
      </w:r>
    </w:p>
    <w:p>
      <w:pPr>
        <w:pStyle w:val="BodyText"/>
      </w:pPr>
      <w:r>
        <w:t xml:space="preserve">На сервере в конфигурации Postfix посмотрим значения параметров сетевых интерфейсов и настроим их для работы в сети (</w:t>
      </w:r>
      <w:hyperlink w:anchor="fig-015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5"/>
          <w:p>
            <w:pPr>
              <w:pStyle w:val="Compact"/>
              <w:jc w:val="center"/>
            </w:pPr>
            <w:r>
              <w:drawing>
                <wp:inline>
                  <wp:extent cx="3733800" cy="846027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60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Настройка сетевых параметров Postfix</w:t>
            </w:r>
          </w:p>
          <w:bookmarkEnd w:id="87"/>
        </w:tc>
      </w:tr>
    </w:tbl>
    <w:p>
      <w:pPr>
        <w:pStyle w:val="BodyText"/>
      </w:pPr>
      <w:r>
        <w:t xml:space="preserve">Повторим отправку сообщения с клиента (</w:t>
      </w:r>
      <w:hyperlink w:anchor="fig-016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16"/>
          <w:p>
            <w:pPr>
              <w:pStyle w:val="Compact"/>
              <w:jc w:val="center"/>
            </w:pPr>
            <w:r>
              <w:drawing>
                <wp:inline>
                  <wp:extent cx="3733800" cy="136233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62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Повторная отправка письма с клиента</w:t>
            </w:r>
          </w:p>
          <w:bookmarkEnd w:id="91"/>
        </w:tc>
      </w:tr>
    </w:tbl>
    <w:p>
      <w:pPr>
        <w:pStyle w:val="BodyText"/>
      </w:pPr>
      <w:r>
        <w:t xml:space="preserve">Проверим результат отправки в логах (</w:t>
      </w:r>
      <w:hyperlink w:anchor="fig-017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7"/>
          <w:p>
            <w:pPr>
              <w:pStyle w:val="Compact"/>
              <w:jc w:val="center"/>
            </w:pPr>
            <w:r>
              <w:drawing>
                <wp:inline>
                  <wp:extent cx="3733800" cy="416383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63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Результат отправки письма после настройки сети</w:t>
            </w:r>
          </w:p>
          <w:bookmarkEnd w:id="95"/>
        </w:tc>
      </w:tr>
    </w:tbl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После настройки</w:t>
      </w:r>
      <w:r>
        <w:t xml:space="preserve"> </w:t>
      </w:r>
      <w:r>
        <w:rPr>
          <w:rStyle w:val="VerbatimChar"/>
        </w:rPr>
        <w:t xml:space="preserve">inet_interfaces = all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mynetworks = 127.0.0.0/8, 192.168.0.0/16</w:t>
      </w:r>
      <w:r>
        <w:t xml:space="preserve"> </w:t>
      </w:r>
      <w:r>
        <w:t xml:space="preserve">сообщение успешно доставляется.</w:t>
      </w:r>
    </w:p>
    <w:bookmarkEnd w:id="96"/>
    <w:bookmarkStart w:id="133" w:name="конфигурация-postfix-для-домена"/>
    <w:p>
      <w:pPr>
        <w:pStyle w:val="Heading2"/>
      </w:pPr>
      <w:r>
        <w:t xml:space="preserve">3.4 Конфигурация Postfix для домена</w:t>
      </w:r>
    </w:p>
    <w:p>
      <w:pPr>
        <w:pStyle w:val="FirstParagraph"/>
      </w:pPr>
      <w:r>
        <w:t xml:space="preserve">С клиента отправим письмо на свой доменный адрес (</w:t>
      </w:r>
      <w:hyperlink w:anchor="fig-018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18"/>
          <w:p>
            <w:pPr>
              <w:pStyle w:val="Compact"/>
              <w:jc w:val="center"/>
            </w:pPr>
            <w:r>
              <w:drawing>
                <wp:inline>
                  <wp:extent cx="3733800" cy="234805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8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Отправка письма на доменный адрес</w:t>
            </w:r>
          </w:p>
          <w:bookmarkEnd w:id="100"/>
        </w:tc>
      </w:tr>
    </w:tbl>
    <w:p>
      <w:pPr>
        <w:pStyle w:val="BodyText"/>
      </w:pPr>
      <w:r>
        <w:t xml:space="preserve">Запустим мониторинг работы почтовой службы - видим ошибку DNS (</w:t>
      </w:r>
      <w:hyperlink w:anchor="fig-019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19"/>
          <w:p>
            <w:pPr>
              <w:pStyle w:val="Compact"/>
              <w:jc w:val="center"/>
            </w:pPr>
            <w:r>
              <w:drawing>
                <wp:inline>
                  <wp:extent cx="3733800" cy="863506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635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Ошибка DNS при отправке на домен</w:t>
            </w:r>
          </w:p>
          <w:bookmarkEnd w:id="104"/>
        </w:tc>
      </w:tr>
    </w:tbl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Сообщение не доставлено - ошибка</w:t>
      </w:r>
      <w:r>
        <w:t xml:space="preserve"> </w:t>
      </w:r>
      <w:r>
        <w:t xml:space="preserve">“Host or domain name not found”</w:t>
      </w:r>
      <w:r>
        <w:t xml:space="preserve">. Это ожидаемый результат, так как DNS ещё не настроен.</w:t>
      </w:r>
    </w:p>
    <w:p>
      <w:pPr>
        <w:pStyle w:val="BodyText"/>
      </w:pPr>
      <w:r>
        <w:t xml:space="preserve">Проверим очередь сообщений - она пустая (</w:t>
      </w:r>
      <w:hyperlink w:anchor="fig-020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20"/>
          <w:p>
            <w:pPr>
              <w:pStyle w:val="Compact"/>
              <w:jc w:val="center"/>
            </w:pPr>
            <w:r>
              <w:drawing>
                <wp:inline>
                  <wp:extent cx="3733800" cy="322866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28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Проверка очереди сообщений</w:t>
            </w:r>
          </w:p>
          <w:bookmarkEnd w:id="108"/>
        </w:tc>
      </w:tr>
    </w:tbl>
    <w:p>
      <w:pPr>
        <w:pStyle w:val="BodyText"/>
      </w:pPr>
      <w:r>
        <w:t xml:space="preserve">Создадим файлы DNS-зон - прямую (</w:t>
      </w:r>
      <w:hyperlink w:anchor="fig-021">
        <w:r>
          <w:rPr>
            <w:rStyle w:val="Hyperlink"/>
          </w:rPr>
          <w:t xml:space="preserve">рис. 22</w:t>
        </w:r>
      </w:hyperlink>
      <w:r>
        <w:t xml:space="preserve">) и обратную (</w:t>
      </w:r>
      <w:hyperlink w:anchor="fig-022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21"/>
          <w:p>
            <w:pPr>
              <w:pStyle w:val="Compact"/>
              <w:jc w:val="center"/>
            </w:pPr>
            <w:r>
              <w:drawing>
                <wp:inline>
                  <wp:extent cx="3733800" cy="1589387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893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Прямая DNS-зона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022"/>
          <w:p>
            <w:pPr>
              <w:pStyle w:val="Compact"/>
              <w:jc w:val="center"/>
            </w:pPr>
            <w:r>
              <w:drawing>
                <wp:inline>
                  <wp:extent cx="3733800" cy="1621418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214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Обратная DNS-зона</w:t>
            </w:r>
          </w:p>
          <w:bookmarkEnd w:id="116"/>
        </w:tc>
      </w:tr>
    </w:tbl>
    <w:p>
      <w:pPr>
        <w:pStyle w:val="BodyText"/>
      </w:pPr>
      <w:r>
        <w:t xml:space="preserve">В конфигурации Postfix добавим домен в список элементов сети (</w:t>
      </w:r>
      <w:hyperlink w:anchor="fig-023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23"/>
          <w:p>
            <w:pPr>
              <w:pStyle w:val="Compact"/>
              <w:jc w:val="center"/>
            </w:pPr>
            <w:r>
              <w:drawing>
                <wp:inline>
                  <wp:extent cx="3733800" cy="18508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5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Добавление домена в mydestination</w:t>
            </w:r>
          </w:p>
          <w:bookmarkEnd w:id="120"/>
        </w:tc>
      </w:tr>
    </w:tbl>
    <w:p>
      <w:pPr>
        <w:pStyle w:val="BodyText"/>
      </w:pPr>
      <w:r>
        <w:t xml:space="preserve">Перезагрузим конфигурацию Postfix и DNS (</w:t>
      </w:r>
      <w:hyperlink w:anchor="fig-024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024"/>
          <w:p>
            <w:pPr>
              <w:pStyle w:val="Compact"/>
              <w:jc w:val="center"/>
            </w:pPr>
            <w:r>
              <w:drawing>
                <wp:inline>
                  <wp:extent cx="3733800" cy="106788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678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Перезагрузка служб</w:t>
            </w:r>
          </w:p>
          <w:bookmarkEnd w:id="124"/>
        </w:tc>
      </w:tr>
    </w:tbl>
    <w:p>
      <w:pPr>
        <w:pStyle w:val="BodyText"/>
      </w:pPr>
      <w:r>
        <w:t xml:space="preserve">Попробуем отправить сообщения, находящиеся в очереди, и проверим отправку почты с клиента на доменный адрес (</w:t>
      </w:r>
      <w:hyperlink w:anchor="fig-025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025"/>
          <w:p>
            <w:pPr>
              <w:pStyle w:val="Compact"/>
              <w:jc w:val="center"/>
            </w:pPr>
            <w:r>
              <w:drawing>
                <wp:inline>
                  <wp:extent cx="3733800" cy="213915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39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Отправка тестового письма после настройки DNS</w:t>
            </w:r>
          </w:p>
          <w:bookmarkEnd w:id="128"/>
        </w:tc>
      </w:tr>
    </w:tbl>
    <w:p>
      <w:pPr>
        <w:pStyle w:val="BodyText"/>
      </w:pPr>
      <w:r>
        <w:t xml:space="preserve">Проверим результат в логах - письмо успешно доставлено (</w:t>
      </w:r>
      <w:hyperlink w:anchor="fig-026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026"/>
          <w:p>
            <w:pPr>
              <w:pStyle w:val="Compact"/>
              <w:jc w:val="center"/>
            </w:pPr>
            <w:r>
              <w:drawing>
                <wp:inline>
                  <wp:extent cx="3733800" cy="1163294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63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Успешная доставка доменной почты</w:t>
            </w:r>
          </w:p>
          <w:bookmarkEnd w:id="132"/>
        </w:tc>
      </w:tr>
    </w:tbl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После настройки DNS и конфигурации Postfix для домена сообщение успешно доставляется на доменный адрес</w:t>
      </w:r>
      <w:r>
        <w:t xml:space="preserve"> </w:t>
      </w:r>
      <w:r>
        <w:rPr>
          <w:rStyle w:val="VerbatimChar"/>
        </w:rPr>
        <w:t xml:space="preserve">mobihzova@mobihzova.net</w:t>
      </w:r>
      <w:r>
        <w:t xml:space="preserve">. Очередь писем пустая, все письма доставлены.</w:t>
      </w:r>
    </w:p>
    <w:bookmarkEnd w:id="133"/>
    <w:bookmarkStart w:id="158" w:name="Xd636270ea8e9bb71f498bde6a96fb3a56434bd8"/>
    <w:p>
      <w:pPr>
        <w:pStyle w:val="Heading2"/>
      </w:pPr>
      <w:r>
        <w:t xml:space="preserve">3.5 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Заменим конфигурационные файлы DNS-сервера и создадим исполняемый файл mail.sh на сервере (</w:t>
      </w:r>
      <w:hyperlink w:anchor="fig-027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027"/>
          <w:p>
            <w:pPr>
              <w:pStyle w:val="Compact"/>
              <w:jc w:val="center"/>
            </w:pPr>
            <w:r>
              <w:drawing>
                <wp:inline>
                  <wp:extent cx="3733800" cy="1403458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034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Копирование DNS-файлов и создание скрипта на сервере</w:t>
            </w:r>
          </w:p>
          <w:bookmarkEnd w:id="137"/>
        </w:tc>
      </w:tr>
    </w:tbl>
    <w:p>
      <w:pPr>
        <w:pStyle w:val="BodyText"/>
      </w:pPr>
      <w:r>
        <w:t xml:space="preserve">Создадим скрипт для автоматической настройки почты на сервере (</w:t>
      </w:r>
      <w:hyperlink w:anchor="fig-028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028"/>
          <w:p>
            <w:pPr>
              <w:pStyle w:val="Compact"/>
              <w:jc w:val="center"/>
            </w:pPr>
            <w:r>
              <w:drawing>
                <wp:inline>
                  <wp:extent cx="3733800" cy="1978272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782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Скрипт настройки почты для сервера</w:t>
            </w:r>
          </w:p>
          <w:bookmarkEnd w:id="141"/>
        </w:tc>
      </w:tr>
    </w:tbl>
    <w:p>
      <w:pPr>
        <w:pStyle w:val="BodyText"/>
      </w:pPr>
      <w:r>
        <w:t xml:space="preserve">Создадим исполняемый файл mail.sh на клиенте (</w:t>
      </w:r>
      <w:hyperlink w:anchor="fig-029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fig-029"/>
          <w:p>
            <w:pPr>
              <w:pStyle w:val="Compact"/>
              <w:jc w:val="center"/>
            </w:pPr>
            <w:r>
              <w:drawing>
                <wp:inline>
                  <wp:extent cx="3733800" cy="751011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510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Создание скрипта на клиенте</w:t>
            </w:r>
          </w:p>
          <w:bookmarkEnd w:id="145"/>
        </w:tc>
      </w:tr>
    </w:tbl>
    <w:p>
      <w:pPr>
        <w:pStyle w:val="BodyText"/>
      </w:pPr>
      <w:r>
        <w:t xml:space="preserve">Настроим скрипт для автоматической настройки почты на клиенте (</w:t>
      </w:r>
      <w:hyperlink w:anchor="fig-030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9" w:name="fig-030"/>
          <w:p>
            <w:pPr>
              <w:pStyle w:val="Compact"/>
              <w:jc w:val="center"/>
            </w:pPr>
            <w:r>
              <w:drawing>
                <wp:inline>
                  <wp:extent cx="3733800" cy="1078968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89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Скрипт настройки почты для клиента</w:t>
            </w:r>
          </w:p>
          <w:bookmarkEnd w:id="149"/>
        </w:tc>
      </w:tr>
    </w:tbl>
    <w:p>
      <w:pPr>
        <w:pStyle w:val="BodyText"/>
      </w:pPr>
      <w:r>
        <w:t xml:space="preserve">Добавим в конфигурационный файл Vagrantfile provision для сервера (</w:t>
      </w:r>
      <w:hyperlink w:anchor="fig-031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031"/>
          <w:p>
            <w:pPr>
              <w:pStyle w:val="Compact"/>
              <w:jc w:val="center"/>
            </w:pPr>
            <w:r>
              <w:drawing>
                <wp:inline>
                  <wp:extent cx="3733800" cy="789842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898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Provision для сервера в Vagrantfile</w:t>
            </w:r>
          </w:p>
          <w:bookmarkEnd w:id="153"/>
        </w:tc>
      </w:tr>
    </w:tbl>
    <w:p>
      <w:pPr>
        <w:pStyle w:val="BodyText"/>
      </w:pPr>
      <w:r>
        <w:t xml:space="preserve">Добавим в конфигурационный файл Vagrantfile provision для клиента (</w:t>
      </w:r>
      <w:hyperlink w:anchor="fig-032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032"/>
          <w:p>
            <w:pPr>
              <w:pStyle w:val="Compact"/>
              <w:jc w:val="center"/>
            </w:pPr>
            <w:r>
              <w:drawing>
                <wp:inline>
                  <wp:extent cx="3733800" cy="734416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344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Provision для клиента в Vagrantfile</w:t>
            </w:r>
          </w:p>
          <w:bookmarkEnd w:id="157"/>
        </w:tc>
      </w:tr>
    </w:tbl>
    <w:bookmarkEnd w:id="158"/>
    <w:bookmarkEnd w:id="159"/>
    <w:bookmarkStart w:id="16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данной лабораторной работы я приобрела практические навыки по установке и конфигурированию SMTP-сервера.</w:t>
      </w:r>
    </w:p>
    <w:bookmarkEnd w:id="160"/>
    <w:bookmarkStart w:id="161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В каком каталоге и в каком файле следует смотреть конфигурацию Postfix?</w:t>
      </w:r>
    </w:p>
    <w:p>
      <w:pPr>
        <w:numPr>
          <w:ilvl w:val="0"/>
          <w:numId w:val="1000"/>
        </w:numPr>
      </w:pPr>
      <w:r>
        <w:t xml:space="preserve">Конфигурация Postfix находится в каталоге</w:t>
      </w:r>
      <w:r>
        <w:t xml:space="preserve"> </w:t>
      </w:r>
      <w:r>
        <w:rPr>
          <w:rStyle w:val="VerbatimChar"/>
        </w:rPr>
        <w:t xml:space="preserve">/etc/postfix</w:t>
      </w:r>
      <w:r>
        <w:t xml:space="preserve">, основной файл конфигурации —</w:t>
      </w:r>
      <w:r>
        <w:t xml:space="preserve"> </w:t>
      </w:r>
      <w:r>
        <w:rPr>
          <w:rStyle w:val="VerbatimChar"/>
        </w:rPr>
        <w:t xml:space="preserve">main.cf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Каким образом можно проверить корректность синтаксиса в конфигурационном файле Postfix?</w:t>
      </w:r>
    </w:p>
    <w:p>
      <w:pPr>
        <w:numPr>
          <w:ilvl w:val="0"/>
          <w:numId w:val="1000"/>
        </w:numPr>
      </w:pPr>
      <w:r>
        <w:t xml:space="preserve">Для проверки корректности синтаксиса используется команда</w:t>
      </w:r>
      <w:r>
        <w:t xml:space="preserve"> </w:t>
      </w:r>
      <w:r>
        <w:rPr>
          <w:rStyle w:val="VerbatimChar"/>
        </w:rPr>
        <w:t xml:space="preserve">postfix check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В каких параметрах конфигурации Postfix требуется внести изменения в значениях для настройки возможности отправки писем не на локальный хост, а на доменные адреса?</w:t>
      </w:r>
    </w:p>
    <w:p>
      <w:pPr>
        <w:numPr>
          <w:ilvl w:val="0"/>
          <w:numId w:val="1000"/>
        </w:numPr>
      </w:pPr>
      <w:r>
        <w:t xml:space="preserve">Основные параметры: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myorigin</w:t>
      </w:r>
      <w:r>
        <w:t xml:space="preserve"> </w:t>
      </w:r>
      <w:r>
        <w:t xml:space="preserve">- домен, с которого отправляется локальная почта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mydomain</w:t>
      </w:r>
      <w:r>
        <w:t xml:space="preserve"> </w:t>
      </w:r>
      <w:r>
        <w:t xml:space="preserve">- название домена сервера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mydestination</w:t>
      </w:r>
      <w:r>
        <w:t xml:space="preserve"> </w:t>
      </w:r>
      <w:r>
        <w:t xml:space="preserve">- домены, для которых сервер является конечной точкой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inet_interfaces</w:t>
      </w:r>
      <w:r>
        <w:t xml:space="preserve"> </w:t>
      </w:r>
      <w:r>
        <w:t xml:space="preserve">- сетевые интерфейсы для приёма почты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mynetworks</w:t>
      </w:r>
      <w:r>
        <w:t xml:space="preserve"> </w:t>
      </w:r>
      <w:r>
        <w:t xml:space="preserve">- доверенные внутренние сети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Приведите примеры работы с утилитой mail по отправке письма, просмотру имеющихся писем, удалению письма.</w:t>
      </w:r>
    </w:p>
    <w:p>
      <w:pPr>
        <w:pStyle w:val="Compact"/>
        <w:numPr>
          <w:ilvl w:val="1"/>
          <w:numId w:val="1004"/>
        </w:numPr>
      </w:pPr>
      <w:r>
        <w:t xml:space="preserve">Отправка:</w:t>
      </w:r>
      <w:r>
        <w:t xml:space="preserve"> </w:t>
      </w:r>
      <w:r>
        <w:rPr>
          <w:rStyle w:val="VerbatimChar"/>
        </w:rPr>
        <w:t xml:space="preserve">echo "Текст" | mail -s "Тема" user@domain.net</w:t>
      </w:r>
    </w:p>
    <w:p>
      <w:pPr>
        <w:pStyle w:val="Compact"/>
        <w:numPr>
          <w:ilvl w:val="1"/>
          <w:numId w:val="1004"/>
        </w:numPr>
      </w:pPr>
      <w:r>
        <w:t xml:space="preserve">Просмотр:</w:t>
      </w:r>
      <w:r>
        <w:t xml:space="preserve"> </w:t>
      </w:r>
      <w:r>
        <w:rPr>
          <w:rStyle w:val="VerbatimChar"/>
        </w:rPr>
        <w:t xml:space="preserve">mail</w:t>
      </w:r>
    </w:p>
    <w:p>
      <w:pPr>
        <w:pStyle w:val="Compact"/>
        <w:numPr>
          <w:ilvl w:val="1"/>
          <w:numId w:val="1004"/>
        </w:numPr>
      </w:pPr>
      <w:r>
        <w:t xml:space="preserve">Удаление: в режиме просмотра командой</w:t>
      </w:r>
      <w:r>
        <w:t xml:space="preserve"> </w:t>
      </w:r>
      <w:r>
        <w:rPr>
          <w:rStyle w:val="VerbatimChar"/>
        </w:rPr>
        <w:t xml:space="preserve">d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Приведите примеры работы с утилитой postqueue. Как посмотреть очередь сообщений? Как определить число сообщений в очереди? Как отправить все сообщения, находящиеся в очереди? Как удалить письмо из очереди?</w:t>
      </w:r>
    </w:p>
    <w:p>
      <w:pPr>
        <w:pStyle w:val="Compact"/>
        <w:numPr>
          <w:ilvl w:val="1"/>
          <w:numId w:val="1005"/>
        </w:numPr>
      </w:pPr>
      <w:r>
        <w:t xml:space="preserve">Просмотр очереди:</w:t>
      </w:r>
      <w:r>
        <w:t xml:space="preserve"> </w:t>
      </w:r>
      <w:r>
        <w:rPr>
          <w:rStyle w:val="VerbatimChar"/>
        </w:rPr>
        <w:t xml:space="preserve">postqueue -p</w:t>
      </w:r>
    </w:p>
    <w:p>
      <w:pPr>
        <w:pStyle w:val="Compact"/>
        <w:numPr>
          <w:ilvl w:val="1"/>
          <w:numId w:val="1005"/>
        </w:numPr>
      </w:pPr>
      <w:r>
        <w:t xml:space="preserve">Отправка всех:</w:t>
      </w:r>
      <w:r>
        <w:t xml:space="preserve"> </w:t>
      </w:r>
      <w:r>
        <w:rPr>
          <w:rStyle w:val="VerbatimChar"/>
        </w:rPr>
        <w:t xml:space="preserve">postqueue -f</w:t>
      </w:r>
    </w:p>
    <w:p>
      <w:pPr>
        <w:pStyle w:val="Compact"/>
        <w:numPr>
          <w:ilvl w:val="1"/>
          <w:numId w:val="1005"/>
        </w:numPr>
      </w:pPr>
      <w:r>
        <w:t xml:space="preserve">Удаление письма:</w:t>
      </w:r>
      <w:r>
        <w:t xml:space="preserve"> </w:t>
      </w:r>
      <w:r>
        <w:rPr>
          <w:rStyle w:val="VerbatimChar"/>
        </w:rPr>
        <w:t xml:space="preserve">postsuper -d ID_сообщения</w:t>
      </w:r>
    </w:p>
    <w:bookmarkEnd w:id="161"/>
    <w:bookmarkStart w:id="162" w:name="список-литературы"/>
    <w:p>
      <w:pPr>
        <w:pStyle w:val="Heading1"/>
      </w:pPr>
      <w:r>
        <w:t xml:space="preserve">6. Список литературы</w:t>
      </w:r>
    </w:p>
    <w:p>
      <w:pPr>
        <w:pStyle w:val="Compact"/>
        <w:numPr>
          <w:ilvl w:val="0"/>
          <w:numId w:val="1006"/>
        </w:numPr>
      </w:pPr>
      <w:r>
        <w:t xml:space="preserve">Postfix Documentation. — URL: http://www.postfix.org/documentation.html</w:t>
      </w:r>
    </w:p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6" Target="media/rId76.png" /><Relationship Type="http://schemas.openxmlformats.org/officeDocument/2006/relationships/image" Id="rId72" Target="media/rId72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26" Target="media/rId26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42" Target="media/rId142.png" /><Relationship Type="http://schemas.openxmlformats.org/officeDocument/2006/relationships/image" Id="rId30" Target="media/rId30.png" /><Relationship Type="http://schemas.openxmlformats.org/officeDocument/2006/relationships/image" Id="rId146" Target="media/rId146.png" /><Relationship Type="http://schemas.openxmlformats.org/officeDocument/2006/relationships/image" Id="rId150" Target="media/rId150.png" /><Relationship Type="http://schemas.openxmlformats.org/officeDocument/2006/relationships/image" Id="rId154" Target="media/rId154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Бызова Мария Олеговна</dc:creator>
  <dc:language>ru-RU</dc:language>
  <cp:keywords/>
  <dcterms:created xsi:type="dcterms:W3CDTF">2025-10-20T09:20:50Z</dcterms:created>
  <dcterms:modified xsi:type="dcterms:W3CDTF">2025-10-20T09:20:50Z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Настройка SMTP-сервера</vt:lpwstr>
  </property>
  <property fmtid="{D5CDD505-2E9C-101B-9397-08002B2CF9AE}" pid="14" name="toc-title">
    <vt:lpwstr>Содержание</vt:lpwstr>
  </property>
</Properties>
</file>