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9.png" ContentType="image/png"/>
  <Override PartName="/word/media/rId74.png" ContentType="image/png"/>
  <Override PartName="/word/media/rId79.png" ContentType="image/png"/>
  <Override PartName="/word/media/rId84.png" ContentType="image/png"/>
  <Override PartName="/word/media/rId89.png" ContentType="image/png"/>
  <Override PartName="/word/media/rId94.png" ContentType="image/png"/>
  <Override PartName="/word/media/rId99.png" ContentType="image/png"/>
  <Override PartName="/word/media/rId104.png" ContentType="image/png"/>
  <Override PartName="/word/media/rId110.png" ContentType="image/png"/>
  <Override PartName="/word/media/rId115.png" ContentType="image/png"/>
  <Override PartName="/word/media/rId27.png" ContentType="image/png"/>
  <Override PartName="/word/media/rId120.png" ContentType="image/png"/>
  <Override PartName="/word/media/rId125.png" ContentType="image/png"/>
  <Override PartName="/word/media/rId130.png" ContentType="image/png"/>
  <Override PartName="/word/media/rId135.png" ContentType="image/png"/>
  <Override PartName="/word/media/rId32.png" ContentType="image/png"/>
  <Override PartName="/word/media/rId37.png" ContentType="image/png"/>
  <Override PartName="/word/media/rId42.png" ContentType="image/png"/>
  <Override PartName="/word/media/rId48.png" ContentType="image/png"/>
  <Override PartName="/word/media/rId53.png" ContentType="image/png"/>
  <Override PartName="/word/media/rId58.png" ContentType="image/png"/>
  <Override PartName="/word/media/rId6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№15</w:t>
      </w:r>
    </w:p>
    <w:p>
      <w:pPr>
        <w:pStyle w:val="Subtitle"/>
      </w:pPr>
      <w:r>
        <w:t xml:space="preserve">Настройка сетевого журналирования</w:t>
      </w:r>
    </w:p>
    <w:p>
      <w:pPr>
        <w:pStyle w:val="Author"/>
      </w:pPr>
      <w:r>
        <w:t xml:space="preserve">Бызова Мария Олеговна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приобретение навыков по работе с журналами системных событий.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Настроить сервер сетевого журналирования событий.</w:t>
      </w:r>
    </w:p>
    <w:p>
      <w:pPr>
        <w:pStyle w:val="Compact"/>
        <w:numPr>
          <w:ilvl w:val="0"/>
          <w:numId w:val="1001"/>
        </w:numPr>
      </w:pPr>
      <w:r>
        <w:t xml:space="preserve">Настроить клиент для передачи системных сообщений в сетевой журнал на сервере.</w:t>
      </w:r>
    </w:p>
    <w:p>
      <w:pPr>
        <w:pStyle w:val="Compact"/>
        <w:numPr>
          <w:ilvl w:val="0"/>
          <w:numId w:val="1001"/>
        </w:numPr>
      </w:pPr>
      <w:r>
        <w:t xml:space="preserve">Просмотреть журналы системных событий с помощью нескольких программ.</w:t>
      </w:r>
    </w:p>
    <w:p>
      <w:pPr>
        <w:pStyle w:val="Compact"/>
        <w:numPr>
          <w:ilvl w:val="0"/>
          <w:numId w:val="1001"/>
        </w:numPr>
      </w:pPr>
      <w:r>
        <w:t xml:space="preserve">Написать скрипты для Vagrant, фиксирующие действия по установке и настройке сетевого сервера журналирования.</w:t>
      </w:r>
    </w:p>
    <w:bookmarkEnd w:id="21"/>
    <w:bookmarkStart w:id="141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47" w:name="Xc5583b9a3894c3843d1b8988f1461ddab690c9b"/>
    <w:p>
      <w:pPr>
        <w:pStyle w:val="Heading2"/>
      </w:pPr>
      <w:r>
        <w:t xml:space="preserve">3.1 Настройка сервера сетевого журналирования</w:t>
      </w:r>
    </w:p>
    <w:bookmarkStart w:id="26" w:name="создание-файла-конфигурации-сервера"/>
    <w:p>
      <w:pPr>
        <w:pStyle w:val="Heading3"/>
      </w:pPr>
      <w:r>
        <w:t xml:space="preserve">3.1.1 Создание файла конфигурации сервера</w:t>
      </w:r>
    </w:p>
    <w:p>
      <w:pPr>
        <w:pStyle w:val="FirstParagraph"/>
      </w:pPr>
      <w:r>
        <w:t xml:space="preserve">На сервере создан файл конфигурации для сетевого хранения журналов в каталоге</w:t>
      </w:r>
      <w:r>
        <w:t xml:space="preserve"> </w:t>
      </w:r>
      <w:r>
        <w:rPr>
          <w:rStyle w:val="VerbatimChar"/>
        </w:rPr>
        <w:t xml:space="preserve">/etc/rsyslog.d/</w:t>
      </w:r>
      <w:r>
        <w:t xml:space="preserve"> </w:t>
      </w:r>
      <w:r>
        <w:t xml:space="preserve">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625115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251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файла конфигурации netlog-server.conf на сервере</w:t>
            </w:r>
          </w:p>
          <w:bookmarkEnd w:id="25"/>
        </w:tc>
      </w:tr>
    </w:tbl>
    <w:bookmarkEnd w:id="26"/>
    <w:bookmarkStart w:id="31" w:name="настройка-конфигурации-сервера"/>
    <w:p>
      <w:pPr>
        <w:pStyle w:val="Heading3"/>
      </w:pPr>
      <w:r>
        <w:t xml:space="preserve">3.1.2 Настройка конфигурации сервера</w:t>
      </w:r>
    </w:p>
    <w:p>
      <w:pPr>
        <w:pStyle w:val="FirstParagraph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/etc/rsyslog.d/netlog-server.conf</w:t>
      </w:r>
      <w:r>
        <w:t xml:space="preserve"> </w:t>
      </w:r>
      <w:r>
        <w:t xml:space="preserve">добавлены строки для включения приёма записей журнала по TCP-порту 514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952205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522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Конфигурация сервера rsyslog для приёма сообщений по TCP-порту 514</w:t>
            </w:r>
          </w:p>
          <w:bookmarkEnd w:id="30"/>
        </w:tc>
      </w:tr>
    </w:tbl>
    <w:bookmarkEnd w:id="31"/>
    <w:bookmarkStart w:id="36" w:name="перезапуск-службы-rsyslog-на-сервере"/>
    <w:p>
      <w:pPr>
        <w:pStyle w:val="Heading3"/>
      </w:pPr>
      <w:r>
        <w:t xml:space="preserve">3.1.3 Перезапуск службы rsyslog на сервере</w:t>
      </w:r>
    </w:p>
    <w:p>
      <w:pPr>
        <w:pStyle w:val="FirstParagraph"/>
      </w:pPr>
      <w:r>
        <w:t xml:space="preserve">Служба rsyslog перезапущена для применения изменений конфигурации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3"/>
          <w:p>
            <w:pPr>
              <w:pStyle w:val="Compact"/>
              <w:jc w:val="center"/>
            </w:pPr>
            <w:r>
              <w:drawing>
                <wp:inline>
                  <wp:extent cx="3733800" cy="174916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49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Перезапуск службы rsyslog на сервере</w:t>
            </w:r>
          </w:p>
          <w:bookmarkEnd w:id="35"/>
        </w:tc>
      </w:tr>
    </w:tbl>
    <w:bookmarkEnd w:id="36"/>
    <w:bookmarkStart w:id="41" w:name="проверка-прослушивания-портов"/>
    <w:p>
      <w:pPr>
        <w:pStyle w:val="Heading3"/>
      </w:pPr>
      <w:r>
        <w:t xml:space="preserve">3.1.4 Проверка прослушивания портов</w:t>
      </w:r>
    </w:p>
    <w:p>
      <w:pPr>
        <w:pStyle w:val="FirstParagraph"/>
      </w:pPr>
      <w:r>
        <w:t xml:space="preserve">Проверка показывает, что служба rsyslog прослушивает TCP-порт для приёма сетевых логов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4"/>
          <w:p>
            <w:pPr>
              <w:pStyle w:val="Compact"/>
              <w:jc w:val="center"/>
            </w:pPr>
            <w:r>
              <w:drawing>
                <wp:inline>
                  <wp:extent cx="3733800" cy="2275013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750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Проверка прослушивания портов, связанных с rsyslog</w:t>
            </w:r>
          </w:p>
          <w:bookmarkEnd w:id="40"/>
        </w:tc>
      </w:tr>
    </w:tbl>
    <w:bookmarkEnd w:id="41"/>
    <w:bookmarkStart w:id="46" w:name="настройка-межсетевого-экрана-на-сервере"/>
    <w:p>
      <w:pPr>
        <w:pStyle w:val="Heading3"/>
      </w:pPr>
      <w:r>
        <w:t xml:space="preserve">3.1.5 Настройка межсетевого экрана на сервере</w:t>
      </w:r>
    </w:p>
    <w:p>
      <w:pPr>
        <w:pStyle w:val="FirstParagraph"/>
      </w:pPr>
      <w:r>
        <w:t xml:space="preserve">Добавлено разрешение для TCP-порта 514 в настройках файрвола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5"/>
          <w:p>
            <w:pPr>
              <w:pStyle w:val="Compact"/>
              <w:jc w:val="center"/>
            </w:pPr>
            <w:r>
              <w:drawing>
                <wp:inline>
                  <wp:extent cx="3733800" cy="658238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582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Настройка межсетевого экрана для приёма сообщений по TCP-порту 514</w:t>
            </w:r>
          </w:p>
          <w:bookmarkEnd w:id="45"/>
        </w:tc>
      </w:tr>
    </w:tbl>
    <w:bookmarkEnd w:id="46"/>
    <w:bookmarkEnd w:id="47"/>
    <w:bookmarkStart w:id="63" w:name="X0996a8b6898dcdb85a2121aa378887d47044088"/>
    <w:p>
      <w:pPr>
        <w:pStyle w:val="Heading2"/>
      </w:pPr>
      <w:r>
        <w:t xml:space="preserve">3.2 Настройка клиента сетевого журналирования</w:t>
      </w:r>
    </w:p>
    <w:bookmarkStart w:id="52" w:name="создание-файла-конфигурации-клиента"/>
    <w:p>
      <w:pPr>
        <w:pStyle w:val="Heading3"/>
      </w:pPr>
      <w:r>
        <w:t xml:space="preserve">3.2.1 Создание файла конфигурации клиента</w:t>
      </w:r>
    </w:p>
    <w:p>
      <w:pPr>
        <w:pStyle w:val="FirstParagraph"/>
      </w:pPr>
      <w:r>
        <w:t xml:space="preserve">На клиенте создан файл конфигурации для сетевого хранения журналов в каталоге</w:t>
      </w:r>
      <w:r>
        <w:t xml:space="preserve"> </w:t>
      </w:r>
      <w:r>
        <w:rPr>
          <w:rStyle w:val="VerbatimChar"/>
        </w:rPr>
        <w:t xml:space="preserve">/etc/rsyslog.d/</w:t>
      </w:r>
      <w:r>
        <w:t xml:space="preserve"> </w:t>
      </w:r>
      <w:r>
        <w:t xml:space="preserve">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06"/>
          <w:p>
            <w:pPr>
              <w:pStyle w:val="Compact"/>
              <w:jc w:val="center"/>
            </w:pPr>
            <w:r>
              <w:drawing>
                <wp:inline>
                  <wp:extent cx="3733800" cy="390012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6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00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Создание файла конфигурации netlog-client.conf на клиенте</w:t>
            </w:r>
          </w:p>
          <w:bookmarkEnd w:id="51"/>
        </w:tc>
      </w:tr>
    </w:tbl>
    <w:bookmarkEnd w:id="52"/>
    <w:bookmarkStart w:id="57" w:name="настройка-конфигурации-клиента"/>
    <w:p>
      <w:pPr>
        <w:pStyle w:val="Heading3"/>
      </w:pPr>
      <w:r>
        <w:t xml:space="preserve">3.2.2 Настройка конфигурации клиента</w:t>
      </w:r>
    </w:p>
    <w:p>
      <w:pPr>
        <w:pStyle w:val="FirstParagraph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/etc/rsyslog.d/netlog-client.conf</w:t>
      </w:r>
      <w:r>
        <w:t xml:space="preserve"> </w:t>
      </w:r>
      <w:r>
        <w:t xml:space="preserve">добавлена строка для перенаправления всех системных сообщений на сервер журналирования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7"/>
          <w:p>
            <w:pPr>
              <w:pStyle w:val="Compact"/>
              <w:jc w:val="center"/>
            </w:pPr>
            <w:r>
              <w:drawing>
                <wp:inline>
                  <wp:extent cx="3733800" cy="609949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099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Конфигурация клиента для отправки сообщений на сервер rsyslog</w:t>
            </w:r>
          </w:p>
          <w:bookmarkEnd w:id="56"/>
        </w:tc>
      </w:tr>
    </w:tbl>
    <w:bookmarkEnd w:id="57"/>
    <w:bookmarkStart w:id="62" w:name="перезапуск-службы-rsyslog-на-клиенте"/>
    <w:p>
      <w:pPr>
        <w:pStyle w:val="Heading3"/>
      </w:pPr>
      <w:r>
        <w:t xml:space="preserve">3.2.3 Перезапуск службы rsyslog на клиенте</w:t>
      </w:r>
    </w:p>
    <w:p>
      <w:pPr>
        <w:pStyle w:val="FirstParagraph"/>
      </w:pPr>
      <w:r>
        <w:t xml:space="preserve">Служба rsyslog перезапущена на клиенте для применения изменений конфигурации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08"/>
          <w:p>
            <w:pPr>
              <w:pStyle w:val="Compact"/>
              <w:jc w:val="center"/>
            </w:pPr>
            <w:r>
              <w:drawing>
                <wp:inline>
                  <wp:extent cx="3733800" cy="350043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8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00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Перезапуск службы rsyslog на клиенте</w:t>
            </w:r>
          </w:p>
          <w:bookmarkEnd w:id="61"/>
        </w:tc>
      </w:tr>
    </w:tbl>
    <w:bookmarkEnd w:id="62"/>
    <w:bookmarkEnd w:id="63"/>
    <w:bookmarkStart w:id="109" w:name="просмотр-журналов-системных-событий"/>
    <w:p>
      <w:pPr>
        <w:pStyle w:val="Heading2"/>
      </w:pPr>
      <w:r>
        <w:t xml:space="preserve">3.3 Просмотр журналов системных событий</w:t>
      </w:r>
    </w:p>
    <w:bookmarkStart w:id="68" w:name="просмотр-журналов-в-реальном-времени"/>
    <w:p>
      <w:pPr>
        <w:pStyle w:val="Heading3"/>
      </w:pPr>
      <w:r>
        <w:t xml:space="preserve">3.3.1 Просмотр журналов в реальном времени</w:t>
      </w:r>
    </w:p>
    <w:p>
      <w:pPr>
        <w:pStyle w:val="FirstParagraph"/>
      </w:pPr>
      <w:r>
        <w:t xml:space="preserve">На сервере выполнен просмотр журналов системных событий в реальном времени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09"/>
          <w:p>
            <w:pPr>
              <w:pStyle w:val="Compact"/>
              <w:jc w:val="center"/>
            </w:pPr>
            <w:r>
              <w:drawing>
                <wp:inline>
                  <wp:extent cx="3733800" cy="74557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455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Просмотр журнала сообщений в реальном времени с помощью tail -f</w:t>
            </w:r>
          </w:p>
          <w:bookmarkEnd w:id="67"/>
        </w:tc>
      </w:tr>
    </w:tbl>
    <w:bookmarkEnd w:id="68"/>
    <w:bookmarkStart w:id="73" w:name="запуск-графического-монитора-системы"/>
    <w:p>
      <w:pPr>
        <w:pStyle w:val="Heading3"/>
      </w:pPr>
      <w:r>
        <w:t xml:space="preserve">3.3.2 Запуск графического монитора системы</w:t>
      </w:r>
    </w:p>
    <w:p>
      <w:pPr>
        <w:pStyle w:val="FirstParagraph"/>
      </w:pPr>
      <w:r>
        <w:t xml:space="preserve">Запущен графический монитор системы для просмотра системных процессов и ресурсов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0"/>
          <w:p>
            <w:pPr>
              <w:pStyle w:val="Compact"/>
              <w:jc w:val="center"/>
            </w:pPr>
            <w:r>
              <w:drawing>
                <wp:inline>
                  <wp:extent cx="3733800" cy="300168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0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Запуск графического монитора системы gnome-system-monitor</w:t>
            </w:r>
          </w:p>
          <w:bookmarkEnd w:id="72"/>
        </w:tc>
      </w:tr>
    </w:tbl>
    <w:bookmarkEnd w:id="73"/>
    <w:bookmarkStart w:id="78" w:name="интерфейс-графического-монитора-системы"/>
    <w:p>
      <w:pPr>
        <w:pStyle w:val="Heading3"/>
      </w:pPr>
      <w:r>
        <w:t xml:space="preserve">3.3.3 Интерфейс графического монитора системы</w:t>
      </w:r>
    </w:p>
    <w:p>
      <w:pPr>
        <w:pStyle w:val="FirstParagraph"/>
      </w:pPr>
      <w:r>
        <w:t xml:space="preserve">Интерфейс графического монитора системы отображает список процессов и информацию об использовании системных ресурсов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1"/>
          <w:p>
            <w:pPr>
              <w:pStyle w:val="Compact"/>
              <w:jc w:val="center"/>
            </w:pPr>
            <w:r>
              <w:drawing>
                <wp:inline>
                  <wp:extent cx="3733800" cy="26730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73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Интерфейс графического монитора системы с информацией о процессах</w:t>
            </w:r>
          </w:p>
          <w:bookmarkEnd w:id="77"/>
        </w:tc>
      </w:tr>
    </w:tbl>
    <w:bookmarkEnd w:id="78"/>
    <w:bookmarkStart w:id="83" w:name="установка-утилит-для-просмотра-журналов"/>
    <w:p>
      <w:pPr>
        <w:pStyle w:val="Heading3"/>
      </w:pPr>
      <w:r>
        <w:t xml:space="preserve">3.3.4 Установка утилит для просмотра журналов</w:t>
      </w:r>
    </w:p>
    <w:p>
      <w:pPr>
        <w:pStyle w:val="FirstParagraph"/>
      </w:pPr>
      <w:r>
        <w:t xml:space="preserve">Установлены дополнительные утилиты для просмотра и анализа журналов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2"/>
          <w:p>
            <w:pPr>
              <w:pStyle w:val="Compact"/>
              <w:jc w:val="center"/>
            </w:pPr>
            <w:r>
              <w:drawing>
                <wp:inline>
                  <wp:extent cx="3733800" cy="244597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45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Установка утилиты lnav для анализа журналов</w:t>
            </w:r>
          </w:p>
          <w:bookmarkEnd w:id="82"/>
        </w:tc>
      </w:tr>
    </w:tbl>
    <w:bookmarkEnd w:id="83"/>
    <w:bookmarkStart w:id="88" w:name="установка-multitail-и-most"/>
    <w:p>
      <w:pPr>
        <w:pStyle w:val="Heading3"/>
      </w:pPr>
      <w:r>
        <w:t xml:space="preserve">3.3.5 Установка multitail и most</w:t>
      </w:r>
    </w:p>
    <w:p>
      <w:pPr>
        <w:pStyle w:val="FirstParagraph"/>
      </w:pPr>
      <w:r>
        <w:t xml:space="preserve">Установлены утилиты multitail и most для расширенного просмотра журналов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013"/>
          <w:p>
            <w:pPr>
              <w:pStyle w:val="Compact"/>
              <w:jc w:val="center"/>
            </w:pPr>
            <w:r>
              <w:drawing>
                <wp:inline>
                  <wp:extent cx="3733800" cy="1064293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642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Установка утилит multitail и most для просмотра журналов</w:t>
            </w:r>
          </w:p>
          <w:bookmarkEnd w:id="87"/>
        </w:tc>
      </w:tr>
    </w:tbl>
    <w:bookmarkEnd w:id="88"/>
    <w:bookmarkStart w:id="93" w:name="просмотр-журналов-с-помощью-multitail"/>
    <w:p>
      <w:pPr>
        <w:pStyle w:val="Heading3"/>
      </w:pPr>
      <w:r>
        <w:t xml:space="preserve">3.3.6 Просмотр журналов с помощью multitail</w:t>
      </w:r>
    </w:p>
    <w:p>
      <w:pPr>
        <w:pStyle w:val="FirstParagraph"/>
      </w:pPr>
      <w:r>
        <w:t xml:space="preserve">Выполнен просмотр журналов системных событий с помощью утилиты multitail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14"/>
          <w:p>
            <w:pPr>
              <w:pStyle w:val="Compact"/>
              <w:jc w:val="center"/>
            </w:pPr>
            <w:r>
              <w:drawing>
                <wp:inline>
                  <wp:extent cx="3733800" cy="189365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93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Просмотр журналов с помощью утилиты multitail</w:t>
            </w:r>
          </w:p>
          <w:bookmarkEnd w:id="92"/>
        </w:tc>
      </w:tr>
    </w:tbl>
    <w:bookmarkEnd w:id="93"/>
    <w:bookmarkStart w:id="98" w:name="содержимое-журналов-в-multitail"/>
    <w:p>
      <w:pPr>
        <w:pStyle w:val="Heading3"/>
      </w:pPr>
      <w:r>
        <w:t xml:space="preserve">3.3.7 Содержимое журналов в multitail</w:t>
      </w:r>
    </w:p>
    <w:p>
      <w:pPr>
        <w:pStyle w:val="FirstParagraph"/>
      </w:pPr>
      <w:r>
        <w:t xml:space="preserve">Отображено содержимое журналов системных событий с сообщениями о работе системы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15"/>
          <w:p>
            <w:pPr>
              <w:pStyle w:val="Compact"/>
              <w:jc w:val="center"/>
            </w:pPr>
            <w:r>
              <w:drawing>
                <wp:inline>
                  <wp:extent cx="3733800" cy="1355849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558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Содержимое журналов системных событий в multitail</w:t>
            </w:r>
          </w:p>
          <w:bookmarkEnd w:id="97"/>
        </w:tc>
      </w:tr>
    </w:tbl>
    <w:bookmarkEnd w:id="98"/>
    <w:bookmarkStart w:id="103" w:name="фильтрация-журналов-по-клиенту"/>
    <w:p>
      <w:pPr>
        <w:pStyle w:val="Heading3"/>
      </w:pPr>
      <w:r>
        <w:t xml:space="preserve">3.3.8 Фильтрация журналов по клиенту</w:t>
      </w:r>
    </w:p>
    <w:p>
      <w:pPr>
        <w:pStyle w:val="FirstParagraph"/>
      </w:pPr>
      <w:r>
        <w:t xml:space="preserve">Выполнена фильтрация журналов для просмотра только сообщений, связанных с клиентом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016"/>
          <w:p>
            <w:pPr>
              <w:pStyle w:val="Compact"/>
              <w:jc w:val="center"/>
            </w:pPr>
            <w:r>
              <w:drawing>
                <wp:inline>
                  <wp:extent cx="3733800" cy="211632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16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Фильтрация журналов для просмотра сообщений от клиента</w:t>
            </w:r>
          </w:p>
          <w:bookmarkEnd w:id="102"/>
        </w:tc>
      </w:tr>
    </w:tbl>
    <w:bookmarkEnd w:id="103"/>
    <w:bookmarkStart w:id="108" w:name="записи-с-клиента-в-журналах"/>
    <w:p>
      <w:pPr>
        <w:pStyle w:val="Heading3"/>
      </w:pPr>
      <w:r>
        <w:t xml:space="preserve">3.3.9 Записи с клиента в журналах</w:t>
      </w:r>
    </w:p>
    <w:p>
      <w:pPr>
        <w:pStyle w:val="FirstParagraph"/>
      </w:pPr>
      <w:r>
        <w:t xml:space="preserve">В журналах сервера обнаружены записи, поступившие с клиентской машины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017"/>
          <w:p>
            <w:pPr>
              <w:pStyle w:val="Compact"/>
              <w:jc w:val="center"/>
            </w:pPr>
            <w:r>
              <w:drawing>
                <wp:inline>
                  <wp:extent cx="3733800" cy="1934948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49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Записи от клиента в журналах сервера</w:t>
            </w:r>
          </w:p>
          <w:bookmarkEnd w:id="107"/>
        </w:tc>
      </w:tr>
    </w:tbl>
    <w:bookmarkEnd w:id="108"/>
    <w:bookmarkEnd w:id="109"/>
    <w:bookmarkStart w:id="140" w:name="X711c432d2cd8ed33a741fd119dcac331b529d7d"/>
    <w:p>
      <w:pPr>
        <w:pStyle w:val="Heading2"/>
      </w:pPr>
      <w:r>
        <w:t xml:space="preserve">3.4 Создание скриптов для автоматической настройки через Vagrant</w:t>
      </w:r>
    </w:p>
    <w:bookmarkStart w:id="114" w:name="Xee82526d04672f17b7dedbe94b00ca1c11f5005"/>
    <w:p>
      <w:pPr>
        <w:pStyle w:val="Heading3"/>
      </w:pPr>
      <w:r>
        <w:t xml:space="preserve">3.4.1 Подготовка структуры каталогов и файлов на сервере</w:t>
      </w:r>
    </w:p>
    <w:p>
      <w:pPr>
        <w:pStyle w:val="FirstParagraph"/>
      </w:pPr>
      <w:r>
        <w:t xml:space="preserve">Создана структура каталогов для хранения конфигурации rsyslog на сервере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018"/>
          <w:p>
            <w:pPr>
              <w:pStyle w:val="Compact"/>
              <w:jc w:val="center"/>
            </w:pPr>
            <w:r>
              <w:drawing>
                <wp:inline>
                  <wp:extent cx="3733800" cy="376154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6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Создание каталогов и копирование конфигурационных файлов rsyslog на сервере</w:t>
            </w:r>
          </w:p>
          <w:bookmarkEnd w:id="113"/>
        </w:tc>
      </w:tr>
    </w:tbl>
    <w:bookmarkEnd w:id="114"/>
    <w:bookmarkStart w:id="119" w:name="создание-скрипта-настройки-для-сервера"/>
    <w:p>
      <w:pPr>
        <w:pStyle w:val="Heading3"/>
      </w:pPr>
      <w:r>
        <w:t xml:space="preserve">3.4.2 Создание скрипта настройки для сервера</w:t>
      </w:r>
    </w:p>
    <w:p>
      <w:pPr>
        <w:pStyle w:val="FirstParagraph"/>
      </w:pPr>
      <w:r>
        <w:t xml:space="preserve">Создан скрипт автоматической настройки rsyslog для сервера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019"/>
          <w:p>
            <w:pPr>
              <w:pStyle w:val="Compact"/>
              <w:jc w:val="center"/>
            </w:pPr>
            <w:r>
              <w:drawing>
                <wp:inline>
                  <wp:extent cx="3733800" cy="687725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87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Скрипт netlog.sh для автоматической настройки rsyslog на сервере</w:t>
            </w:r>
          </w:p>
          <w:bookmarkEnd w:id="118"/>
        </w:tc>
      </w:tr>
    </w:tbl>
    <w:bookmarkEnd w:id="119"/>
    <w:bookmarkStart w:id="124" w:name="Xa92664b11fb440a833f2d320d8c7ff44cf0e424"/>
    <w:p>
      <w:pPr>
        <w:pStyle w:val="Heading3"/>
      </w:pPr>
      <w:r>
        <w:t xml:space="preserve">3.4.3 Подготовка структуры каталогов и файлов на клиенте</w:t>
      </w:r>
    </w:p>
    <w:p>
      <w:pPr>
        <w:pStyle w:val="FirstParagraph"/>
      </w:pPr>
      <w:r>
        <w:t xml:space="preserve">Создана структура каталогов для хранения конфигурации rsyslog на клиенте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020"/>
          <w:p>
            <w:pPr>
              <w:pStyle w:val="Compact"/>
              <w:jc w:val="center"/>
            </w:pPr>
            <w:r>
              <w:drawing>
                <wp:inline>
                  <wp:extent cx="3733800" cy="494232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4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Создание каталогов и копирование конфигурационных файлов rsyslog на клиенте</w:t>
            </w:r>
          </w:p>
          <w:bookmarkEnd w:id="123"/>
        </w:tc>
      </w:tr>
    </w:tbl>
    <w:bookmarkEnd w:id="124"/>
    <w:bookmarkStart w:id="129" w:name="создание-скрипта-настройки-для-клиента"/>
    <w:p>
      <w:pPr>
        <w:pStyle w:val="Heading3"/>
      </w:pPr>
      <w:r>
        <w:t xml:space="preserve">3.4.4 Создание скрипта настройки для клиента</w:t>
      </w:r>
    </w:p>
    <w:p>
      <w:pPr>
        <w:pStyle w:val="FirstParagraph"/>
      </w:pPr>
      <w:r>
        <w:t xml:space="preserve">Создан скрипт автоматической настройки rsyslog для клиента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fig-021"/>
          <w:p>
            <w:pPr>
              <w:pStyle w:val="Compact"/>
              <w:jc w:val="center"/>
            </w:pPr>
            <w:r>
              <w:drawing>
                <wp:inline>
                  <wp:extent cx="3733800" cy="759784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597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Скрипт netlog.sh для автоматической настройки rsyslog на клиенте</w:t>
            </w:r>
          </w:p>
          <w:bookmarkEnd w:id="128"/>
        </w:tc>
      </w:tr>
    </w:tbl>
    <w:bookmarkEnd w:id="129"/>
    <w:bookmarkStart w:id="134" w:name="Xae1c4c4c8dd39e24b6aace8de1dc4252b60d816"/>
    <w:p>
      <w:pPr>
        <w:pStyle w:val="Heading3"/>
      </w:pPr>
      <w:r>
        <w:t xml:space="preserve">3.4.5 Настройка провижининга в Vagrantfile для сервера</w:t>
      </w:r>
    </w:p>
    <w:p>
      <w:pPr>
        <w:pStyle w:val="FirstParagraph"/>
      </w:pPr>
      <w:r>
        <w:t xml:space="preserve">Добавлена конфигурация провижининга для сервера в Vagrantfile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fig-022"/>
          <w:p>
            <w:pPr>
              <w:pStyle w:val="Compact"/>
              <w:jc w:val="center"/>
            </w:pPr>
            <w:r>
              <w:drawing>
                <wp:inline>
                  <wp:extent cx="3733800" cy="854876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548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Настройка провижининга rsyslog сервера в Vagrantfile</w:t>
            </w:r>
          </w:p>
          <w:bookmarkEnd w:id="133"/>
        </w:tc>
      </w:tr>
    </w:tbl>
    <w:bookmarkEnd w:id="134"/>
    <w:bookmarkStart w:id="139" w:name="X0f5aaaf3a016c397fe573e831ac6989a4af4165"/>
    <w:p>
      <w:pPr>
        <w:pStyle w:val="Heading3"/>
      </w:pPr>
      <w:r>
        <w:t xml:space="preserve">3.4.6 Настройка провижининга в Vagrantfile для клиента</w:t>
      </w:r>
    </w:p>
    <w:p>
      <w:pPr>
        <w:pStyle w:val="FirstParagraph"/>
      </w:pPr>
      <w:r>
        <w:t xml:space="preserve">Добавлена конфигурация провижининга для клиента в Vagrantfile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023"/>
          <w:p>
            <w:pPr>
              <w:pStyle w:val="Compact"/>
              <w:jc w:val="center"/>
            </w:pPr>
            <w:r>
              <w:drawing>
                <wp:inline>
                  <wp:extent cx="3733800" cy="681432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814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Настройка провижининга rsyslog клиента в Vagrantfile</w:t>
            </w:r>
          </w:p>
          <w:bookmarkEnd w:id="138"/>
        </w:tc>
      </w:tr>
    </w:tbl>
    <w:bookmarkEnd w:id="139"/>
    <w:bookmarkEnd w:id="140"/>
    <w:bookmarkEnd w:id="141"/>
    <w:bookmarkStart w:id="142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данной лабораторной работы я приобрела практические навыки по работе с журналами системных событий.</w:t>
      </w:r>
    </w:p>
    <w:bookmarkEnd w:id="142"/>
    <w:bookmarkStart w:id="143" w:name="ответы-на-контрольные-вопросы"/>
    <w:p>
      <w:pPr>
        <w:pStyle w:val="Heading1"/>
      </w:pPr>
      <w:r>
        <w:t xml:space="preserve">5. Ответы на контрольные вопросы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Какой модуль rsyslog вы должны использовать для приёма сообщений от journald?</w:t>
      </w:r>
    </w:p>
    <w:p>
      <w:pPr>
        <w:numPr>
          <w:ilvl w:val="0"/>
          <w:numId w:val="1000"/>
        </w:numPr>
      </w:pPr>
      <w:r>
        <w:t xml:space="preserve">Для приёма сообщений от journald используется модуль</w:t>
      </w:r>
      <w:r>
        <w:t xml:space="preserve"> </w:t>
      </w:r>
      <w:r>
        <w:rPr>
          <w:rStyle w:val="VerbatimChar"/>
        </w:rPr>
        <w:t xml:space="preserve">imjournal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 называется устаревший модуль, который можно использовать для включения приёма сообщений журнала в rsyslog?</w:t>
      </w:r>
    </w:p>
    <w:p>
      <w:pPr>
        <w:numPr>
          <w:ilvl w:val="0"/>
          <w:numId w:val="1000"/>
        </w:numPr>
      </w:pPr>
      <w:r>
        <w:t xml:space="preserve">Устаревший модуль для приёма сообщений журнала называется</w:t>
      </w:r>
      <w:r>
        <w:t xml:space="preserve"> </w:t>
      </w:r>
      <w:r>
        <w:rPr>
          <w:rStyle w:val="VerbatimChar"/>
        </w:rPr>
        <w:t xml:space="preserve">imuxsock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Чтобы убедиться, что устаревший метод приёма сообщений из journald в rsyslog не используется, какой дополнительный параметр следует использовать?</w:t>
      </w:r>
    </w:p>
    <w:p>
      <w:pPr>
        <w:numPr>
          <w:ilvl w:val="0"/>
          <w:numId w:val="1000"/>
        </w:numPr>
      </w:pPr>
      <w:r>
        <w:t xml:space="preserve">Для отключения устаревшего метода следует использовать параметр</w:t>
      </w:r>
      <w:r>
        <w:t xml:space="preserve"> </w:t>
      </w:r>
      <w:r>
        <w:rPr>
          <w:rStyle w:val="VerbatimChar"/>
        </w:rPr>
        <w:t xml:space="preserve">$OmitLocalLogging on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В каком конфигурационном файле содержатся настройки, которые позволяют вам настраивать работу журнала?</w:t>
      </w:r>
    </w:p>
    <w:p>
      <w:pPr>
        <w:numPr>
          <w:ilvl w:val="0"/>
          <w:numId w:val="1000"/>
        </w:numPr>
      </w:pPr>
      <w:r>
        <w:t xml:space="preserve">Настройки работы журнала содержатся в файле</w:t>
      </w:r>
      <w:r>
        <w:t xml:space="preserve"> </w:t>
      </w:r>
      <w:r>
        <w:rPr>
          <w:rStyle w:val="VerbatimChar"/>
        </w:rPr>
        <w:t xml:space="preserve">/etc/systemd/journald.conf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Каким параметром управляется пересылка сообщений из journald в rsyslog?</w:t>
      </w:r>
    </w:p>
    <w:p>
      <w:pPr>
        <w:numPr>
          <w:ilvl w:val="0"/>
          <w:numId w:val="1000"/>
        </w:numPr>
      </w:pPr>
      <w:r>
        <w:t xml:space="preserve">Пересылка сообщений из journald в rsyslog управляется параметром</w:t>
      </w:r>
      <w:r>
        <w:t xml:space="preserve"> </w:t>
      </w:r>
      <w:r>
        <w:rPr>
          <w:rStyle w:val="VerbatimChar"/>
        </w:rPr>
        <w:t xml:space="preserve">ForwardToSyslog</w:t>
      </w:r>
      <w:r>
        <w:t xml:space="preserve"> </w:t>
      </w:r>
      <w:r>
        <w:t xml:space="preserve">в файле</w:t>
      </w:r>
      <w:r>
        <w:t xml:space="preserve"> </w:t>
      </w:r>
      <w:r>
        <w:rPr>
          <w:rStyle w:val="VerbatimChar"/>
        </w:rPr>
        <w:t xml:space="preserve">journald.conf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Какой модуль rsyslog вы можете использовать для включения сообщений из файла журнала, не созданного rsyslog?</w:t>
      </w:r>
    </w:p>
    <w:p>
      <w:pPr>
        <w:numPr>
          <w:ilvl w:val="0"/>
          <w:numId w:val="1000"/>
        </w:numPr>
      </w:pPr>
      <w:r>
        <w:t xml:space="preserve">Для включения сообщений из внешних файлов журналов используется модуль</w:t>
      </w:r>
      <w:r>
        <w:t xml:space="preserve"> </w:t>
      </w:r>
      <w:r>
        <w:rPr>
          <w:rStyle w:val="VerbatimChar"/>
        </w:rPr>
        <w:t xml:space="preserve">imfile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Какой модуль rsyslog вам нужно использовать для пересылки сообщений в базу данных MariaDB?</w:t>
      </w:r>
    </w:p>
    <w:p>
      <w:pPr>
        <w:numPr>
          <w:ilvl w:val="0"/>
          <w:numId w:val="1000"/>
        </w:numPr>
      </w:pPr>
      <w:r>
        <w:t xml:space="preserve">Для пересылки сообщений в базу данных MariaDB используется модуль</w:t>
      </w:r>
      <w:r>
        <w:t xml:space="preserve"> </w:t>
      </w:r>
      <w:r>
        <w:rPr>
          <w:rStyle w:val="VerbatimChar"/>
        </w:rPr>
        <w:t xml:space="preserve">ommysql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Какие две строки вам нужно включить в rsyslog.conf, чтобы позволить текущему журнальному серверу получать сообщения через TCP?</w:t>
      </w:r>
    </w:p>
    <w:p>
      <w:pPr>
        <w:numPr>
          <w:ilvl w:val="0"/>
          <w:numId w:val="1000"/>
        </w:numPr>
      </w:pPr>
      <w:r>
        <w:t xml:space="preserve">Для настройки приёма сообщений через TCP необходимо добавить строки:</w:t>
      </w:r>
      <w:r>
        <w:t xml:space="preserve"> </w:t>
      </w:r>
      <w:r>
        <w:rPr>
          <w:rStyle w:val="VerbatimChar"/>
        </w:rPr>
        <w:t xml:space="preserve">$ModLoad imtcp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$InputTCPServerRun 514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 настроить локальный брандмауэр, чтобы разрешить приём сообщений журнала через порт TCP 514?</w:t>
      </w:r>
    </w:p>
    <w:p>
      <w:pPr>
        <w:numPr>
          <w:ilvl w:val="0"/>
          <w:numId w:val="1000"/>
        </w:numPr>
      </w:pPr>
      <w:r>
        <w:t xml:space="preserve">Для настройки локального брандмауэра необходимо выполнить команды:</w:t>
      </w:r>
      <w:r>
        <w:t xml:space="preserve"> </w:t>
      </w:r>
      <w:r>
        <w:rPr>
          <w:rStyle w:val="VerbatimChar"/>
        </w:rPr>
        <w:t xml:space="preserve">firewall-cmd --add-port=514/tcp --permanent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firewall-cmd --reload</w:t>
      </w:r>
      <w:r>
        <w:t xml:space="preserve">.</w:t>
      </w:r>
    </w:p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9" Target="media/rId69.png" /><Relationship Type="http://schemas.openxmlformats.org/officeDocument/2006/relationships/image" Id="rId74" Target="media/rId74.png" /><Relationship Type="http://schemas.openxmlformats.org/officeDocument/2006/relationships/image" Id="rId79" Target="media/rId79.png" /><Relationship Type="http://schemas.openxmlformats.org/officeDocument/2006/relationships/image" Id="rId84" Target="media/rId84.png" /><Relationship Type="http://schemas.openxmlformats.org/officeDocument/2006/relationships/image" Id="rId89" Target="media/rId89.png" /><Relationship Type="http://schemas.openxmlformats.org/officeDocument/2006/relationships/image" Id="rId94" Target="media/rId94.png" /><Relationship Type="http://schemas.openxmlformats.org/officeDocument/2006/relationships/image" Id="rId99" Target="media/rId99.png" /><Relationship Type="http://schemas.openxmlformats.org/officeDocument/2006/relationships/image" Id="rId104" Target="media/rId104.png" /><Relationship Type="http://schemas.openxmlformats.org/officeDocument/2006/relationships/image" Id="rId110" Target="media/rId110.png" /><Relationship Type="http://schemas.openxmlformats.org/officeDocument/2006/relationships/image" Id="rId115" Target="media/rId115.png" /><Relationship Type="http://schemas.openxmlformats.org/officeDocument/2006/relationships/image" Id="rId27" Target="media/rId27.png" /><Relationship Type="http://schemas.openxmlformats.org/officeDocument/2006/relationships/image" Id="rId120" Target="media/rId120.png" /><Relationship Type="http://schemas.openxmlformats.org/officeDocument/2006/relationships/image" Id="rId125" Target="media/rId125.png" /><Relationship Type="http://schemas.openxmlformats.org/officeDocument/2006/relationships/image" Id="rId130" Target="media/rId130.png" /><Relationship Type="http://schemas.openxmlformats.org/officeDocument/2006/relationships/image" Id="rId135" Target="media/rId135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8" Target="media/rId48.png" /><Relationship Type="http://schemas.openxmlformats.org/officeDocument/2006/relationships/image" Id="rId53" Target="media/rId53.png" /><Relationship Type="http://schemas.openxmlformats.org/officeDocument/2006/relationships/image" Id="rId58" Target="media/rId58.png" /><Relationship Type="http://schemas.openxmlformats.org/officeDocument/2006/relationships/image" Id="rId64" Target="media/rId6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№15</dc:title>
  <dc:creator>Бызова Мария Олеговна</dc:creator>
  <dc:language>ru-RU</dc:language>
  <cp:keywords/>
  <dcterms:created xsi:type="dcterms:W3CDTF">2025-12-12T13:57:58Z</dcterms:created>
  <dcterms:modified xsi:type="dcterms:W3CDTF">2025-12-12T13:57:58Z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rossref">
    <vt:lpwstr/>
  </property>
  <property fmtid="{D5CDD505-2E9C-101B-9397-08002B2CF9AE}" pid="6" name="csl">
    <vt:lpwstr>_resources/csl/gost-r-7-0-5-2008-numeric.csl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license">
    <vt:lpwstr/>
  </property>
  <property fmtid="{D5CDD505-2E9C-101B-9397-08002B2CF9AE}" pid="12" name="subtitle">
    <vt:lpwstr>Настройка сетевого журналирования</vt:lpwstr>
  </property>
  <property fmtid="{D5CDD505-2E9C-101B-9397-08002B2CF9AE}" pid="13" name="toc-title">
    <vt:lpwstr>Содержание</vt:lpwstr>
  </property>
</Properties>
</file>