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Администрирование сетевых подсистем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X14b806e36eee771cf63a7ed738c451d8f764bd2"/>
    <w:p>
      <w:pPr>
        <w:pStyle w:val="Heading2"/>
      </w:pPr>
      <w:r>
        <w:t xml:space="preserve">2.1 Конфигурирование HTTP-сервера для работы через протокол HTTPS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119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рабочего каталога с проектом и запуск виртуальной машины server.</w:t>
            </w:r>
          </w:p>
          <w:bookmarkEnd w:id="24"/>
        </w:tc>
      </w:tr>
    </w:tbl>
    <w:p>
      <w:pPr>
        <w:pStyle w:val="BodyText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суперпользователя. В каталоге /etc/ssl создадим каталог private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71825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режим суперпользователя и создание в каталоге /etc/ssl каталога private.</w:t>
            </w:r>
          </w:p>
          <w:bookmarkEnd w:id="28"/>
        </w:tc>
      </w:tr>
    </w:tbl>
    <w:p>
      <w:pPr>
        <w:pStyle w:val="BodyText"/>
      </w:pPr>
      <w:r>
        <w:t xml:space="preserve">Сгенерируем ключ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сертификат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2044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Генерация ключа.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759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сертификата.</w:t>
            </w:r>
          </w:p>
          <w:bookmarkEnd w:id="36"/>
        </w:tc>
      </w:tr>
    </w:tbl>
    <w:p>
      <w:pPr>
        <w:pStyle w:val="BodyText"/>
      </w:pPr>
      <w:r>
        <w:t xml:space="preserve">Для перехода веб-сервера www.mobihzova.net на функционирование через протокол HTTPS требуется изменить его конфигурационный файл. Для этого перейдём в каталог с конфигурационными файлами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31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Открытие каталога с конфигурационными файлами.</w:t>
            </w:r>
          </w:p>
          <w:bookmarkEnd w:id="40"/>
        </w:tc>
      </w:tr>
    </w:tbl>
    <w:p>
      <w:pPr>
        <w:pStyle w:val="BodyText"/>
      </w:pPr>
      <w:r>
        <w:t xml:space="preserve">Откроем на редактирование файл /etc/httpd/conf.d/www.mobihzova.net.conf и заменим его содержимое на то, которое дано нам в лабораторной работе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3885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Открытие файла /etc/httpd/conf.d/www.mobihzova.net.conf на редактирование и замена содержимого.</w:t>
            </w:r>
          </w:p>
          <w:bookmarkEnd w:id="44"/>
        </w:tc>
      </w:tr>
    </w:tbl>
    <w:p>
      <w:pPr>
        <w:pStyle w:val="BodyText"/>
      </w:pPr>
      <w:r>
        <w:t xml:space="preserve">Данный конфигурационный файл Apache содержит настройки виртуальных хостов для работы как по HTTP на порту 80 так и по HTTPS на порту 443. В первом блоке VirtualHost настроен хост для приёма HTTP-запросов где указаны основные параметры сервера включая электронную почту администратора корневую директорию с веб-контентом имя сервера и его псевдонимы а также файлы для записи ошибок и логов доступа. Особенностью этой конфигурации является использование модуля перезаписи RewriteEngine который активирован для автоматического перенаправления всех HTTP-запросов на HTTPS-версию сайта с помощью правила RewriteRule устанавливающего код перенаправления 301. Второй блок VirtualHost расположенный внутри условия проверки наличия модуля SSL настраивает хост для безопасного HTTPS-соединения с аналогичными базовыми параметрами но с дополнительными директивами для SSL включая включение SSL-движка и указание путей к файлам сертификата и закрытого ключа которые необходимы для шифрования соединения и аутентификации сервера. Таким образом данный конфигурационный файл обеспечивает автоматическое перенаправление пользователей с незащищённого HTTP-протокола на защищённый HTTPS-протокол с использованием SSL-сертификата для всего трафика веб-сайта.</w:t>
      </w:r>
    </w:p>
    <w:p>
      <w:pPr>
        <w:pStyle w:val="BodyText"/>
      </w:pPr>
      <w:r>
        <w:t xml:space="preserve">Внесём изменения в настройки межсетевого экрана на сервере, разрешив работу с https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12381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Внесение изменений в настройки межсетевого экрана на сервере, разрешив работу с https</w:t>
            </w:r>
          </w:p>
          <w:bookmarkEnd w:id="48"/>
        </w:tc>
      </w:tr>
    </w:tbl>
    <w:p>
      <w:pPr>
        <w:pStyle w:val="BodyText"/>
      </w:pPr>
      <w:r>
        <w:t xml:space="preserve">Перезапустим веб-сервер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0957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веб-сервера.</w:t>
            </w:r>
          </w:p>
          <w:bookmarkEnd w:id="52"/>
        </w:tc>
      </w:tr>
    </w:tbl>
    <w:p>
      <w:pPr>
        <w:pStyle w:val="BodyText"/>
      </w:pPr>
      <w:r>
        <w:t xml:space="preserve">На виртуальной машине client в строке браузера введём название веб- сервера www.mobihzova.net и убедимся, что произошло автоматическое переключение на работу по протоколу HTTPS. На открывшейся странице с сообщением о незащищённости соединения нажмём кнопку</w:t>
      </w:r>
      <w:r>
        <w:t xml:space="preserve"> </w:t>
      </w:r>
      <w:r>
        <w:t xml:space="preserve">“Дополнительно”</w:t>
      </w:r>
      <w:r>
        <w:t xml:space="preserve">, затем добавим адрес нашего сервера в постоянные исключения. Затем просмотрим содержание сертификата.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82211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2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Открытие веб-сервера www.mobihzova.net и автоматическое переключение на работу по протоколу HTTPS.</w:t>
            </w:r>
          </w:p>
          <w:bookmarkEnd w:id="56"/>
        </w:tc>
      </w:tr>
    </w:tbl>
    <w:bookmarkEnd w:id="57"/>
    <w:bookmarkStart w:id="74" w:name="X22b182ae2adfbbfeb7e7f1e059d8f9fbe5ab33f"/>
    <w:p>
      <w:pPr>
        <w:pStyle w:val="Heading2"/>
      </w:pPr>
      <w:r>
        <w:t xml:space="preserve">2.2 Конфигурирование HTTP-сервера для работы с PHP</w:t>
      </w:r>
    </w:p>
    <w:p>
      <w:pPr>
        <w:pStyle w:val="FirstParagraph"/>
      </w:pPr>
      <w:r>
        <w:t xml:space="preserve">Установим пакеты для работы с PHP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84585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5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пакетов для работы с PHP.</w:t>
            </w:r>
          </w:p>
          <w:bookmarkEnd w:id="61"/>
        </w:tc>
      </w:tr>
    </w:tbl>
    <w:p>
      <w:pPr>
        <w:pStyle w:val="BodyText"/>
      </w:pPr>
      <w:r>
        <w:t xml:space="preserve">В каталоге /var/www/html/www.mobihzova.net заменим файл index.html на index.php следующего содержания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6096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Замена файла index.html на index.php с содержанием из лабораторной работы.</w:t>
            </w:r>
          </w:p>
          <w:bookmarkEnd w:id="65"/>
        </w:tc>
      </w:tr>
    </w:tbl>
    <w:p>
      <w:pPr>
        <w:pStyle w:val="BodyText"/>
      </w:pPr>
      <w:r>
        <w:t xml:space="preserve">Скорректируем права доступа в каталог с веб-контентом. После чего восстановим контекст безопасности в SELinux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47733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Корректировка прав доступа в каталог с веб-контентом, восстановление контекста безопасности в SELinux и перезапуск HTTP-сервера</w:t>
            </w:r>
          </w:p>
          <w:bookmarkEnd w:id="69"/>
        </w:tc>
      </w:tr>
    </w:tbl>
    <w:p>
      <w:pPr>
        <w:pStyle w:val="BodyText"/>
      </w:pPr>
      <w:r>
        <w:t xml:space="preserve">На виртуальной машине client в строке браузера введём название веб-сервера www.mobihzova.net и убедимся, что будет выведена страница с информацией об используемой на веб-сервере версии PHP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38245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2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вывода страницы с информацией об используемой на веб-сервере версии PHP.</w:t>
            </w:r>
          </w:p>
          <w:bookmarkEnd w:id="73"/>
        </w:tc>
      </w:tr>
    </w:tbl>
    <w:bookmarkEnd w:id="74"/>
    <w:bookmarkStart w:id="83" w:name="Xd636270ea8e9bb71f498bde6a96fb3a56434bd8"/>
    <w:p>
      <w:pPr>
        <w:pStyle w:val="Heading2"/>
      </w:pPr>
      <w:r>
        <w:t xml:space="preserve">2.3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 /vagrant/provision/server/http и в соответствующие каталоги скопируем конфигурационные файлы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26422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Внесение изменений в настройки внутреннего окружения /vagrant/provision/server/http и копирование конфигурационных файлов в каталоги.</w:t>
            </w:r>
          </w:p>
          <w:bookmarkEnd w:id="78"/>
        </w:tc>
      </w:tr>
    </w:tbl>
    <w:p>
      <w:pPr>
        <w:pStyle w:val="BodyText"/>
      </w:pPr>
      <w:r>
        <w:t xml:space="preserve">В имеющийся скрипт /vagrant/provision/server/http.sh внесём изменения, добавив установку PHP и настройку межсетевого экрана, разрешающую работать с https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40273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2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Внесение изменений в скрипт /vagrant/provision/server/http.sh, добавив установку PHP и настройку межсетевого экрана, разрешающую работать с https.</w:t>
            </w:r>
          </w:p>
          <w:bookmarkEnd w:id="82"/>
        </w:tc>
      </w:tr>
    </w:tbl>
    <w:bookmarkEnd w:id="83"/>
    <w:bookmarkEnd w:id="84"/>
    <w:bookmarkStart w:id="8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85"/>
    <w:bookmarkStart w:id="86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pStyle w:val="FirstParagraph"/>
      </w:pPr>
      <w:r>
        <w:t xml:space="preserve">HTTP 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pStyle w:val="BodyText"/>
      </w:pPr>
      <w:r>
        <w:t xml:space="preserve">HTTPS 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Шифрование данных: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pStyle w:val="BodyText"/>
      </w:pPr>
      <w:r>
        <w:t xml:space="preserve">Идентификация сервера: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pStyle w:val="Compact"/>
        <w:numPr>
          <w:ilvl w:val="0"/>
          <w:numId w:val="1003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Определение: 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</w:t>
      </w:r>
    </w:p>
    <w:p>
      <w:pPr>
        <w:pStyle w:val="BodyText"/>
      </w:pPr>
      <w:r>
        <w:t xml:space="preserve">Пример: Одним из известных сертификационных центров является</w:t>
      </w:r>
      <w:r>
        <w:t xml:space="preserve"> </w:t>
      </w:r>
      <w:r>
        <w:t xml:space="preserve">“Let’s Encrypt”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Бызова Мария Олеговна</dc:creator>
  <dc:language>ru-RU</dc:language>
  <cp:keywords/>
  <dcterms:created xsi:type="dcterms:W3CDTF">2025-09-30T13:42:53Z</dcterms:created>
  <dcterms:modified xsi:type="dcterms:W3CDTF">2025-09-30T13:42:53Z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Администрирование сетевых подсистем</vt:lpwstr>
  </property>
  <property fmtid="{D5CDD505-2E9C-101B-9397-08002B2CF9AE}" pid="14" name="toc-title">
    <vt:lpwstr>Содержание</vt:lpwstr>
  </property>
</Properties>
</file>