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27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Настройка POP3/IMAP сервера</w:t>
      </w:r>
    </w:p>
    <w:p>
      <w:pPr>
        <w:pStyle w:val="Author"/>
      </w:pPr>
      <w:r>
        <w:t xml:space="preserve">Бызова Мария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практических навыков по установке и простейшему конфигурирова-</w:t>
      </w:r>
      <w:r>
        <w:t xml:space="preserve"> </w:t>
      </w:r>
      <w:r>
        <w:t xml:space="preserve">нию POP3/IMAP-сервера.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на виртуальной машине server Dovecot и Telnet для дальнейшей проверки корректности работы почтового сервера.</w:t>
      </w:r>
    </w:p>
    <w:p>
      <w:pPr>
        <w:pStyle w:val="Compact"/>
        <w:numPr>
          <w:ilvl w:val="0"/>
          <w:numId w:val="1001"/>
        </w:numPr>
      </w:pPr>
      <w:r>
        <w:t xml:space="preserve">Настроить Dovecot.</w:t>
      </w:r>
    </w:p>
    <w:p>
      <w:pPr>
        <w:pStyle w:val="Compact"/>
        <w:numPr>
          <w:ilvl w:val="0"/>
          <w:numId w:val="1001"/>
        </w:numPr>
      </w:pPr>
      <w:r>
        <w:t xml:space="preserve">Установить на виртуальной машине client программу для чтения почты Evolution и настроить её для манипуляций с почтой вашего пользователя. Проверьте корректность работы почтового сервера как с виртуальной машины server, так и с виртуальной машины client.</w:t>
      </w:r>
    </w:p>
    <w:p>
      <w:pPr>
        <w:pStyle w:val="Compact"/>
        <w:numPr>
          <w:ilvl w:val="0"/>
          <w:numId w:val="1001"/>
        </w:numPr>
      </w:pPr>
      <w:r>
        <w:t xml:space="preserve">Изменить скрипт для Vagrant, фиксирующий действия по установке и настройке Postfix и Dovecote во внутреннем окружении виртуальной машины server, создать скрипт для Vagrant, фиксирующий действия по установке Evolution во внутреннем окружении виртуальной машины client. Соответствующим образом внести изменения в Vagrantfile</w:t>
      </w:r>
    </w:p>
    <w:bookmarkEnd w:id="21"/>
    <w:bookmarkStart w:id="14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установка-dovecot-и-telnet"/>
    <w:p>
      <w:pPr>
        <w:pStyle w:val="Heading2"/>
      </w:pPr>
      <w:r>
        <w:t xml:space="preserve">3.1 Установка Dovecot и Telnet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Перейдём в режим суперпользователя и установим необходимые для работы пакеты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64572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5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пакетов dovecot и telnet на сервере</w:t>
            </w:r>
          </w:p>
          <w:bookmarkEnd w:id="25"/>
        </w:tc>
      </w:tr>
    </w:tbl>
    <w:bookmarkEnd w:id="26"/>
    <w:bookmarkStart w:id="51" w:name="настройка-dovecot"/>
    <w:p>
      <w:pPr>
        <w:pStyle w:val="Heading2"/>
      </w:pPr>
      <w:r>
        <w:t xml:space="preserve">3.2 Настройка Dovecot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пропишем список почтовых протоколов, по которым разрешено работать Dovecot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37525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5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протоколов в dovecot.conf</w:t>
            </w:r>
          </w:p>
          <w:bookmarkEnd w:id="30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проверяем, что указан метод аутентификации plain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65149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1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аутентификации в 10-auth.conf</w:t>
            </w:r>
          </w:p>
          <w:bookmarkEnd w:id="34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проверяем, что для поиска пользователей и их паролей используется pam и файл passwd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68685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6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passdb в auth-system.conf.ext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50689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6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userdb в auth-system.conf.ext</w:t>
            </w:r>
          </w:p>
          <w:bookmarkEnd w:id="42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настраиваем месторасположение почтовых ящиков пользователей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764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4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расположения почтовых ящиков</w:t>
            </w:r>
          </w:p>
          <w:bookmarkEnd w:id="46"/>
        </w:tc>
      </w:tr>
    </w:tbl>
    <w:p>
      <w:pPr>
        <w:pStyle w:val="BodyText"/>
      </w:pPr>
      <w:r>
        <w:t xml:space="preserve">В Postfix задаём каталог для доставки почты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6998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home_mailbox в Postfix</w:t>
            </w:r>
          </w:p>
          <w:bookmarkEnd w:id="50"/>
        </w:tc>
      </w:tr>
    </w:tbl>
    <w:bookmarkEnd w:id="51"/>
    <w:bookmarkStart w:id="56" w:name="настройка-межсетевого-экрана"/>
    <w:p>
      <w:pPr>
        <w:pStyle w:val="Heading2"/>
      </w:pPr>
      <w:r>
        <w:t xml:space="preserve">3.3 Настройка межсетевого экрана</w:t>
      </w:r>
    </w:p>
    <w:p>
      <w:pPr>
        <w:pStyle w:val="FirstParagraph"/>
      </w:pPr>
      <w:r>
        <w:t xml:space="preserve">Сконфигурируем межсетевой экран, разрешив работать службам протоколов POP3 и IMAP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2596427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6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firewall для POP3/IMAP</w:t>
            </w:r>
          </w:p>
          <w:bookmarkEnd w:id="55"/>
        </w:tc>
      </w:tr>
    </w:tbl>
    <w:bookmarkEnd w:id="56"/>
    <w:bookmarkStart w:id="65" w:name="настройка-selinux-и-запуск-служб"/>
    <w:p>
      <w:pPr>
        <w:pStyle w:val="Heading2"/>
      </w:pPr>
      <w:r>
        <w:t xml:space="preserve">3.4 Настройка SELinux и запуск служб</w:t>
      </w:r>
    </w:p>
    <w:p>
      <w:pPr>
        <w:pStyle w:val="FirstParagraph"/>
      </w:pPr>
      <w:r>
        <w:t xml:space="preserve">Восстановим контекст безопасности в SELinux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26920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Восстановление контекстов SELinux</w:t>
            </w:r>
          </w:p>
          <w:bookmarkEnd w:id="60"/>
        </w:tc>
      </w:tr>
    </w:tbl>
    <w:p>
      <w:pPr>
        <w:pStyle w:val="BodyText"/>
      </w:pPr>
      <w:r>
        <w:t xml:space="preserve">Перезапустим Postfix и запустим Dovecot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65958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9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Перезапуск Postfix и запуск Dovecot</w:t>
            </w:r>
          </w:p>
          <w:bookmarkEnd w:id="64"/>
        </w:tc>
      </w:tr>
    </w:tbl>
    <w:bookmarkEnd w:id="65"/>
    <w:bookmarkStart w:id="74" w:name="проверка-работы-dovecot"/>
    <w:p>
      <w:pPr>
        <w:pStyle w:val="Heading2"/>
      </w:pPr>
      <w:r>
        <w:t xml:space="preserve">3.5 Проверка работы Dovecot</w:t>
      </w:r>
    </w:p>
    <w:p>
      <w:pPr>
        <w:pStyle w:val="FirstParagraph"/>
      </w:pPr>
      <w:r>
        <w:t xml:space="preserve">Запустим мониторинг работы почтовой службы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1"/>
          <w:p>
            <w:pPr>
              <w:pStyle w:val="Compact"/>
              <w:jc w:val="center"/>
            </w:pPr>
            <w:r>
              <w:drawing>
                <wp:inline>
                  <wp:extent cx="3733800" cy="138649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6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Мониторинг почтовой службы</w:t>
            </w:r>
          </w:p>
          <w:bookmarkEnd w:id="69"/>
        </w:tc>
      </w:tr>
    </w:tbl>
    <w:p>
      <w:pPr>
        <w:pStyle w:val="BodyText"/>
      </w:pPr>
      <w:r>
        <w:t xml:space="preserve">Проверим наличие почты для пользователя и список mailbox’ов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3733800" cy="574093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4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почты и mailbox’ов</w:t>
            </w:r>
          </w:p>
          <w:bookmarkEnd w:id="73"/>
        </w:tc>
      </w:tr>
    </w:tbl>
    <w:bookmarkEnd w:id="74"/>
    <w:bookmarkStart w:id="79" w:name="установка-evolution-на-клиенте"/>
    <w:p>
      <w:pPr>
        <w:pStyle w:val="Heading2"/>
      </w:pPr>
      <w:r>
        <w:t xml:space="preserve">3.6 Установка Evolution на клиенте</w:t>
      </w:r>
    </w:p>
    <w:p>
      <w:pPr>
        <w:pStyle w:val="FirstParagraph"/>
      </w:pPr>
      <w:r>
        <w:t xml:space="preserve">На виртуальной машине client установим почтовый клиент Evolution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3"/>
          <w:p>
            <w:pPr>
              <w:pStyle w:val="Compact"/>
              <w:jc w:val="center"/>
            </w:pPr>
            <w:r>
              <w:drawing>
                <wp:inline>
                  <wp:extent cx="3733800" cy="50538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5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Установка Evolution на клиенте</w:t>
            </w:r>
          </w:p>
          <w:bookmarkEnd w:id="78"/>
        </w:tc>
      </w:tr>
    </w:tbl>
    <w:bookmarkEnd w:id="79"/>
    <w:bookmarkStart w:id="104" w:name="настройка-evolution"/>
    <w:p>
      <w:pPr>
        <w:pStyle w:val="Heading2"/>
      </w:pPr>
      <w:r>
        <w:t xml:space="preserve">3.7 Настройка Evolution</w:t>
      </w:r>
    </w:p>
    <w:p>
      <w:pPr>
        <w:pStyle w:val="FirstParagraph"/>
      </w:pPr>
      <w:r>
        <w:t xml:space="preserve">Запустим и настроим почтовый клиент Evolution. В окне настройки учётной записи почты укажем имя и адрес почты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4"/>
          <w:p>
            <w:pPr>
              <w:pStyle w:val="Compact"/>
              <w:jc w:val="center"/>
            </w:pPr>
            <w:r>
              <w:drawing>
                <wp:inline>
                  <wp:extent cx="3733800" cy="258671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6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Начало настройки Evolution</w:t>
            </w:r>
          </w:p>
          <w:bookmarkEnd w:id="83"/>
        </w:tc>
      </w:tr>
    </w:tbl>
    <w:p>
      <w:pPr>
        <w:pStyle w:val="BodyText"/>
      </w:pPr>
      <w:r>
        <w:t xml:space="preserve">Заполним данные идентификации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5"/>
          <w:p>
            <w:pPr>
              <w:pStyle w:val="Compact"/>
              <w:jc w:val="center"/>
            </w:pPr>
            <w:r>
              <w:drawing>
                <wp:inline>
                  <wp:extent cx="3733800" cy="2584938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4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Заполнение идентификации в Evolution</w:t>
            </w:r>
          </w:p>
          <w:bookmarkEnd w:id="87"/>
        </w:tc>
      </w:tr>
    </w:tbl>
    <w:p>
      <w:pPr>
        <w:pStyle w:val="BodyText"/>
      </w:pPr>
      <w:r>
        <w:t xml:space="preserve">Настроим параметры получения почты (IMAP)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6"/>
          <w:p>
            <w:pPr>
              <w:pStyle w:val="Compact"/>
              <w:jc w:val="center"/>
            </w:pPr>
            <w:r>
              <w:drawing>
                <wp:inline>
                  <wp:extent cx="3733800" cy="2632088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2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получения почты в Evolution</w:t>
            </w:r>
          </w:p>
          <w:bookmarkEnd w:id="91"/>
        </w:tc>
      </w:tr>
    </w:tbl>
    <w:p>
      <w:pPr>
        <w:pStyle w:val="BodyText"/>
      </w:pPr>
      <w:r>
        <w:t xml:space="preserve">Настроим параметры отправки почты (SMTP)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7"/>
          <w:p>
            <w:pPr>
              <w:pStyle w:val="Compact"/>
              <w:jc w:val="center"/>
            </w:pPr>
            <w:r>
              <w:drawing>
                <wp:inline>
                  <wp:extent cx="3733800" cy="2623213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3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Настройка отправки почты в Evolution</w:t>
            </w:r>
          </w:p>
          <w:bookmarkEnd w:id="95"/>
        </w:tc>
      </w:tr>
    </w:tbl>
    <w:p>
      <w:pPr>
        <w:pStyle w:val="BodyText"/>
      </w:pPr>
      <w:r>
        <w:t xml:space="preserve">Просмотрим сводку настроек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8"/>
          <w:p>
            <w:pPr>
              <w:pStyle w:val="Compact"/>
              <w:jc w:val="center"/>
            </w:pPr>
            <w:r>
              <w:drawing>
                <wp:inline>
                  <wp:extent cx="3733800" cy="2582512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2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Сводка настроек Evolution</w:t>
            </w:r>
          </w:p>
          <w:bookmarkEnd w:id="99"/>
        </w:tc>
      </w:tr>
    </w:tbl>
    <w:p>
      <w:pPr>
        <w:pStyle w:val="BodyText"/>
      </w:pPr>
      <w:r>
        <w:t xml:space="preserve">При возникновении сообщения о небезопасном соединении подтвердим исключение безопасности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19"/>
          <w:p>
            <w:pPr>
              <w:pStyle w:val="Compact"/>
              <w:jc w:val="center"/>
            </w:pPr>
            <w:r>
              <w:drawing>
                <wp:inline>
                  <wp:extent cx="3733800" cy="1222124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2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Подтверждение SSL-сертификата</w:t>
            </w:r>
          </w:p>
          <w:bookmarkEnd w:id="103"/>
        </w:tc>
      </w:tr>
    </w:tbl>
    <w:bookmarkEnd w:id="104"/>
    <w:bookmarkStart w:id="117" w:name="проверка-работы-почтовой-системы"/>
    <w:p>
      <w:pPr>
        <w:pStyle w:val="Heading2"/>
      </w:pPr>
      <w:r>
        <w:t xml:space="preserve">3.8 Проверка работы почтовой системы</w:t>
      </w:r>
    </w:p>
    <w:p>
      <w:pPr>
        <w:pStyle w:val="FirstParagraph"/>
      </w:pPr>
      <w:r>
        <w:t xml:space="preserve">Из почтового клиента отправляем себе несколько тестовых писем и убеждаемся, что они доставлены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0"/>
          <w:p>
            <w:pPr>
              <w:pStyle w:val="Compact"/>
              <w:jc w:val="center"/>
            </w:pPr>
            <w:r>
              <w:drawing>
                <wp:inline>
                  <wp:extent cx="3733800" cy="2013849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3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Проверка доставки писем в Evolution</w:t>
            </w:r>
          </w:p>
          <w:bookmarkEnd w:id="108"/>
        </w:tc>
      </w:tr>
    </w:tbl>
    <w:p>
      <w:pPr>
        <w:pStyle w:val="BodyText"/>
      </w:pPr>
      <w:r>
        <w:t xml:space="preserve">Параллельно смотрим, какие сообщения выдаются при мониторинге почтовой службы на сервере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1"/>
          <w:p>
            <w:pPr>
              <w:pStyle w:val="Compact"/>
              <w:jc w:val="center"/>
            </w:pPr>
            <w:r>
              <w:drawing>
                <wp:inline>
                  <wp:extent cx="3733800" cy="233312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Логи доставки писем</w:t>
            </w:r>
          </w:p>
          <w:bookmarkEnd w:id="112"/>
        </w:tc>
      </w:tr>
    </w:tbl>
    <w:p>
      <w:pPr>
        <w:pStyle w:val="BodyText"/>
      </w:pPr>
      <w:r>
        <w:t xml:space="preserve">Проверяем наличие почты через командную строку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2"/>
          <w:p>
            <w:pPr>
              <w:pStyle w:val="Compact"/>
              <w:jc w:val="center"/>
            </w:pPr>
            <w:r>
              <w:drawing>
                <wp:inline>
                  <wp:extent cx="3733800" cy="122086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0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Проверка почты через mail</w:t>
            </w:r>
          </w:p>
          <w:bookmarkEnd w:id="116"/>
        </w:tc>
      </w:tr>
    </w:tbl>
    <w:bookmarkEnd w:id="117"/>
    <w:bookmarkStart w:id="130" w:name="проверка-работы-через-telnet"/>
    <w:p>
      <w:pPr>
        <w:pStyle w:val="Heading2"/>
      </w:pPr>
      <w:r>
        <w:t xml:space="preserve">3.9 Проверка работы через Telnet</w:t>
      </w:r>
    </w:p>
    <w:p>
      <w:pPr>
        <w:pStyle w:val="FirstParagraph"/>
      </w:pPr>
      <w:r>
        <w:t xml:space="preserve">Проверяем работу почтовой службы, используя на сервере протокол Telnet. Подключаемся к почтовому серверу по протоколу POP3 и проходим аутентификацию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3"/>
          <w:p>
            <w:pPr>
              <w:pStyle w:val="Compact"/>
              <w:jc w:val="center"/>
            </w:pPr>
            <w:r>
              <w:drawing>
                <wp:inline>
                  <wp:extent cx="3733800" cy="751002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1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Подключение к POP3 через Telnet</w:t>
            </w:r>
          </w:p>
          <w:bookmarkEnd w:id="121"/>
        </w:tc>
      </w:tr>
    </w:tbl>
    <w:p>
      <w:pPr>
        <w:pStyle w:val="BodyText"/>
      </w:pPr>
      <w:r>
        <w:t xml:space="preserve">Получаем первое письмо из списка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4"/>
          <w:p>
            <w:pPr>
              <w:pStyle w:val="Compact"/>
              <w:jc w:val="center"/>
            </w:pPr>
            <w:r>
              <w:drawing>
                <wp:inline>
                  <wp:extent cx="3733800" cy="1641725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1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Получение письма через Telnet</w:t>
            </w:r>
          </w:p>
          <w:bookmarkEnd w:id="125"/>
        </w:tc>
      </w:tr>
    </w:tbl>
    <w:p>
      <w:pPr>
        <w:pStyle w:val="BodyText"/>
      </w:pPr>
      <w:r>
        <w:t xml:space="preserve">Удаляем второе письмо из списка и завершаем сеанс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5"/>
          <w:p>
            <w:pPr>
              <w:pStyle w:val="Compact"/>
              <w:jc w:val="center"/>
            </w:pPr>
            <w:r>
              <w:drawing>
                <wp:inline>
                  <wp:extent cx="3733800" cy="831562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1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Удаление письма и завершение сеанса</w:t>
            </w:r>
          </w:p>
          <w:bookmarkEnd w:id="129"/>
        </w:tc>
      </w:tr>
    </w:tbl>
    <w:bookmarkEnd w:id="130"/>
    <w:bookmarkStart w:id="143" w:name="Xd636270ea8e9bb71f498bde6a96fb3a56434bd8"/>
    <w:p>
      <w:pPr>
        <w:pStyle w:val="Heading2"/>
      </w:pPr>
      <w:r>
        <w:t xml:space="preserve">3.10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переходим в каталог для внесения изменений в настройки внутреннего окружения и копируем конфигурационные файлы Dovecot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6"/>
          <w:p>
            <w:pPr>
              <w:pStyle w:val="Compact"/>
              <w:jc w:val="center"/>
            </w:pPr>
            <w:r>
              <w:drawing>
                <wp:inline>
                  <wp:extent cx="3733800" cy="102945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9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Копирование конфигурационных файлов Dovecot</w:t>
            </w:r>
          </w:p>
          <w:bookmarkEnd w:id="134"/>
        </w:tc>
      </w:tr>
    </w:tbl>
    <w:p>
      <w:pPr>
        <w:pStyle w:val="BodyText"/>
      </w:pPr>
      <w:r>
        <w:t xml:space="preserve">Вносим изменения в файл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, добавляя в него строки по установке Dovecot и Telnet, настройке межсетевого экрана и запуску служб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7"/>
          <w:p>
            <w:pPr>
              <w:pStyle w:val="Compact"/>
              <w:jc w:val="center"/>
            </w:pPr>
            <w:r>
              <w:drawing>
                <wp:inline>
                  <wp:extent cx="3733800" cy="2061829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1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Настройка скрипта mail.sh для сервера</w:t>
            </w:r>
          </w:p>
          <w:bookmarkEnd w:id="138"/>
        </w:tc>
      </w:tr>
    </w:tbl>
    <w:p>
      <w:pPr>
        <w:pStyle w:val="BodyText"/>
      </w:pPr>
      <w:r>
        <w:t xml:space="preserve">На виртуальной машине client 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корректируем файл mail.sh, прописывая в нём установку Evolution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28"/>
          <w:p>
            <w:pPr>
              <w:pStyle w:val="Compact"/>
              <w:jc w:val="center"/>
            </w:pPr>
            <w:r>
              <w:drawing>
                <wp:inline>
                  <wp:extent cx="3733800" cy="3153239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53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Настройка скрипта mail.sh для клиента</w:t>
            </w:r>
          </w:p>
          <w:bookmarkEnd w:id="142"/>
        </w:tc>
      </w:tr>
    </w:tbl>
    <w:bookmarkEnd w:id="143"/>
    <w:bookmarkEnd w:id="144"/>
    <w:bookmarkStart w:id="14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данной лабораторной работы я приобрела практические навыки по установке и простейшему конфигурированию POP3/IMAP-сервера.</w:t>
      </w:r>
    </w:p>
    <w:bookmarkEnd w:id="145"/>
    <w:bookmarkStart w:id="146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За что отвечает протокол SMTP?</w:t>
      </w:r>
    </w:p>
    <w:p>
      <w:pPr>
        <w:numPr>
          <w:ilvl w:val="0"/>
          <w:numId w:val="1000"/>
        </w:numPr>
      </w:pPr>
      <w:r>
        <w:t xml:space="preserve">SMTP (Simple Mail Transfer Protocol) отвечает за отправку и пересылку электронной почты между серверами.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За что отвечает протокол IMAP?</w:t>
      </w:r>
    </w:p>
    <w:p>
      <w:pPr>
        <w:numPr>
          <w:ilvl w:val="0"/>
          <w:numId w:val="1000"/>
        </w:numPr>
      </w:pPr>
      <w:r>
        <w:t xml:space="preserve">IMAP (Internet Message Access Protocol) позволяет получать доступ к электронной почте, хранящейся на сервере, с возможностью управления папками и синхронизации между разными клиентами.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За что отвечает протокол POP3?</w:t>
      </w:r>
    </w:p>
    <w:p>
      <w:pPr>
        <w:numPr>
          <w:ilvl w:val="0"/>
          <w:numId w:val="1000"/>
        </w:numPr>
      </w:pPr>
      <w:r>
        <w:t xml:space="preserve">POP3 (Post Office Protocol version 3) предназначен для загрузки почты с сервера на локальный компьютер, обычно с удалением писем с сервера после загрузки.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 чём назначение Dovecot?</w:t>
      </w:r>
    </w:p>
    <w:p>
      <w:pPr>
        <w:numPr>
          <w:ilvl w:val="0"/>
          <w:numId w:val="1000"/>
        </w:numPr>
      </w:pPr>
      <w:r>
        <w:t xml:space="preserve">Dovecot — это агент доставки почты (MDA), который предоставляет сервисы POP3 и IMAP для доступа пользователей к своим почтовым ящикам.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 каких файлах обычно находятся настройки работы Dovecot? За что отвечает каждый из файлов?</w:t>
      </w:r>
    </w:p>
    <w:p>
      <w:pPr>
        <w:numPr>
          <w:ilvl w:val="0"/>
          <w:numId w:val="1000"/>
        </w:numPr>
      </w:pPr>
      <w:r>
        <w:t xml:space="preserve">Основные файлы конфигурации: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— основной файл конфигурации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— настройки аутентификации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— настройки почтовых ящиков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— настройки системной аутентификации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 чём назначение Postfix?</w:t>
      </w:r>
    </w:p>
    <w:p>
      <w:pPr>
        <w:numPr>
          <w:ilvl w:val="0"/>
          <w:numId w:val="1000"/>
        </w:numPr>
      </w:pPr>
      <w:r>
        <w:t xml:space="preserve">Postfix — это агент пересылки почты (MTA), который отвечает за приём, маршрутизацию и доставку электронной почты.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методы аутентификации пользователей можно использовать в Dovecot и в чём их отличие?</w:t>
      </w:r>
    </w:p>
    <w:p>
      <w:pPr>
        <w:numPr>
          <w:ilvl w:val="0"/>
          <w:numId w:val="1000"/>
        </w:numPr>
      </w:pPr>
      <w:r>
        <w:t xml:space="preserve">Основные методы: plain, login, digest-md5, cram-md5. Метод plain передаёт пароль в открытом виде, но может использоваться с SSL/TLS.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Приведите пример заголовка письма с пояснениями его полей.</w:t>
      </w:r>
    </w:p>
    <w:p>
      <w:pPr>
        <w:pStyle w:val="Compact"/>
        <w:numPr>
          <w:ilvl w:val="1"/>
          <w:numId w:val="1004"/>
        </w:numPr>
      </w:pPr>
      <w:r>
        <w:t xml:space="preserve">Return-Path: user@domain.net # обратный адрес</w:t>
      </w:r>
    </w:p>
    <w:p>
      <w:pPr>
        <w:pStyle w:val="Compact"/>
        <w:numPr>
          <w:ilvl w:val="1"/>
          <w:numId w:val="1004"/>
        </w:numPr>
      </w:pPr>
      <w:r>
        <w:t xml:space="preserve">Received: from server… # информация о прохождении через серверы</w:t>
      </w:r>
    </w:p>
    <w:p>
      <w:pPr>
        <w:pStyle w:val="Compact"/>
        <w:numPr>
          <w:ilvl w:val="1"/>
          <w:numId w:val="1004"/>
        </w:numPr>
      </w:pPr>
      <w:r>
        <w:t xml:space="preserve">Message-ID:</w:t>
      </w:r>
      <w:r>
        <w:t xml:space="preserve"> </w:t>
      </w:r>
      <w:r>
        <w:t xml:space="preserve"> </w:t>
      </w:r>
      <w:r>
        <w:t xml:space="preserve"># уникальный идентификатор письма</w:t>
      </w:r>
    </w:p>
    <w:p>
      <w:pPr>
        <w:pStyle w:val="Compact"/>
        <w:numPr>
          <w:ilvl w:val="1"/>
          <w:numId w:val="1004"/>
        </w:numPr>
      </w:pPr>
      <w:r>
        <w:t xml:space="preserve">Subject: Test message # тема письма</w:t>
      </w:r>
    </w:p>
    <w:p>
      <w:pPr>
        <w:pStyle w:val="Compact"/>
        <w:numPr>
          <w:ilvl w:val="1"/>
          <w:numId w:val="1004"/>
        </w:numPr>
      </w:pPr>
      <w:r>
        <w:t xml:space="preserve">From: user@domain.net # отправитель</w:t>
      </w:r>
    </w:p>
    <w:p>
      <w:pPr>
        <w:pStyle w:val="Compact"/>
        <w:numPr>
          <w:ilvl w:val="1"/>
          <w:numId w:val="1004"/>
        </w:numPr>
      </w:pPr>
      <w:r>
        <w:t xml:space="preserve">To: user@domain.net # получатель</w:t>
      </w:r>
    </w:p>
    <w:p>
      <w:pPr>
        <w:pStyle w:val="Compact"/>
        <w:numPr>
          <w:ilvl w:val="1"/>
          <w:numId w:val="1004"/>
        </w:numPr>
      </w:pPr>
      <w:r>
        <w:t xml:space="preserve">Date: Mon, 27 Oct 2025 13:58:47 +0000 # дата отправки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Приведите примеры использования команд для работы с почтовыми протоколами через терминал (например через telnet).</w:t>
      </w:r>
    </w:p>
    <w:p>
      <w:pPr>
        <w:pStyle w:val="Compact"/>
        <w:numPr>
          <w:ilvl w:val="1"/>
          <w:numId w:val="1005"/>
        </w:numPr>
      </w:pPr>
      <w:r>
        <w:t xml:space="preserve">telnet mail.domain.net 110</w:t>
      </w:r>
    </w:p>
    <w:p>
      <w:pPr>
        <w:pStyle w:val="Compact"/>
        <w:numPr>
          <w:ilvl w:val="1"/>
          <w:numId w:val="1005"/>
        </w:numPr>
      </w:pPr>
      <w:r>
        <w:t xml:space="preserve">USER username</w:t>
      </w:r>
    </w:p>
    <w:p>
      <w:pPr>
        <w:pStyle w:val="Compact"/>
        <w:numPr>
          <w:ilvl w:val="1"/>
          <w:numId w:val="1005"/>
        </w:numPr>
      </w:pPr>
      <w:r>
        <w:t xml:space="preserve">PASS password</w:t>
      </w:r>
    </w:p>
    <w:p>
      <w:pPr>
        <w:pStyle w:val="Compact"/>
        <w:numPr>
          <w:ilvl w:val="1"/>
          <w:numId w:val="1005"/>
        </w:numPr>
      </w:pPr>
      <w:r>
        <w:t xml:space="preserve">LIST</w:t>
      </w:r>
    </w:p>
    <w:p>
      <w:pPr>
        <w:pStyle w:val="Compact"/>
        <w:numPr>
          <w:ilvl w:val="1"/>
          <w:numId w:val="1005"/>
        </w:numPr>
      </w:pPr>
      <w:r>
        <w:t xml:space="preserve">RETR 1</w:t>
      </w:r>
    </w:p>
    <w:p>
      <w:pPr>
        <w:pStyle w:val="Compact"/>
        <w:numPr>
          <w:ilvl w:val="1"/>
          <w:numId w:val="1005"/>
        </w:numPr>
      </w:pPr>
      <w:r>
        <w:t xml:space="preserve">DELE 2</w:t>
      </w:r>
    </w:p>
    <w:p>
      <w:pPr>
        <w:pStyle w:val="Compact"/>
        <w:numPr>
          <w:ilvl w:val="1"/>
          <w:numId w:val="1005"/>
        </w:numPr>
      </w:pPr>
      <w:r>
        <w:t xml:space="preserve">QUIT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Приведите примеры с пояснениями по работе с doveadm.</w:t>
      </w:r>
    </w:p>
    <w:p>
      <w:pPr>
        <w:pStyle w:val="Compact"/>
        <w:numPr>
          <w:ilvl w:val="0"/>
          <w:numId w:val="1006"/>
        </w:numPr>
      </w:pPr>
      <w:r>
        <w:t xml:space="preserve">doveadm mailbox list -u username # список почтовых ящиков пользователя</w:t>
      </w:r>
    </w:p>
    <w:p>
      <w:pPr>
        <w:pStyle w:val="Compact"/>
        <w:numPr>
          <w:ilvl w:val="0"/>
          <w:numId w:val="1006"/>
        </w:numPr>
      </w:pPr>
      <w:r>
        <w:t xml:space="preserve">doveadm search -u username ALL # поиск писем</w:t>
      </w:r>
    </w:p>
    <w:p>
      <w:pPr>
        <w:pStyle w:val="Compact"/>
        <w:numPr>
          <w:ilvl w:val="0"/>
          <w:numId w:val="1006"/>
        </w:numPr>
      </w:pPr>
      <w:r>
        <w:t xml:space="preserve">doveadm fetch -u username header # получение заголовков писем</w:t>
      </w:r>
    </w:p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27" Target="media/rId27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Бызова Мария Олеговна</dc:creator>
  <dc:language>ru-RU</dc:language>
  <cp:keywords/>
  <dcterms:created xsi:type="dcterms:W3CDTF">2025-10-28T13:32:32Z</dcterms:created>
  <dcterms:modified xsi:type="dcterms:W3CDTF">2025-10-28T13:32:32Z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Настройка POP3/IMAP сервера</vt:lpwstr>
  </property>
  <property fmtid="{D5CDD505-2E9C-101B-9397-08002B2CF9AE}" pid="14" name="toc-title">
    <vt:lpwstr>Содержание</vt:lpwstr>
  </property>
</Properties>
</file>