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  <Override PartName="/word/media/rId22.png" ContentType="image/png"/>
  <Override PartName="/word/media/rId26.png" ContentType="image/png"/>
  <Override PartName="/word/media/rId51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1</w:t>
      </w:r>
    </w:p>
    <w:p>
      <w:pPr>
        <w:pStyle w:val="Subtitle"/>
      </w:pPr>
      <w:r>
        <w:t xml:space="preserve">Подготовка лабораторного стенда.</w:t>
      </w:r>
    </w:p>
    <w:p>
      <w:pPr>
        <w:pStyle w:val="Author"/>
      </w:pPr>
      <w:r>
        <w:t xml:space="preserve">Бызова Мария Олеговна, 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Rocky Linux на виртуальную машину с помощью инструмента Vagrant.</w:t>
      </w:r>
    </w:p>
    <w:bookmarkEnd w:id="20"/>
    <w:bookmarkStart w:id="21" w:name="теоретическое-введение"/>
    <w:p>
      <w:pPr>
        <w:pStyle w:val="Heading1"/>
      </w:pPr>
      <w:r>
        <w:t xml:space="preserve">2. Теоретическое введение</w:t>
      </w:r>
    </w:p>
    <w:p>
      <w:pPr>
        <w:pStyle w:val="FirstParagraph"/>
      </w:pPr>
      <w:r>
        <w:t xml:space="preserve">Vagrant — представляет собой инструмент для создания и управления средами виртуальных машин в одном рабочем процессе.</w:t>
      </w:r>
      <w:r>
        <w:t xml:space="preserve"> </w:t>
      </w:r>
      <w:r>
        <w:t xml:space="preserve">Этот инструмент, по сути, позволяет автоматизировать процесс установки на виртуальную машину как основного дистрибутива операционной системы, так и настройки необходимого в дальнейшем программного обеспечения.</w:t>
      </w:r>
    </w:p>
    <w:p>
      <w:pPr>
        <w:pStyle w:val="BodyText"/>
      </w:pPr>
      <w:r>
        <w:t xml:space="preserve">С проектом Vagrant и документацией по этому инструментальному средству можно ознакомиться на сайте https://www.vagrantup.com.</w:t>
      </w:r>
    </w:p>
    <w:p>
      <w:pPr>
        <w:pStyle w:val="BodyText"/>
      </w:pPr>
      <w:r>
        <w:t xml:space="preserve">Основные понятия Vagrant:</w:t>
      </w:r>
      <w:r>
        <w:t xml:space="preserve"> </w:t>
      </w:r>
      <w:r>
        <w:t xml:space="preserve">– провайдер (provider) — система виртуализации, с которой работает Vagrant (например, VirtualBox, VMWare и т.п.);</w:t>
      </w:r>
      <w:r>
        <w:t xml:space="preserve"> </w:t>
      </w:r>
      <w:r>
        <w:t xml:space="preserve">– box-файл (или Vagrant Box) — сохранённый образ виртуальной машины с развёрнутой в ней операционной системой; по сути, box-файл используется как основа для клонирования виртуальных машин с теми или иными настройками;</w:t>
      </w:r>
      <w:r>
        <w:t xml:space="preserve"> </w:t>
      </w:r>
      <w:r>
        <w:t xml:space="preserve">– Vagrantfile — конфигурационный файл, написанный на языке Ruby, в котором указаны настройки запуска виртуальной машины.</w:t>
      </w:r>
    </w:p>
    <w:bookmarkEnd w:id="21"/>
    <w:bookmarkStart w:id="99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50" w:name="подготовка-рабочего-каталога"/>
    <w:p>
      <w:pPr>
        <w:pStyle w:val="Heading2"/>
      </w:pPr>
      <w:r>
        <w:t xml:space="preserve">3.1 Подготовка рабочего каталога</w:t>
      </w:r>
    </w:p>
    <w:p>
      <w:pPr>
        <w:pStyle w:val="FirstParagraph"/>
      </w:pPr>
      <w:r>
        <w:t xml:space="preserve">Перед началом работы с Vagrant я создала каталог для проекта(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3733800" cy="72665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8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26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Созданный каталог проекта</w:t>
            </w:r>
          </w:p>
          <w:bookmarkEnd w:id="25"/>
        </w:tc>
      </w:tr>
    </w:tbl>
    <w:p>
      <w:pPr>
        <w:pStyle w:val="BodyText"/>
      </w:pPr>
      <w:r>
        <w:t xml:space="preserve">В созданном рабочем каталоге в подкаталоге packer разместила образ варианта операционной системы Rocky Linux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3733800" cy="958737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19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58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Каталог packer</w:t>
            </w:r>
          </w:p>
          <w:bookmarkEnd w:id="29"/>
        </w:tc>
      </w:tr>
    </w:tbl>
    <w:p>
      <w:pPr>
        <w:pStyle w:val="BodyText"/>
      </w:pPr>
      <w:r>
        <w:t xml:space="preserve">В этом же рабочем каталоге разместила подготовленные заранее для работы с Vagrant файлы: в подкаталоге packer файл vagrant-rocky.pkr.hcl, в подкаталоге packer подкаталог http с файлом ks.cfg, в подкаталоге vagrant файл Vagrantfile.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3733800" cy="3087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20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0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Каталог vagrant</w:t>
            </w:r>
          </w:p>
          <w:bookmarkEnd w:id="33"/>
        </w:tc>
      </w:tr>
    </w:tbl>
    <w:p>
      <w:pPr>
        <w:pStyle w:val="BodyText"/>
      </w:pPr>
      <w:r>
        <w:t xml:space="preserve">В этом же рабочем каталоге в подкаталоге vagrant создала каталог provision с подкаталогами default, server и client, в которых будут размещаться скрипты, изменяющие настройки внутреннего окружения базового (общего) образа виртуальной машины, сервера или клиента соответственно.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3733800" cy="906262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2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06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Каталог provision</w:t>
            </w:r>
          </w:p>
          <w:bookmarkEnd w:id="37"/>
        </w:tc>
      </w:tr>
    </w:tbl>
    <w:p>
      <w:pPr>
        <w:pStyle w:val="BodyText"/>
      </w:pPr>
      <w:r>
        <w:t xml:space="preserve">В каталогах default, server и client разместила заранее подготовленный скрипт-заглушку 01-dummy.sh</w:t>
      </w:r>
    </w:p>
    <w:p>
      <w:pPr>
        <w:pStyle w:val="BodyText"/>
      </w:pPr>
      <w:r>
        <w:t xml:space="preserve">В каталоге default разместила заранее подготовленный скрипт 01-user.sh</w:t>
      </w:r>
    </w:p>
    <w:p>
      <w:pPr>
        <w:pStyle w:val="BodyText"/>
      </w:pPr>
      <w:r>
        <w:t xml:space="preserve">В каталоге default разместила заранее подготовленный скрипт 01-hostname.sh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3733800" cy="838103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2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38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Каталог default</w:t>
            </w:r>
          </w:p>
          <w:bookmarkEnd w:id="41"/>
        </w:tc>
      </w:tr>
    </w:tbl>
    <w:p>
      <w:pPr>
        <w:pStyle w:val="BodyText"/>
      </w:pPr>
      <w:r>
        <w:t xml:space="preserve">В каталоге server разместила заранее подготовленный скрипт 02-forward.sh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3733800" cy="681317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23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681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Каталог server</w:t>
            </w:r>
          </w:p>
          <w:bookmarkEnd w:id="45"/>
        </w:tc>
      </w:tr>
    </w:tbl>
    <w:p>
      <w:pPr>
        <w:pStyle w:val="BodyText"/>
      </w:pPr>
      <w:r>
        <w:t xml:space="preserve">В каталоге client разместила заранее подготовленный скрипт 01-routing.sh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3733800" cy="705423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24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705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Каталог client</w:t>
            </w:r>
          </w:p>
          <w:bookmarkEnd w:id="49"/>
        </w:tc>
      </w:tr>
    </w:tbl>
    <w:bookmarkEnd w:id="50"/>
    <w:bookmarkStart w:id="83" w:name="X09580f459569ba109c5171a72206c1f95f00298"/>
    <w:p>
      <w:pPr>
        <w:pStyle w:val="Heading2"/>
      </w:pPr>
      <w:r>
        <w:t xml:space="preserve">3.2 Развёртывание лабораторного стенда на ОС Windows</w:t>
      </w:r>
    </w:p>
    <w:p>
      <w:pPr>
        <w:pStyle w:val="FirstParagraph"/>
      </w:pPr>
      <w:r>
        <w:t xml:space="preserve">Используя FAR, перешла в созданный рабочий каталог с проектом. В этом же каталоге должен быть размещён файл packer.exe. В командной строке ввела</w:t>
      </w:r>
    </w:p>
    <w:p>
      <w:pPr>
        <w:pStyle w:val="BodyText"/>
      </w:pPr>
      <w:r>
        <w:t xml:space="preserve">packer.exe init vagrant-rocky.pkr.hcl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3733800" cy="624093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2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624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packer.exe init vagrant-rocky.pkr.hcl</w:t>
            </w:r>
          </w:p>
          <w:bookmarkEnd w:id="54"/>
        </w:tc>
      </w:tr>
    </w:tbl>
    <w:p>
      <w:pPr>
        <w:pStyle w:val="BodyText"/>
      </w:pPr>
      <w:r>
        <w:t xml:space="preserve">packer.exe build vagrant-rocky.pkr.hcl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3733800" cy="144331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25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4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packer.exe build vagrant-rocky.pkr.hcl</w:t>
            </w:r>
          </w:p>
          <w:bookmarkEnd w:id="58"/>
        </w:tc>
      </w:tr>
    </w:tbl>
    <w:p>
      <w:pPr>
        <w:pStyle w:val="BodyText"/>
      </w:pPr>
      <w:r>
        <w:t xml:space="preserve">Для регистрации образа виртуальной машины в vagrant в командной строке ввела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p>
      <w:pPr>
        <w:pStyle w:val="BodyText"/>
      </w:pPr>
      <w:r>
        <w:t xml:space="preserve">vagrant box add rocky9 vagrant-virtualbox-rocky-9-x86_64.box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3733800" cy="523009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4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23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Регистрация образа виртуальной машины</w:t>
            </w:r>
          </w:p>
          <w:bookmarkEnd w:id="62"/>
        </w:tc>
      </w:tr>
    </w:tbl>
    <w:p>
      <w:pPr>
        <w:pStyle w:val="BodyText"/>
      </w:pPr>
      <w:r>
        <w:t xml:space="preserve">Для запуска виртуальной машины Server ввела в консоли vagrant up server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3733800" cy="213614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5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Запуск виртуальной машины Server</w:t>
            </w:r>
          </w:p>
          <w:bookmarkEnd w:id="66"/>
        </w:tc>
      </w:tr>
    </w:tbl>
    <w:p>
      <w:pPr>
        <w:pStyle w:val="BodyText"/>
      </w:pPr>
      <w:r>
        <w:t xml:space="preserve">Для запуска виртуальной машины Client ввела в консоли vagrant up client 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3733800" cy="217552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7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Запуск виртуальной машины Client</w:t>
            </w:r>
          </w:p>
          <w:bookmarkEnd w:id="70"/>
        </w:tc>
      </w:tr>
    </w:tbl>
    <w:p>
      <w:pPr>
        <w:pStyle w:val="BodyText"/>
      </w:pPr>
      <w:r>
        <w:t xml:space="preserve">Убедилась, что запуск обеих виртуальных машин прошёл успешно, залогинилась под пользователем vagrant с паролем vagrant в графическом окружении.</w:t>
      </w:r>
    </w:p>
    <w:p>
      <w:pPr>
        <w:pStyle w:val="BodyText"/>
      </w:pPr>
      <w:r>
        <w:t xml:space="preserve">Подключилась к серверу из консоли: vagrant ssh server. Ввела пароль vagrant 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3"/>
          <w:p>
            <w:pPr>
              <w:pStyle w:val="Compact"/>
              <w:jc w:val="center"/>
            </w:pPr>
            <w:r>
              <w:drawing>
                <wp:inline>
                  <wp:extent cx="3733800" cy="343421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9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43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Подключение к серверу из консоли</w:t>
            </w:r>
          </w:p>
          <w:bookmarkEnd w:id="74"/>
        </w:tc>
      </w:tr>
    </w:tbl>
    <w:p>
      <w:pPr>
        <w:pStyle w:val="BodyText"/>
      </w:pPr>
      <w:r>
        <w:t xml:space="preserve">Перешла к пользователю mobihzova. Отлогинилась. Проделала то же самое для клиента.</w:t>
      </w:r>
    </w:p>
    <w:p>
      <w:pPr>
        <w:pStyle w:val="BodyText"/>
      </w:pPr>
      <w:r>
        <w:t xml:space="preserve">Выключила обе виртуальные машины</w:t>
      </w:r>
    </w:p>
    <w:p>
      <w:pPr>
        <w:pStyle w:val="BodyText"/>
      </w:pPr>
      <w:r>
        <w:t xml:space="preserve">vagrant halt server (</w:t>
      </w:r>
      <w:hyperlink w:anchor="fig-014">
        <w:r>
          <w:rPr>
            <w:rStyle w:val="Hyperlink"/>
          </w:rPr>
          <w:t xml:space="preserve">рис. 14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4"/>
          <w:p>
            <w:pPr>
              <w:pStyle w:val="Compact"/>
              <w:jc w:val="center"/>
            </w:pPr>
            <w:r>
              <w:drawing>
                <wp:inline>
                  <wp:extent cx="3733800" cy="359138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59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Отключение виртуальной машины сервер</w:t>
            </w:r>
          </w:p>
          <w:bookmarkEnd w:id="78"/>
        </w:tc>
      </w:tr>
    </w:tbl>
    <w:p>
      <w:pPr>
        <w:pStyle w:val="BodyText"/>
      </w:pPr>
      <w:r>
        <w:t xml:space="preserve">vagrant halt client (</w:t>
      </w:r>
      <w:hyperlink w:anchor="fig-015">
        <w:r>
          <w:rPr>
            <w:rStyle w:val="Hyperlink"/>
          </w:rPr>
          <w:t xml:space="preserve">рис. 15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15"/>
          <w:p>
            <w:pPr>
              <w:pStyle w:val="Compact"/>
              <w:jc w:val="center"/>
            </w:pPr>
            <w:r>
              <w:drawing>
                <wp:inline>
                  <wp:extent cx="3419394" cy="338097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394" cy="338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15: Отключение виртуальной машины клиент</w:t>
            </w:r>
          </w:p>
          <w:bookmarkEnd w:id="82"/>
        </w:tc>
      </w:tr>
    </w:tbl>
    <w:bookmarkEnd w:id="83"/>
    <w:bookmarkStart w:id="98" w:name="Xd636270ea8e9bb71f498bde6a96fb3a56434bd8"/>
    <w:p>
      <w:pPr>
        <w:pStyle w:val="Heading2"/>
      </w:pPr>
      <w:r>
        <w:t xml:space="preserve">3.3 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Зафиксировала внесённые изменения для внутренних настроек виртуальных машин, введя в терминале:</w:t>
      </w:r>
    </w:p>
    <w:p>
      <w:pPr>
        <w:pStyle w:val="BodyText"/>
      </w:pPr>
      <w:r>
        <w:t xml:space="preserve">vagrant up server –provision (</w:t>
      </w:r>
      <w:hyperlink w:anchor="fig-016">
        <w:r>
          <w:rPr>
            <w:rStyle w:val="Hyperlink"/>
          </w:rPr>
          <w:t xml:space="preserve">рис. 16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7" w:name="fig-016"/>
          <w:p>
            <w:pPr>
              <w:pStyle w:val="Compact"/>
              <w:jc w:val="center"/>
            </w:pPr>
            <w:r>
              <w:drawing>
                <wp:inline>
                  <wp:extent cx="3733800" cy="209092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9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16: Фиксирование внесённых изменений</w:t>
            </w:r>
          </w:p>
          <w:bookmarkEnd w:id="87"/>
        </w:tc>
      </w:tr>
    </w:tbl>
    <w:p>
      <w:pPr>
        <w:pStyle w:val="BodyText"/>
      </w:pPr>
      <w:r>
        <w:t xml:space="preserve">vagrant up client –provision (</w:t>
      </w:r>
      <w:hyperlink w:anchor="fig-017">
        <w:r>
          <w:rPr>
            <w:rStyle w:val="Hyperlink"/>
          </w:rPr>
          <w:t xml:space="preserve">рис. 17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1" w:name="fig-017"/>
          <w:p>
            <w:pPr>
              <w:pStyle w:val="Compact"/>
              <w:jc w:val="center"/>
            </w:pPr>
            <w:r>
              <w:drawing>
                <wp:inline>
                  <wp:extent cx="3733800" cy="256178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56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17: Фиксирование внесённых изменений</w:t>
            </w:r>
          </w:p>
          <w:bookmarkEnd w:id="91"/>
        </w:tc>
      </w:tr>
    </w:tbl>
    <w:p>
      <w:pPr>
        <w:pStyle w:val="BodyText"/>
      </w:pPr>
      <w:r>
        <w:t xml:space="preserve">Залогинилась на сервере и клиенте под созданным пользователем.</w:t>
      </w:r>
    </w:p>
    <w:p>
      <w:pPr>
        <w:pStyle w:val="BodyText"/>
      </w:pPr>
      <w:r>
        <w:t xml:space="preserve">Выключила виртуальные машины.</w:t>
      </w:r>
    </w:p>
    <w:p>
      <w:pPr>
        <w:pStyle w:val="BodyText"/>
      </w:pPr>
      <w:r>
        <w:t xml:space="preserve">vagrant halt server (</w:t>
      </w:r>
      <w:hyperlink w:anchor="fig-018">
        <w:r>
          <w:rPr>
            <w:rStyle w:val="Hyperlink"/>
          </w:rPr>
          <w:t xml:space="preserve">рис. 18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4" w:name="fig-018"/>
          <w:p>
            <w:pPr>
              <w:pStyle w:val="Compact"/>
              <w:jc w:val="center"/>
            </w:pPr>
            <w:r>
              <w:drawing>
                <wp:inline>
                  <wp:extent cx="3733800" cy="359138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59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18: Отключение виртуальной машины сервер</w:t>
            </w:r>
          </w:p>
          <w:bookmarkEnd w:id="94"/>
        </w:tc>
      </w:tr>
    </w:tbl>
    <w:p>
      <w:pPr>
        <w:pStyle w:val="BodyText"/>
      </w:pPr>
      <w:r>
        <w:t xml:space="preserve">vagrant halt client (</w:t>
      </w:r>
      <w:hyperlink w:anchor="fig-019">
        <w:r>
          <w:rPr>
            <w:rStyle w:val="Hyperlink"/>
          </w:rPr>
          <w:t xml:space="preserve">рис. 19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7" w:name="fig-019"/>
          <w:p>
            <w:pPr>
              <w:pStyle w:val="Compact"/>
              <w:jc w:val="center"/>
            </w:pPr>
            <w:r>
              <w:drawing>
                <wp:inline>
                  <wp:extent cx="3419394" cy="338097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394" cy="3380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19: Отключение виртуальной машины клиент</w:t>
            </w:r>
          </w:p>
          <w:bookmarkEnd w:id="97"/>
        </w:tc>
      </w:tr>
    </w:tbl>
    <w:p>
      <w:pPr>
        <w:pStyle w:val="BodyText"/>
      </w:pPr>
      <w:r>
        <w:t xml:space="preserve">После выключения виртуальных машин скопировала необходимые для работы с Vagrant файлы и box-файлы виртуальных машин на внешний носитель.</w:t>
      </w:r>
    </w:p>
    <w:bookmarkEnd w:id="98"/>
    <w:bookmarkEnd w:id="99"/>
    <w:bookmarkStart w:id="100" w:name="ответы-на-контрольные-вопросы."/>
    <w:p>
      <w:pPr>
        <w:pStyle w:val="Heading1"/>
      </w:pPr>
      <w:r>
        <w:t xml:space="preserve">4. Ответы на контрольные вопросы.</w:t>
      </w:r>
    </w:p>
    <w:p>
      <w:pPr>
        <w:numPr>
          <w:ilvl w:val="0"/>
          <w:numId w:val="1001"/>
        </w:numPr>
      </w:pPr>
      <w:r>
        <w:t xml:space="preserve">Для чего предназначен Vagrant? Vagrant используется для создания и конфигурирования виртуальной среды разработки, при чем создаваемое окружение можно легко повторять и переносить.</w:t>
      </w:r>
    </w:p>
    <w:p>
      <w:pPr>
        <w:numPr>
          <w:ilvl w:val="0"/>
          <w:numId w:val="1001"/>
        </w:numPr>
      </w:pPr>
      <w:r>
        <w:t xml:space="preserve">Что такое box-файл? В чём назначение Vagrantfile? Boxфайл содержит образ виртуальной машины, Vagrantfile, в котором дается описание машины и информация, как настроить и подготовить ее к работе.</w:t>
      </w:r>
    </w:p>
    <w:p>
      <w:pPr>
        <w:numPr>
          <w:ilvl w:val="0"/>
          <w:numId w:val="1001"/>
        </w:numPr>
      </w:pPr>
      <w:r>
        <w:t xml:space="preserve">Приведите описание и примеры вызова основных команд Vagrant.</w:t>
      </w:r>
    </w:p>
    <w:p>
      <w:pPr>
        <w:pStyle w:val="Compact"/>
        <w:numPr>
          <w:ilvl w:val="0"/>
          <w:numId w:val="1002"/>
        </w:numPr>
      </w:pPr>
      <w:r>
        <w:t xml:space="preserve">Создание и запуск виртуальной машины: vargrant up</w:t>
      </w:r>
    </w:p>
    <w:p>
      <w:pPr>
        <w:pStyle w:val="Compact"/>
        <w:numPr>
          <w:ilvl w:val="0"/>
          <w:numId w:val="1002"/>
        </w:numPr>
      </w:pPr>
      <w:r>
        <w:t xml:space="preserve">Вход: vagrant ssh</w:t>
      </w:r>
    </w:p>
    <w:p>
      <w:pPr>
        <w:pStyle w:val="Compact"/>
        <w:numPr>
          <w:ilvl w:val="0"/>
          <w:numId w:val="1002"/>
        </w:numPr>
      </w:pPr>
      <w:r>
        <w:t xml:space="preserve">Остановка маишны: vagrant halt</w:t>
      </w:r>
    </w:p>
    <w:p>
      <w:pPr>
        <w:pStyle w:val="Compact"/>
        <w:numPr>
          <w:ilvl w:val="0"/>
          <w:numId w:val="1002"/>
        </w:numPr>
      </w:pPr>
      <w:r>
        <w:t xml:space="preserve">Удаление собранной машины: vagrant destroy</w:t>
      </w:r>
    </w:p>
    <w:p>
      <w:pPr>
        <w:pStyle w:val="Compact"/>
        <w:numPr>
          <w:ilvl w:val="0"/>
          <w:numId w:val="1003"/>
        </w:numPr>
      </w:pPr>
      <w:r>
        <w:t xml:space="preserve">Дайте построчные пояснения содержания файлов vagrant-rocky.pkr.hcl, ks.cfg, Vagrantfile, Makefile</w:t>
      </w:r>
    </w:p>
    <w:p>
      <w:pPr>
        <w:pStyle w:val="FirstParagraph"/>
      </w:pPr>
      <w:r>
        <w:t xml:space="preserve">• Файл vagrant-rocky.pkr.hcl</w:t>
      </w:r>
    </w:p>
    <w:p>
      <w:pPr>
        <w:pStyle w:val="BodyText"/>
      </w:pPr>
      <w:r>
        <w:t xml:space="preserve">Блок packer устанавливает, что для работы необходимы версии vagrant и VirtualBox не ниже 1 (version =</w:t>
      </w:r>
      <w:r>
        <w:t xml:space="preserve"> </w:t>
      </w:r>
      <w:r>
        <w:t xml:space="preserve">“∼&gt; 1”</w:t>
      </w:r>
      <w:r>
        <w:t xml:space="preserve">).</w:t>
      </w:r>
      <w:r>
        <w:t xml:space="preserve"> </w:t>
      </w:r>
      <w:r>
        <w:t xml:space="preserve">Затем идут блоки variable, где задаются переменные, которые будут использоваться в работе скрипта, например имя ВМ, версия, размер дискового пространства, архитектура процессора и т. д. Блок source задает конфигурацию сборщики с возможностью переиспользования. В нашем случае задаются параметры сборки виртуальной машины в VirtualBox, какой образ использовать, сколько выделить оперативной памяти, ядер процессора. Последний блок build описывает сам процесс сборки. Здесь указаны скрипты, которые будут запущены: настройка каталогов, установка необходимых для работы утилит.</w:t>
      </w:r>
    </w:p>
    <w:p>
      <w:pPr>
        <w:pStyle w:val="BodyText"/>
      </w:pPr>
      <w:r>
        <w:t xml:space="preserve">• ks.cfg</w:t>
      </w:r>
    </w:p>
    <w:p>
      <w:pPr>
        <w:pStyle w:val="BodyText"/>
      </w:pPr>
      <w:r>
        <w:t xml:space="preserve">В этом файле мы задаем настройки для установки дистрибутива, которые обычно выбираются пользователем вручную при установки дистрибутива. Определяем системный язык, необходимые раскладки клавиатуры (русская и английская), логин и пароль root-пользователя, настраиваем swap.</w:t>
      </w:r>
    </w:p>
    <w:p>
      <w:pPr>
        <w:pStyle w:val="BodyText"/>
      </w:pPr>
      <w:r>
        <w:t xml:space="preserve">• Vagrantfile</w:t>
      </w:r>
    </w:p>
    <w:p>
      <w:pPr>
        <w:pStyle w:val="BodyText"/>
      </w:pPr>
      <w:r>
        <w:t xml:space="preserve">Описываем конфигурацию запуска виртуальных машин сервера и клиента: количество оперативной памяти, видеопамяти, имя хоста, настройки VBoxAddtions.</w:t>
      </w:r>
    </w:p>
    <w:p>
      <w:pPr>
        <w:pStyle w:val="BodyText"/>
      </w:pPr>
      <w:r>
        <w:t xml:space="preserve">• Makefile</w:t>
      </w:r>
    </w:p>
    <w:p>
      <w:pPr>
        <w:pStyle w:val="BodyText"/>
      </w:pPr>
      <w:r>
        <w:t xml:space="preserve">Содержат скрипты для программы make, упрощающие работу с vagrant. Содержит следющие цели: addbox, client-destroy,client-halt, client-provision, client-up, plugins, server-destroy, server-halt, server-provision, server-up, каждая из которых вызавает утилиту vagrant с соответствующими параметрами.</w:t>
      </w:r>
    </w:p>
    <w:bookmarkEnd w:id="100"/>
    <w:bookmarkStart w:id="101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рамках лабораторной работы познакомились с интструментом Vagrant и подготовили лабораторный стенд.</w:t>
      </w:r>
    </w:p>
    <w:bookmarkEnd w:id="10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Бызова Мария Олеговна, НПИбд-01-23</dc:creator>
  <dc:language>ru-RU</dc:language>
  <cp:keywords/>
  <dcterms:created xsi:type="dcterms:W3CDTF">2025-09-05T16:26:59Z</dcterms:created>
  <dcterms:modified xsi:type="dcterms:W3CDTF">2025-09-05T16:26:59Z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Подготовка лабораторного стенда.</vt:lpwstr>
  </property>
  <property fmtid="{D5CDD505-2E9C-101B-9397-08002B2CF9AE}" pid="14" name="toc-title">
    <vt:lpwstr>Содержание</vt:lpwstr>
  </property>
</Properties>
</file>