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E0A8" w14:textId="77777777" w:rsidR="001440C3" w:rsidRDefault="001440C3">
      <w:r>
        <w:t>P9</w:t>
      </w:r>
    </w:p>
    <w:p w14:paraId="4D685483" w14:textId="77777777" w:rsidR="001440C3" w:rsidRDefault="001440C3">
      <w:r>
        <w:rPr>
          <w:rFonts w:hint="eastAsia"/>
        </w:rPr>
        <w:t>ここからはMI技術の蓬田からご説明します。今説明にあった添加剤の最適構造の探索にあたり、こちらに示すような材料探索サイクルを構築しています。右図に示すようにMI技術グループにて購入可能な大量の有機分子から候補構造をスクリーニングしています。その後ENSにて実験・解析を行い、検証を進め最適構造を探索します。次のスライドからは本検討の肝となるシミュレーション部分についてご説明します。</w:t>
      </w:r>
    </w:p>
    <w:p w14:paraId="367F0A5F" w14:textId="77777777" w:rsidR="001440C3" w:rsidRDefault="001440C3"/>
    <w:p w14:paraId="42BD9DC0" w14:textId="77777777" w:rsidR="001440C3" w:rsidRDefault="001440C3">
      <w:r>
        <w:rPr>
          <w:rFonts w:hint="eastAsia"/>
        </w:rPr>
        <w:t>P</w:t>
      </w:r>
      <w:r>
        <w:t>10</w:t>
      </w:r>
    </w:p>
    <w:p w14:paraId="7F59B446" w14:textId="77777777" w:rsidR="001440C3" w:rsidRDefault="001440C3">
      <w:r>
        <w:rPr>
          <w:rFonts w:hint="eastAsia"/>
        </w:rPr>
        <w:t>添加剤に求められる2つのコンセプトを振り返ります。１つが</w:t>
      </w:r>
      <w:r>
        <w:t>”</w:t>
      </w:r>
      <w:r>
        <w:rPr>
          <w:rFonts w:hint="eastAsia"/>
        </w:rPr>
        <w:t>溶解性</w:t>
      </w:r>
      <w:r>
        <w:t>”</w:t>
      </w:r>
      <w:r>
        <w:rPr>
          <w:rFonts w:hint="eastAsia"/>
        </w:rPr>
        <w:t>を向上させることと、２つ目が、重合を阻害しないことです。この機能２つ</w:t>
      </w:r>
      <w:r w:rsidR="00FF2243">
        <w:rPr>
          <w:rFonts w:hint="eastAsia"/>
        </w:rPr>
        <w:t>について</w:t>
      </w:r>
      <w:r>
        <w:rPr>
          <w:rFonts w:hint="eastAsia"/>
        </w:rPr>
        <w:t>シミュレーションを活用して定量化していきます。</w:t>
      </w:r>
    </w:p>
    <w:p w14:paraId="2F65E65B" w14:textId="77777777" w:rsidR="001440C3" w:rsidRDefault="001440C3"/>
    <w:p w14:paraId="7342ED86" w14:textId="77777777" w:rsidR="001440C3" w:rsidRDefault="001440C3">
      <w:r>
        <w:rPr>
          <w:rFonts w:hint="eastAsia"/>
        </w:rPr>
        <w:t>P</w:t>
      </w:r>
      <w:r>
        <w:t>11</w:t>
      </w:r>
    </w:p>
    <w:p w14:paraId="699F1DEC" w14:textId="77777777" w:rsidR="001440C3" w:rsidRDefault="001440C3">
      <w:r>
        <w:rPr>
          <w:rFonts w:hint="eastAsia"/>
        </w:rPr>
        <w:t>まず、１つ目　重合開始前は、このように添加剤は触媒にくっついて触媒そのものの溶けやすさを向上させて重合の開始を促進します。したがって</w:t>
      </w:r>
      <w:r>
        <w:t>”</w:t>
      </w:r>
      <w:r>
        <w:rPr>
          <w:rFonts w:hint="eastAsia"/>
        </w:rPr>
        <w:t>溶けやすさ</w:t>
      </w:r>
      <w:r>
        <w:t>”</w:t>
      </w:r>
      <w:r>
        <w:rPr>
          <w:rFonts w:hint="eastAsia"/>
        </w:rPr>
        <w:t>を計算します。</w:t>
      </w:r>
    </w:p>
    <w:p w14:paraId="184BC479" w14:textId="77777777" w:rsidR="001440C3" w:rsidRDefault="001440C3"/>
    <w:p w14:paraId="2DBD125A" w14:textId="77777777" w:rsidR="001440C3" w:rsidRDefault="001440C3">
      <w:r>
        <w:t>P12</w:t>
      </w:r>
    </w:p>
    <w:p w14:paraId="4975C99B" w14:textId="77777777" w:rsidR="001440C3" w:rsidRDefault="001440C3">
      <w:r>
        <w:rPr>
          <w:rFonts w:hint="eastAsia"/>
        </w:rPr>
        <w:t>続いて　重合開始後は、この添加剤がこのように外れて、そのスペースにブタジエン入ることで重合が進んでいきます。そのため金属から外れて重合を阻害しないことも求められます。すなわち、添加剤がもつ</w:t>
      </w:r>
      <w:r>
        <w:t>”</w:t>
      </w:r>
      <w:r>
        <w:rPr>
          <w:rFonts w:hint="eastAsia"/>
        </w:rPr>
        <w:t>結合の強さ</w:t>
      </w:r>
      <w:r>
        <w:t>”</w:t>
      </w:r>
      <w:r>
        <w:rPr>
          <w:rFonts w:hint="eastAsia"/>
        </w:rPr>
        <w:t>も計算していきます。</w:t>
      </w:r>
    </w:p>
    <w:p w14:paraId="46C42104" w14:textId="77777777" w:rsidR="001440C3" w:rsidRDefault="001440C3"/>
    <w:p w14:paraId="6D336AE5" w14:textId="77777777" w:rsidR="001440C3" w:rsidRDefault="001440C3">
      <w:r>
        <w:t>P13</w:t>
      </w:r>
    </w:p>
    <w:p w14:paraId="6898C83A" w14:textId="77777777" w:rsidR="00253835" w:rsidRDefault="001440C3">
      <w:r>
        <w:rPr>
          <w:rFonts w:hint="eastAsia"/>
        </w:rPr>
        <w:t>しかし、計算すべき対象候補が多く、従来の手法で計算すると1</w:t>
      </w:r>
      <w:r>
        <w:t>0</w:t>
      </w:r>
      <w:r>
        <w:rPr>
          <w:rFonts w:hint="eastAsia"/>
        </w:rPr>
        <w:t>年</w:t>
      </w:r>
      <w:r w:rsidR="00253835">
        <w:rPr>
          <w:rFonts w:hint="eastAsia"/>
        </w:rPr>
        <w:t>程度かかります。そこで</w:t>
      </w:r>
      <w:proofErr w:type="spellStart"/>
      <w:r w:rsidR="00253835">
        <w:rPr>
          <w:rFonts w:hint="eastAsia"/>
        </w:rPr>
        <w:t>M</w:t>
      </w:r>
      <w:r w:rsidR="00253835">
        <w:t>atlantis</w:t>
      </w:r>
      <w:proofErr w:type="spellEnd"/>
      <w:r w:rsidR="00253835">
        <w:rPr>
          <w:rFonts w:hint="eastAsia"/>
        </w:rPr>
        <w:t>を用いて高速化を図りました。</w:t>
      </w:r>
    </w:p>
    <w:p w14:paraId="48464EC8" w14:textId="77777777" w:rsidR="00253835" w:rsidRDefault="00253835"/>
    <w:p w14:paraId="4C493635" w14:textId="77777777" w:rsidR="00253835" w:rsidRDefault="00253835">
      <w:r>
        <w:t>P14</w:t>
      </w:r>
    </w:p>
    <w:p w14:paraId="2FB16A25" w14:textId="77777777" w:rsidR="00253835" w:rsidRDefault="00253835">
      <w:r>
        <w:rPr>
          <w:rFonts w:hint="eastAsia"/>
        </w:rPr>
        <w:t>その結果、</w:t>
      </w:r>
      <w:proofErr w:type="spellStart"/>
      <w:r>
        <w:rPr>
          <w:rFonts w:hint="eastAsia"/>
        </w:rPr>
        <w:t>M</w:t>
      </w:r>
      <w:r>
        <w:t>atlntis</w:t>
      </w:r>
      <w:proofErr w:type="spellEnd"/>
      <w:r>
        <w:rPr>
          <w:rFonts w:hint="eastAsia"/>
        </w:rPr>
        <w:t>によりたった２週間で計算を終えております</w:t>
      </w:r>
    </w:p>
    <w:p w14:paraId="4441CD95" w14:textId="77777777" w:rsidR="00253835" w:rsidRDefault="00253835"/>
    <w:p w14:paraId="2B789330" w14:textId="77777777" w:rsidR="00253835" w:rsidRDefault="00253835">
      <w:r>
        <w:rPr>
          <w:rFonts w:hint="eastAsia"/>
        </w:rPr>
        <w:t>P</w:t>
      </w:r>
      <w:r>
        <w:t>15</w:t>
      </w:r>
    </w:p>
    <w:p w14:paraId="4BB36BE8" w14:textId="77777777" w:rsidR="00253835" w:rsidRDefault="00FF2243">
      <w:r>
        <w:rPr>
          <w:rFonts w:hint="eastAsia"/>
        </w:rPr>
        <w:t>得られた</w:t>
      </w:r>
      <w:r w:rsidR="00253835">
        <w:rPr>
          <w:rFonts w:hint="eastAsia"/>
        </w:rPr>
        <w:t>シミュレーション結果について、既存の実験結果にて高性能な添加剤</w:t>
      </w:r>
      <w:r>
        <w:rPr>
          <w:rFonts w:hint="eastAsia"/>
        </w:rPr>
        <w:t>はこのへんにきており</w:t>
      </w:r>
      <w:r w:rsidR="00253835">
        <w:rPr>
          <w:rFonts w:hint="eastAsia"/>
        </w:rPr>
        <w:t>、左上の領域がよさそうということが</w:t>
      </w:r>
      <w:r>
        <w:rPr>
          <w:rFonts w:hint="eastAsia"/>
        </w:rPr>
        <w:t>わかります。</w:t>
      </w:r>
    </w:p>
    <w:p w14:paraId="3D3F8A75" w14:textId="77777777" w:rsidR="00253835" w:rsidRDefault="00253835"/>
    <w:p w14:paraId="49AF88EA" w14:textId="77777777" w:rsidR="00253835" w:rsidRDefault="00253835">
      <w:r>
        <w:rPr>
          <w:rFonts w:hint="eastAsia"/>
        </w:rPr>
        <w:t>P</w:t>
      </w:r>
      <w:r>
        <w:t>16</w:t>
      </w:r>
    </w:p>
    <w:p w14:paraId="6E244DC0" w14:textId="77777777" w:rsidR="00253835" w:rsidRDefault="00253835">
      <w:r>
        <w:rPr>
          <w:rFonts w:hint="eastAsia"/>
        </w:rPr>
        <w:t>この領域内を実験していただいた結果、高性能な添加剤を高確率で発見できています。右図は性能が高い材料の発見率を示していますが、M</w:t>
      </w:r>
      <w:r>
        <w:t>I</w:t>
      </w:r>
      <w:r>
        <w:rPr>
          <w:rFonts w:hint="eastAsia"/>
        </w:rPr>
        <w:t>提案では既存の実験よりも高確率でよいものが見つかり始めており、E</w:t>
      </w:r>
      <w:r>
        <w:t>NS</w:t>
      </w:r>
      <w:r>
        <w:rPr>
          <w:rFonts w:hint="eastAsia"/>
        </w:rPr>
        <w:t>の実験担当者からも費用対効果が高い提案であるとコメ</w:t>
      </w:r>
      <w:r>
        <w:rPr>
          <w:rFonts w:hint="eastAsia"/>
        </w:rPr>
        <w:lastRenderedPageBreak/>
        <w:t>ントいただいております。しかしながら、依然として目的の性能には届いていないため、さらなる高性能な添加剤発見に向けて検討を続けております。</w:t>
      </w:r>
    </w:p>
    <w:p w14:paraId="01C7A94D" w14:textId="77777777" w:rsidR="00253835" w:rsidRDefault="00253835"/>
    <w:p w14:paraId="63B6ADD6" w14:textId="77777777" w:rsidR="00253835" w:rsidRDefault="00253835">
      <w:r>
        <w:rPr>
          <w:rFonts w:hint="eastAsia"/>
        </w:rPr>
        <w:t>P</w:t>
      </w:r>
      <w:r>
        <w:t>17</w:t>
      </w:r>
    </w:p>
    <w:p w14:paraId="7237D3CB" w14:textId="77777777" w:rsidR="00253835" w:rsidRDefault="00253835">
      <w:r>
        <w:rPr>
          <w:rFonts w:hint="eastAsia"/>
        </w:rPr>
        <w:t>ここまでが、</w:t>
      </w:r>
      <w:r>
        <w:t>MI-</w:t>
      </w:r>
      <w:r>
        <w:rPr>
          <w:rFonts w:hint="eastAsia"/>
        </w:rPr>
        <w:t>実験連携による成果をご説明しました。</w:t>
      </w:r>
    </w:p>
    <w:p w14:paraId="62C4F68C" w14:textId="77777777" w:rsidR="00253835" w:rsidRDefault="00253835">
      <w:r>
        <w:rPr>
          <w:rFonts w:hint="eastAsia"/>
        </w:rPr>
        <w:t>ここからは次世代材料の創出に向けて異なる触媒設計への取り組みをご紹介します。</w:t>
      </w:r>
    </w:p>
    <w:p w14:paraId="393356F7" w14:textId="77777777" w:rsidR="00253835" w:rsidRDefault="00253835"/>
    <w:p w14:paraId="019C101C" w14:textId="77777777" w:rsidR="00253835" w:rsidRDefault="00253835">
      <w:r>
        <w:t>P18</w:t>
      </w:r>
    </w:p>
    <w:p w14:paraId="5B22B57F" w14:textId="77777777" w:rsidR="00253835" w:rsidRDefault="00253835">
      <w:r>
        <w:rPr>
          <w:rFonts w:hint="eastAsia"/>
        </w:rPr>
        <w:t>その取り組みとして触媒種からポリブタジエン構造を予測する技術を開発中です。</w:t>
      </w:r>
      <w:r w:rsidR="00AE1213">
        <w:rPr>
          <w:rFonts w:hint="eastAsia"/>
        </w:rPr>
        <w:t>ぼうとうでも説明があった通り、</w:t>
      </w:r>
      <w:r w:rsidR="00AE1213" w:rsidRPr="00AE1213">
        <w:rPr>
          <w:rFonts w:hint="eastAsia"/>
        </w:rPr>
        <w:t>ブタジエンは触媒種を変えることでできあがる構造が変化し、それぞれ異なる特性を持つ材料となります。</w:t>
      </w:r>
    </w:p>
    <w:p w14:paraId="5D99B33C" w14:textId="77777777" w:rsidR="00AE1213" w:rsidRDefault="00AE1213"/>
    <w:p w14:paraId="6C7DF1E4" w14:textId="77777777" w:rsidR="00AE1213" w:rsidRDefault="00AE1213">
      <w:r>
        <w:rPr>
          <w:rFonts w:hint="eastAsia"/>
        </w:rPr>
        <w:t>P19</w:t>
      </w:r>
    </w:p>
    <w:p w14:paraId="36B5A3A7" w14:textId="77777777" w:rsidR="00AE1213" w:rsidRDefault="00AE1213">
      <w:r>
        <w:rPr>
          <w:rFonts w:hint="eastAsia"/>
        </w:rPr>
        <w:t>そのため</w:t>
      </w:r>
      <w:r w:rsidRPr="00AE1213">
        <w:rPr>
          <w:rFonts w:hint="eastAsia"/>
        </w:rPr>
        <w:t>新たな触媒を用いたときに生成されるポリブタジエン構造を予測することは難しく、触媒開発は勘と経験に頼ってしまっているのが現状です。本連携では、この課題をサポートできる技術の獲得を目指しています。</w:t>
      </w:r>
    </w:p>
    <w:p w14:paraId="7153FFD4" w14:textId="77777777" w:rsidR="00AE1213" w:rsidRDefault="00AE1213"/>
    <w:p w14:paraId="3E8A50C4" w14:textId="77777777" w:rsidR="00AE1213" w:rsidRDefault="00AE1213">
      <w:r>
        <w:rPr>
          <w:rFonts w:hint="eastAsia"/>
        </w:rPr>
        <w:t>P</w:t>
      </w:r>
      <w:r>
        <w:t>20</w:t>
      </w:r>
    </w:p>
    <w:p w14:paraId="5B4946A5" w14:textId="77777777" w:rsidR="00AE1213" w:rsidRPr="00AE1213" w:rsidRDefault="00AE1213" w:rsidP="00AE1213">
      <w:r w:rsidRPr="00AE1213">
        <w:rPr>
          <w:rFonts w:hint="eastAsia"/>
        </w:rPr>
        <w:t>そこで、現在構造予測に必要となる”重合シミュレーター”を開発中です。本技術を用いることで、ポリブタジエンの成長挙動をとらえ、どのように重合が進行しているのかを把握することができ、ポリブタジエン構造の予測ができるようになります。従来、こうした重合反応はシミュレーションでの取り扱いが困難とされてきましたが、ENS社の強みである触媒・高分子化学の蓄積された知見とENEOSがこれまで培った技術を基に、これら課題を克服しました。</w:t>
      </w:r>
    </w:p>
    <w:p w14:paraId="252800CF" w14:textId="77777777" w:rsidR="00AE1213" w:rsidRDefault="00AE1213"/>
    <w:p w14:paraId="0AB3C903" w14:textId="77777777" w:rsidR="00AE1213" w:rsidRDefault="00AE1213">
      <w:r>
        <w:rPr>
          <w:rFonts w:hint="eastAsia"/>
        </w:rPr>
        <w:t>P</w:t>
      </w:r>
      <w:r>
        <w:t>21</w:t>
      </w:r>
    </w:p>
    <w:p w14:paraId="2E333A54" w14:textId="77777777" w:rsidR="00AE1213" w:rsidRPr="00AE1213" w:rsidRDefault="00AE1213" w:rsidP="00AE1213">
      <w:r w:rsidRPr="00AE1213">
        <w:rPr>
          <w:rFonts w:hint="eastAsia"/>
        </w:rPr>
        <w:t>最後に重合シミュレーターを適用し反応メカニズムの解明と構造予測に成功し</w:t>
      </w:r>
      <w:r>
        <w:rPr>
          <w:rFonts w:hint="eastAsia"/>
        </w:rPr>
        <w:t>ています</w:t>
      </w:r>
      <w:r w:rsidRPr="00AE1213">
        <w:rPr>
          <w:rFonts w:hint="eastAsia"/>
        </w:rPr>
        <w:t>。ブタジエンは単体で存在していると　オレンジ色で示したcisと呼ばれる折れ曲がった構造が10%未満で存在しているのに対し、とある触媒下で重合すると不思議なことにその比率が逆転します。こういったメカニズムを解明していくことは次世代材料の創出にも重要な知見となります。開発した重合シミュレーターをこの反応に適用したところ、構造比率の逆転は、触媒に接近したブタジエン回転のキーメカニズムであると解明でき、得られたポリブタジエン構造も実験比率と傾向を一致させられました</w:t>
      </w:r>
      <w:r>
        <w:rPr>
          <w:rFonts w:hint="eastAsia"/>
        </w:rPr>
        <w:t>。</w:t>
      </w:r>
      <w:r w:rsidRPr="00AE1213">
        <w:rPr>
          <w:rFonts w:hint="eastAsia"/>
        </w:rPr>
        <w:t>今後は本技術をより洗練させ、25年度以降に製品グレード開発へ</w:t>
      </w:r>
      <w:r>
        <w:rPr>
          <w:rFonts w:hint="eastAsia"/>
        </w:rPr>
        <w:t>活用していきます</w:t>
      </w:r>
      <w:r w:rsidRPr="00AE1213">
        <w:rPr>
          <w:rFonts w:hint="eastAsia"/>
        </w:rPr>
        <w:t>。</w:t>
      </w:r>
    </w:p>
    <w:p w14:paraId="7E5171DE" w14:textId="77777777" w:rsidR="00AE1213" w:rsidRDefault="00AE1213"/>
    <w:p w14:paraId="158A4B2F" w14:textId="77777777" w:rsidR="00AE1213" w:rsidRDefault="00AE1213"/>
    <w:p w14:paraId="75731586" w14:textId="77777777" w:rsidR="00AE1213" w:rsidRDefault="00AE1213">
      <w:r>
        <w:rPr>
          <w:rFonts w:hint="eastAsia"/>
        </w:rPr>
        <w:lastRenderedPageBreak/>
        <w:t>P</w:t>
      </w:r>
      <w:r>
        <w:t>23</w:t>
      </w:r>
    </w:p>
    <w:p w14:paraId="5B0DB282" w14:textId="77777777" w:rsidR="00AE1213" w:rsidRPr="00AE1213" w:rsidRDefault="00AE1213" w:rsidP="00AE1213">
      <w:r w:rsidRPr="00AE1213">
        <w:t>ENEOS</w:t>
      </w:r>
      <w:r w:rsidRPr="00AE1213">
        <w:rPr>
          <w:rFonts w:hint="eastAsia"/>
        </w:rPr>
        <w:t>と</w:t>
      </w:r>
      <w:r w:rsidRPr="00AE1213">
        <w:t>ENS</w:t>
      </w:r>
      <w:r w:rsidRPr="00AE1213">
        <w:rPr>
          <w:rFonts w:hint="eastAsia"/>
        </w:rPr>
        <w:t>にてポリマー開発におけるデジタル技術の連携を継続して行っております。</w:t>
      </w:r>
    </w:p>
    <w:p w14:paraId="378616BE" w14:textId="77777777" w:rsidR="00AE1213" w:rsidRPr="00AE1213" w:rsidRDefault="00AE1213" w:rsidP="00AE1213">
      <w:r w:rsidRPr="00AE1213">
        <w:rPr>
          <w:rFonts w:hint="eastAsia"/>
        </w:rPr>
        <w:t>実験連携においてはＭＩ活用による実験コストの削減効果を確認できました。また両社の強みを生かし、次世代材料創出につながる　独自の構造予測技術を開発し、今後活用予定です。</w:t>
      </w:r>
    </w:p>
    <w:p w14:paraId="2E2357FB" w14:textId="77777777" w:rsidR="00AE1213" w:rsidRPr="00AE1213" w:rsidRDefault="00AE1213" w:rsidP="00AE1213">
      <w:r w:rsidRPr="00AE1213">
        <w:rPr>
          <w:rFonts w:hint="eastAsia"/>
        </w:rPr>
        <w:t>今後の展望ですが、継続して</w:t>
      </w:r>
      <w:r w:rsidRPr="00AE1213">
        <w:t>MI-</w:t>
      </w:r>
      <w:r w:rsidRPr="00AE1213">
        <w:rPr>
          <w:rFonts w:hint="eastAsia"/>
        </w:rPr>
        <w:t>実験連携を推し進め、ＲＢ用触媒の最適化、商業生産への適用を目指します。また主力製品である</w:t>
      </w:r>
      <w:r w:rsidRPr="00AE1213">
        <w:t>SSBR</w:t>
      </w:r>
      <w:r w:rsidRPr="00AE1213">
        <w:rPr>
          <w:rFonts w:hint="eastAsia"/>
        </w:rPr>
        <w:t>重合技術の改良など</w:t>
      </w:r>
      <w:r>
        <w:rPr>
          <w:rFonts w:hint="eastAsia"/>
        </w:rPr>
        <w:t>に本技術を</w:t>
      </w:r>
      <w:r w:rsidRPr="00AE1213">
        <w:rPr>
          <w:rFonts w:hint="eastAsia"/>
        </w:rPr>
        <w:t>横展開</w:t>
      </w:r>
      <w:r>
        <w:rPr>
          <w:rFonts w:hint="eastAsia"/>
        </w:rPr>
        <w:t>していきます</w:t>
      </w:r>
      <w:r w:rsidRPr="00AE1213">
        <w:rPr>
          <w:rFonts w:hint="eastAsia"/>
        </w:rPr>
        <w:t>。その他</w:t>
      </w:r>
      <w:r w:rsidRPr="00AE1213">
        <w:t>LLM</w:t>
      </w:r>
      <w:r w:rsidRPr="00AE1213">
        <w:rPr>
          <w:rFonts w:hint="eastAsia"/>
        </w:rPr>
        <w:t>など最新技術を新材料探索などに導入、活用してまいります。</w:t>
      </w:r>
    </w:p>
    <w:p w14:paraId="1CF313AC" w14:textId="77777777" w:rsidR="00AE1213" w:rsidRDefault="00AE1213"/>
    <w:p w14:paraId="34467F02" w14:textId="77777777" w:rsidR="00AE1213" w:rsidRDefault="00AE1213">
      <w:r>
        <w:rPr>
          <w:rFonts w:hint="eastAsia"/>
        </w:rPr>
        <w:t>P</w:t>
      </w:r>
      <w:r>
        <w:t>24</w:t>
      </w:r>
    </w:p>
    <w:p w14:paraId="0F833B2F" w14:textId="77777777" w:rsidR="00AE1213" w:rsidRPr="00AE1213" w:rsidRDefault="00AE1213" w:rsidP="00AE1213">
      <w:r w:rsidRPr="00AE1213">
        <w:t>ENEOS</w:t>
      </w:r>
      <w:r w:rsidRPr="00AE1213">
        <w:rPr>
          <w:rFonts w:hint="eastAsia"/>
        </w:rPr>
        <w:t>の</w:t>
      </w:r>
      <w:r w:rsidRPr="00AE1213">
        <w:t>MI</w:t>
      </w:r>
      <w:r w:rsidRPr="00AE1213">
        <w:rPr>
          <w:rFonts w:hint="eastAsia"/>
        </w:rPr>
        <w:t>技術グループと</w:t>
      </w:r>
      <w:r w:rsidRPr="00AE1213">
        <w:t>ENS</w:t>
      </w:r>
      <w:r w:rsidRPr="00AE1213">
        <w:rPr>
          <w:rFonts w:hint="eastAsia"/>
        </w:rPr>
        <w:t>では担当者間の密な連携により成果が生まれてきています。これから継続し、ポリマー開発全体を加速し更なる事業拡大に貢献していきます。</w:t>
      </w:r>
    </w:p>
    <w:p w14:paraId="38822A2E" w14:textId="77777777" w:rsidR="00AE1213" w:rsidRDefault="00AE1213"/>
    <w:p w14:paraId="7498F1B6" w14:textId="77777777" w:rsidR="00AE1213" w:rsidRDefault="00AE1213">
      <w:r>
        <w:rPr>
          <w:rFonts w:hint="eastAsia"/>
        </w:rPr>
        <w:t>P</w:t>
      </w:r>
      <w:r>
        <w:t>25</w:t>
      </w:r>
    </w:p>
    <w:p w14:paraId="2A7DCC81" w14:textId="77777777" w:rsidR="00AE1213" w:rsidRDefault="00AE1213">
      <w:r>
        <w:rPr>
          <w:rFonts w:hint="eastAsia"/>
        </w:rPr>
        <w:t>関連する展示の紹介です。会場の右奥にM</w:t>
      </w:r>
      <w:r>
        <w:t>I</w:t>
      </w:r>
      <w:r>
        <w:rPr>
          <w:rFonts w:hint="eastAsia"/>
        </w:rPr>
        <w:t>とENEOSマテリアルの展示ございますので、ぜひ足を運んでみて下さい。</w:t>
      </w:r>
    </w:p>
    <w:p w14:paraId="371B2E3B" w14:textId="77777777" w:rsidR="00AE1213" w:rsidRDefault="00AE1213"/>
    <w:p w14:paraId="28C95E35" w14:textId="77777777" w:rsidR="00AE1213" w:rsidRDefault="00AE1213">
      <w:r>
        <w:rPr>
          <w:rFonts w:hint="eastAsia"/>
        </w:rPr>
        <w:t>P</w:t>
      </w:r>
      <w:r>
        <w:t>26</w:t>
      </w:r>
    </w:p>
    <w:p w14:paraId="502FE9C0" w14:textId="77777777" w:rsidR="00AE1213" w:rsidRPr="00AE1213" w:rsidRDefault="00FF2243">
      <w:pPr>
        <w:rPr>
          <w:rFonts w:hint="eastAsia"/>
        </w:rPr>
      </w:pPr>
      <w:r>
        <w:rPr>
          <w:rFonts w:hint="eastAsia"/>
        </w:rPr>
        <w:t>ご清聴</w:t>
      </w:r>
      <w:r w:rsidR="00AE1213">
        <w:rPr>
          <w:rFonts w:hint="eastAsia"/>
        </w:rPr>
        <w:t>ありがとうございました。</w:t>
      </w:r>
    </w:p>
    <w:sectPr w:rsidR="00AE1213" w:rsidRPr="00AE12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3"/>
    <w:rsid w:val="001440C3"/>
    <w:rsid w:val="00253835"/>
    <w:rsid w:val="003D697E"/>
    <w:rsid w:val="00861ED5"/>
    <w:rsid w:val="00AE1213"/>
    <w:rsid w:val="00D55A6A"/>
    <w:rsid w:val="00FF2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8AD247"/>
  <w15:chartTrackingRefBased/>
  <w15:docId w15:val="{E743CFCB-6754-49FF-9C62-84367483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9918">
      <w:bodyDiv w:val="1"/>
      <w:marLeft w:val="0"/>
      <w:marRight w:val="0"/>
      <w:marTop w:val="0"/>
      <w:marBottom w:val="0"/>
      <w:divBdr>
        <w:top w:val="none" w:sz="0" w:space="0" w:color="auto"/>
        <w:left w:val="none" w:sz="0" w:space="0" w:color="auto"/>
        <w:bottom w:val="none" w:sz="0" w:space="0" w:color="auto"/>
        <w:right w:val="none" w:sz="0" w:space="0" w:color="auto"/>
      </w:divBdr>
    </w:div>
    <w:div w:id="1441947737">
      <w:bodyDiv w:val="1"/>
      <w:marLeft w:val="0"/>
      <w:marRight w:val="0"/>
      <w:marTop w:val="0"/>
      <w:marBottom w:val="0"/>
      <w:divBdr>
        <w:top w:val="none" w:sz="0" w:space="0" w:color="auto"/>
        <w:left w:val="none" w:sz="0" w:space="0" w:color="auto"/>
        <w:bottom w:val="none" w:sz="0" w:space="0" w:color="auto"/>
        <w:right w:val="none" w:sz="0" w:space="0" w:color="auto"/>
      </w:divBdr>
    </w:div>
    <w:div w:id="1617132772">
      <w:bodyDiv w:val="1"/>
      <w:marLeft w:val="0"/>
      <w:marRight w:val="0"/>
      <w:marTop w:val="0"/>
      <w:marBottom w:val="0"/>
      <w:divBdr>
        <w:top w:val="none" w:sz="0" w:space="0" w:color="auto"/>
        <w:left w:val="none" w:sz="0" w:space="0" w:color="auto"/>
        <w:bottom w:val="none" w:sz="0" w:space="0" w:color="auto"/>
        <w:right w:val="none" w:sz="0" w:space="0" w:color="auto"/>
      </w:divBdr>
    </w:div>
    <w:div w:id="20889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F3261B329A9A48875B156A997F296D" ma:contentTypeVersion="14" ma:contentTypeDescription="新しいドキュメントを作成します。" ma:contentTypeScope="" ma:versionID="100add0f4c77c292458b734baf68c29d">
  <xsd:schema xmlns:xsd="http://www.w3.org/2001/XMLSchema" xmlns:xs="http://www.w3.org/2001/XMLSchema" xmlns:p="http://schemas.microsoft.com/office/2006/metadata/properties" xmlns:ns2="5E2E5ECA-1933-4F01-95A6-336AF1583ADB" xmlns:ns3="797b3fbd-46b6-4e94-bba8-994ed36f1adb" xmlns:ns4="5e2e5eca-1933-4f01-95a6-336af1583adb" targetNamespace="http://schemas.microsoft.com/office/2006/metadata/properties" ma:root="true" ma:fieldsID="6f2cb056f5c92eca10309f2d81618b14" ns2:_="" ns3:_="" ns4:_="">
    <xsd:import namespace="5E2E5ECA-1933-4F01-95A6-336AF1583ADB"/>
    <xsd:import namespace="797b3fbd-46b6-4e94-bba8-994ed36f1adb"/>
    <xsd:import namespace="5e2e5eca-1933-4f01-95a6-336af1583adb"/>
    <xsd:element name="properties">
      <xsd:complexType>
        <xsd:sequence>
          <xsd:element name="documentManagement">
            <xsd:complexType>
              <xsd:all>
                <xsd:element ref="ns2:Memo" minOccurs="0"/>
                <xsd:element ref="ns3:SharedWithUsers" minOccurs="0"/>
                <xsd:element ref="ns4:MediaServiceMetadata" minOccurs="0"/>
                <xsd:element ref="ns4:MediaServiceFastMetadata" minOccurs="0"/>
                <xsd:element ref="ns3:SharedWithDetails" minOccurs="0"/>
                <xsd:element ref="ns4:lcf76f155ced4ddcb4097134ff3c332f" minOccurs="0"/>
                <xsd:element ref="ns3:TaxCatchAll"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E5ECA-1933-4F01-95A6-336AF1583ADB" elementFormDefault="qualified">
    <xsd:import namespace="http://schemas.microsoft.com/office/2006/documentManagement/types"/>
    <xsd:import namespace="http://schemas.microsoft.com/office/infopath/2007/PartnerControls"/>
    <xsd:element name="Memo" ma:index="8" nillable="true" ma:displayName="備考" ma:internalName="Mem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7b3fbd-46b6-4e94-bba8-994ed36f1adb" elementFormDefault="qualified">
    <xsd:import namespace="http://schemas.microsoft.com/office/2006/documentManagement/types"/>
    <xsd:import namespace="http://schemas.microsoft.com/office/infopath/2007/PartnerControls"/>
    <xsd:element name="SharedWithUsers" ma:index="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element name="TaxCatchAll" ma:index="15" nillable="true" ma:displayName="Taxonomy Catch All Column" ma:hidden="true" ma:list="{4F3EDB42-6C8E-4FAD-B695-310EB8D1737D}" ma:internalName="TaxCatchAll" ma:showField="CatchAllData" ma:web="{a2ef3675-9f7a-4641-abbd-43736baf0b0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e2e5eca-1933-4f01-95a6-336af1583ad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6cf7d4e-78a9-41ff-a4cd-577c4b3a939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7b3fbd-46b6-4e94-bba8-994ed36f1adb" xsi:nil="true"/>
    <lcf76f155ced4ddcb4097134ff3c332f xmlns="5e2e5eca-1933-4f01-95a6-336af1583adb">
      <Terms xmlns="http://schemas.microsoft.com/office/infopath/2007/PartnerControls"/>
    </lcf76f155ced4ddcb4097134ff3c332f>
    <Memo xmlns="5E2E5ECA-1933-4F01-95A6-336AF1583ADB" xsi:nil="true"/>
  </documentManagement>
</p:properties>
</file>

<file path=customXml/itemProps1.xml><?xml version="1.0" encoding="utf-8"?>
<ds:datastoreItem xmlns:ds="http://schemas.openxmlformats.org/officeDocument/2006/customXml" ds:itemID="{F173A36C-BD77-4825-B6E9-8C2A11E41029}"/>
</file>

<file path=customXml/itemProps2.xml><?xml version="1.0" encoding="utf-8"?>
<ds:datastoreItem xmlns:ds="http://schemas.openxmlformats.org/officeDocument/2006/customXml" ds:itemID="{F97BA0C3-F09E-4F32-BA53-CBD7638E5155}"/>
</file>

<file path=customXml/itemProps3.xml><?xml version="1.0" encoding="utf-8"?>
<ds:datastoreItem xmlns:ds="http://schemas.openxmlformats.org/officeDocument/2006/customXml" ds:itemID="{F14A6FCD-1E17-419D-B284-2C90A0A327F6}"/>
</file>

<file path=docProps/app.xml><?xml version="1.0" encoding="utf-8"?>
<Properties xmlns="http://schemas.openxmlformats.org/officeDocument/2006/extended-properties" xmlns:vt="http://schemas.openxmlformats.org/officeDocument/2006/docPropsVTypes">
  <Template>Normal.dotm</Template>
  <TotalTime>329</TotalTime>
  <Pages>3</Pages>
  <Words>316</Words>
  <Characters>1806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ヨ蓬田憲太郎(デジタル研 MI技術)</dc:creator>
  <cp:keywords/>
  <dc:description/>
  <cp:lastModifiedBy>ヨ蓬田憲太郎(デジタル研 MI技術)</cp:lastModifiedBy>
  <cp:revision>1</cp:revision>
  <dcterms:created xsi:type="dcterms:W3CDTF">2024-10-31T00:43:00Z</dcterms:created>
  <dcterms:modified xsi:type="dcterms:W3CDTF">2024-10-31T06:12:00Z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0x010100F9F3261B329A9A48875B156A997F296D</vt:lpwstr>
  </property>
</Properties>
</file>