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逆質問法プロンプト集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セミナー配布資料①　— コピーして、そのままChatGPT等に貼り付けて使えます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基本の型（これだけ覚えれば応用できます）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あなたはプロの◯◯です。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私はこれから「△△」を作りたい。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いきなり書かないでください。まず、作るために必要なことを私に1つずつ質問してください。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私が答え終わったら、その内容だけを使って完成品を書いてください。</w:t>
            </w:r>
          </w:p>
        </w:tc>
      </w:tr>
    </w:tbl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◯◯にプロの役割、△△に作りたいものを入れるだけです。以下は用途別の実例です。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① 値上げのお願い文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価格交渉の専門家です。私は取引先に送る「値上げのお願い文」を作りたい。いきなり書かず、値上げの理由・幅・時期・取引先との関係など、必要なことを私に1つずつ質問してください。全部そろったら、取引を壊さない丁寧な文面を書いてください。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② 求人票・募集文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中小企業専門の採用コンサルタントです。私は自社の「求人票」を作りたい。いきなり書かず、仕事内容・条件・職場の雰囲気・どんな人に来てほしいかを私に1つずつ質問してください。全部そろったら、来てほしい1人に刺さる求人票を書いてください。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③ ベテランの技術のマニュアル化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製造現場に詳しい取材記者です。私は自社のベテラン社員の作業手順をマニュアルにしたい。その作業について、初心者がつまずく点を中心に私（またはベテラン本人）に1つずつ質問してください。全部そろったら、新人が読んで再現できる手順書を書いてください。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④ 銀行に出す事業計画のたたき台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融資審査の経験が長い銀行員です。私は融資相談に使う「事業計画のたたき台」を作りたい。審査で見られるポイントを中心に、事業内容・資金使途・返済原資などを私に1つずつ質問してください。全部そろったら、A4・2枚の事業計画案を書いてください。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⑤ クレーム対応の方針づくり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厳しいお客様の役です。私の会社で起きたクレームについて、お客様として私に1つずつ質問や不満をぶつけてください。私が答えたら、対応のどこが良く、どこが危ないかを解説し、模範対応の文面を書いてください。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⑥ 社長業の引き継ぎ書</w:t>
      </w:r>
    </w:p>
    <w:tbl>
      <w:tblPr>
        <w:tblW w:type="dxa" w:w="9900"/>
        <w:tblBorders>
          <w:top w:val="single" w:color="C5D3EE" w:sz="4"/>
          <w:left w:val="single" w:color="C5D3EE" w:sz="4"/>
          <w:bottom w:val="single" w:color="C5D3EE" w:sz="4"/>
          <w:right w:val="single" w:color="C5D3EE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E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あなたは事業承継の専門家です。私は「社長業の引き継ぎ書」を作りたい。取引先との関係、季節ごとの段取り、判断の基準など、後継者が困ることを中心に私に1つずつ質問してください。全部そろったら、引き継ぎ書としてまとめてください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※ 社名・個人名・取引先名は入力せず、「A社」「Bさん」に置き換えてお使いください。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業務仕分けシート（ワーク3）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セミナー配布資料②　— 自社の業務を書き出し、「AIに任せる最初の1業務」を決めます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ふだんの業務を10個、思いつくまま下の表に書き出す（大きな仕事でなく「見積を書く」「日報をまとめる」の粒度で）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それぞれについて「よくあるか」「やり方が決まっているか」に○×をつける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両方○の業務が、AIに任せる第一候補。その中から1つ選んで一番下に書く</w:t>
      </w:r>
    </w:p>
    <w:p>
      <w:pPr>
        <w:spacing w:after="60"/>
      </w:pP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700"/>
        <w:gridCol w:w="5600"/>
        <w:gridCol w:w="1800"/>
        <w:gridCol w:w="18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業務の内容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よくある（週1回以上）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やり方が決まっている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○ ／ ×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AIに任せる「最初の1業務」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3500"/>
        <w:gridCol w:w="6400"/>
      </w:tblGrid>
      <w:tr>
        <w:trPr>
          <w:tblHeader/>
        </w:trPr>
        <w:tc>
          <w:tcPr>
            <w:tcW w:type="dxa" w:w="35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決めたこと</w:t>
            </w:r>
          </w:p>
        </w:tc>
        <w:tc>
          <w:tcPr>
            <w:tcW w:type="dxa" w:w="64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記入欄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最初の1業務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現在かかっている時間（測ってから始める）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約　　　分／回　×　週　　　回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いつから試すか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　月　　　日から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※ 効果は感想ではなく「分」で測ります。導入前の時間を測っておくことが、社員を動かす数字になります。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生成AI利用ルール（雛形）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セミナー配布資料③　— 下線部に自社の内容を入れれば、そのまま社内ルールとして使えます</w:t>
      </w:r>
    </w:p>
    <w:p>
      <w:pPr>
        <w:spacing w:after="60"/>
      </w:pPr>
    </w:p>
    <w:p>
      <w:pPr>
        <w:spacing w:after="24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sz w:val="26"/>
          <w:szCs w:val="26"/>
        </w:rPr>
        <w:t xml:space="preserve">株式会社＿＿＿＿＿＿＿＿　生成AI利用ルール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第1条（入力してよい情報・してはいけない情報）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次の情報は、生成AIに入力してはならない。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顧客・取引先の名称、個人名、連絡先などの個人情報・取引情報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図面、レシピ、価格の内訳など、社外に出せない技術・営業情報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その他、上長が指定する情報。判断に迷う場合は入力せず、第5条の窓口に相談する</w:t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入力が必要な場合は「A社」「Bさん」等に置き換えて使用する。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第2条（利用を認めるツール）</w:t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会社が業務利用を認めるサービスは次のとおりとする：＿＿＿＿＿＿＿＿＿＿＿＿＿＿（例：ChatGPT）。これ以外のAIサービスを業務で使う場合は、事前に第5条の窓口に申請する。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第3条（出力の確認責任）</w:t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生成AIの出力は誤りを含むことがある。社外に出す文書・数値・法令に関する内容は、必ず担当者本人が内容を確認し、修正のうえで使用する。最終的な責任はAIではなく使用した従業員と会社にある。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第4条（顧客・取引先への開示）</w:t>
      </w:r>
    </w:p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顧客から問われた場合は、業務の下書き等に生成AIを活用していることを誠実に説明する。成果物の品質と責任は従来どおり当社が負う。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第5条（相談窓口）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0"/>
          <w:szCs w:val="20"/>
        </w:rPr>
        <w:t xml:space="preserve">生成AIの利用に関する相談・事故の報告は、＿＿＿＿＿＿（役職・氏名）が受け付ける。事故（誤送信・誤情報の送付等）が起きた場合は、隠さず速やかに報告する。報告者に不利益は課さない。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記入欄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制定日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　　年　　月　　日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承認者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助成金の要点と逆算カレンダー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セミナー配布資料④　— 人材開発支援助成金「事業展開等リスキリング支援コース」（中小企業の場合）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覚えておく数字は3つ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2200"/>
        <w:gridCol w:w="770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数字</w:t>
            </w:r>
          </w:p>
        </w:tc>
        <w:tc>
          <w:tcPr>
            <w:tcW w:type="dxa" w:w="77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最大75%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研修経費の助成率（例：200万円の研修なら150万円が戻り、実質50万円）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1,000円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賃金助成。研修を受けている時間について、1人1時間あたり支給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2027年3月31日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制度の終了期限。研修の実施完了までを期限内に収める必要がある</w:t>
            </w:r>
          </w:p>
        </w:tc>
      </w:tr>
    </w:tbl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主な要件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対象：雇用保険適用事業所の中小企業（対象範囲の詳細は業種ごとの資本金・従業員数による）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訓練：OFF-JT（通常業務と区別した研修）で合計10時間以上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手続き：訓練開始日の1か月前までに「訓練実施計画届」を労働局へ提出（提出するのは自社）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実施後：出席簿・実施記録等を添えて支給申請 → 労働局の審査 → 支給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逆算カレンダー（研修を始めたい月から逆算）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3900"/>
        <w:gridCol w:w="3200"/>
        <w:gridCol w:w="2800"/>
      </w:tblGrid>
      <w:tr>
        <w:trPr>
          <w:tblHeader/>
        </w:trPr>
        <w:tc>
          <w:tcPr>
            <w:tcW w:type="dxa" w:w="39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期限の目安</w:t>
            </w:r>
          </w:p>
        </w:tc>
        <w:tc>
          <w:tcPr>
            <w:tcW w:type="dxa" w:w="28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記入欄（自社の予定）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研修内容・対象者・時間数を決める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開始の2か月前まで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月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計画届を労働局へ提出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開始の1か月前まで（厳守）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月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研修の実施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2027年3月31日までに完了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月〜　　月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支給申請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訓練終了後（期限は要領で確認）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　　月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※ 本資料は制度の概要案内です。支給の可否は労働局の審査により決定されます。要件・金額は改定されることがあるため、最新の情報は厚生労働省の公式資料（「人材開発支援助成金　事業展開等リスキリング支援コース」で検索）でご確認ください。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申請の相談先マップ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セミナー配布資料⑤　— 「どこに・何を聞けばいいか」の一覧。講師は申請手続きの代行は行いません（社会保険労務士の独占業務のため）</w:t>
      </w:r>
    </w:p>
    <w:p>
      <w:pPr>
        <w:spacing w:after="60"/>
      </w:pP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2600"/>
        <w:gridCol w:w="3800"/>
        <w:gridCol w:w="35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相談先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聞けること</w:t>
            </w:r>
          </w:p>
        </w:tc>
        <w:tc>
          <w:tcPr>
            <w:tcW w:type="dxa" w:w="35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神奈川労働局（助成金の担当窓口）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制度の正式な要件、自社が対象になるか、様式の書き方、提出方法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申請書類の提出先。無料。最新の窓口・受付方法は「神奈川労働局 人材開発支援助成金」で検索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川崎商工会議所（経営相談窓口）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経営全般の相談、補助金・助成金の情報、専門家の紹介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会員は無料で相談可。経営指導員が対応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神奈川県社会保険労務士会（紹介窓口）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申請手続きの代行を依頼したい場合の社労士の紹介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代行は有料（成功報酬型が一般的）。顧問社労士がいる場合はまずその先生へ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講師（私）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研修の中身の設計、10時間以上のカリキュラム作成、制度を前提とした研修計画づくり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無料個別相談（30分）で承ります。連絡先は下記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使い分けの目安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「制度のことを正確に知りたい」→ 労働局（一次情報として最も確実）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「手続きを丸ごと任せたい」→ 社労士（費用はかかるが手間が最小）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「そもそも何から相談すべきか分からない」→ 商工会議所の経営相談窓口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「研修の中身をどう組むか」→ 講師の個別相談へ</w:t>
      </w:r>
    </w:p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i w:val="false"/>
          <w:iCs w:val="false"/>
          <w:sz w:val="20"/>
          <w:szCs w:val="20"/>
        </w:rPr>
        <w:t xml:space="preserve">講師連絡先：〇〇 〇〇　／　メール：＿＿＿＿＿＿＿＿＿＿　／　電話：＿＿＿＿＿＿＿＿＿＿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※ 各窓口の住所・電話番号・受付時間は変更されることがあるため、お出かけ前に公式サイトでご確認ください。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受講アンケート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本日はご参加ありがとうございました。今後の改善のため、ご記入にご協力ください。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Q1. 本日の内容はいかがでしたか（○をつけてください）</w:t>
      </w:r>
    </w:p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とても役に立った　・　役に立った　・　ふつう　・　物足りなかった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Q2. 一番役に立ったのはどれですか（複数○可）</w:t>
      </w:r>
    </w:p>
    <w:p>
      <w:pPr>
        <w:spacing w:after="20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ワーク1（AI社外取締役）　・　ワーク2（逆質問法）　・　ワーク3（業務仕分け）　・　助成金の話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Q3. 自社で最初にAIを使ってみたい業務があれば、お書きください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9900"/>
      </w:tblGrid>
      <w:tr>
        <w:trPr>
          <w:tblHeader/>
        </w:trPr>
        <w:tc>
          <w:tcPr>
            <w:tcW w:type="dxa" w:w="99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記入欄</w:t>
            </w:r>
          </w:p>
        </w:tc>
      </w:tr>
      <w:tr>
        <w:tc>
          <w:tcPr>
            <w:tcW w:type="dxa" w:w="9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Q4. 無料個別相談（30分）を希望されますか</w:t>
      </w:r>
    </w:p>
    <w:p>
      <w:pPr>
        <w:spacing w:after="200"/>
      </w:pPr>
      <w:r>
        <w:rPr>
          <w:rFonts w:ascii="Yu Gothic" w:cs="Yu Gothic" w:eastAsia="Yu Gothic" w:hAnsi="Yu Gothic"/>
          <w:b/>
          <w:bCs/>
          <w:i w:val="false"/>
          <w:iCs w:val="false"/>
          <w:sz w:val="21"/>
          <w:szCs w:val="21"/>
        </w:rPr>
        <w:t xml:space="preserve">希望する（後日、日程調整のご連絡を差し上げます）　・　希望しない</w:t>
      </w:r>
    </w:p>
    <w:p>
      <w:pPr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ご連絡先（Q4で「希望する」に○をつけた方はご記入ください）</w:t>
      </w:r>
    </w:p>
    <w:tbl>
      <w:tblPr>
        <w:tblW w:type="dxa" w:w="9900"/>
        <w:tblBorders>
          <w:top w:val="single" w:color="AAB6D3" w:sz="4"/>
          <w:left w:val="single" w:color="AAB6D3" w:sz="4"/>
          <w:bottom w:val="single" w:color="AAB6D3" w:sz="4"/>
          <w:right w:val="single" w:color="AAB6D3" w:sz="4"/>
          <w:insideH w:val="single" w:color="AAB6D3" w:sz="4"/>
          <w:insideV w:val="single" w:color="AAB6D3" w:sz="4"/>
        </w:tblBorders>
      </w:tblPr>
      <w:tblGrid>
        <w:gridCol w:w="3000"/>
        <w:gridCol w:w="6900"/>
      </w:tblGrid>
      <w:tr>
        <w:trPr>
          <w:tblHeader/>
        </w:trPr>
        <w:tc>
          <w:tcPr>
            <w:tcW w:type="dxa" w:w="30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0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記入欄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会社名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お名前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電話またはメール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ご相談したいこと（任意）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ご記入いただいた情報は、個別相談のご連絡と本セミナーの改善以外の目的には使用しません。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2026-07-24T12:04:08.060Z</dcterms:created>
  <dcterms:modified xsi:type="dcterms:W3CDTF">2026-07-24T12:04:08.060Z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