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Yu Gothic" w:cs="Yu Gothic" w:eastAsia="Yu Gothic" w:hAnsi="Yu Gothic"/>
          <w:b/>
          <w:bCs/>
          <w:i w:val="false"/>
          <w:iCs w:val="false"/>
          <w:color w:val="1E2761"/>
          <w:sz w:val="34"/>
          <w:szCs w:val="34"/>
        </w:rPr>
        <w:t xml:space="preserve">【講師用】魅せデモ運用ガイド</w:t>
      </w:r>
    </w:p>
    <w:p>
      <w:pPr>
        <w:spacing w:after="24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666666"/>
          <w:sz w:val="18"/>
          <w:szCs w:val="18"/>
        </w:rPr>
        <w:t xml:space="preserve">デモ2本（FAX注文書の表データ化／2分でできる社内AI）の準備・手順・台本・保険。ワーク2とワーク3の間に5〜7分で実施</w:t>
      </w:r>
    </w:p>
    <w:p>
      <w:pPr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E2761"/>
          <w:sz w:val="24"/>
          <w:szCs w:val="24"/>
        </w:rPr>
        <w:t xml:space="preserve">このデモの目的（自分用の確認）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ワークは「自分でもできた」を作る。デモは「すごい、頼みたい」を作る。両方あって個別相談につながる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デモは操作を教えない。見せて驚かせて、「御社の実物でやるのは個別相談で」と言うための装置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2本で5〜7分。時間が押していたらデモ2だけに絞る（確実性が高いのはデモ2）</w:t>
      </w:r>
    </w:p>
    <w:p>
      <w:pPr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E2761"/>
          <w:sz w:val="24"/>
          <w:szCs w:val="24"/>
        </w:rPr>
        <w:t xml:space="preserve">デモ1：手書きFAX注文書が3秒で表になる（約3分）</w:t>
      </w:r>
    </w:p>
    <w:p>
      <w:pPr>
        <w:spacing w:after="80" w:before="140"/>
      </w:pPr>
      <w:r>
        <w:rPr>
          <w:rFonts w:ascii="Yu Gothic" w:cs="Yu Gothic" w:eastAsia="Yu Gothic" w:hAnsi="Yu Gothic"/>
          <w:b/>
          <w:bCs/>
          <w:i w:val="false"/>
          <w:iCs w:val="false"/>
          <w:sz w:val="21"/>
          <w:szCs w:val="21"/>
        </w:rPr>
        <w:t xml:space="preserve">事前準備（前日まで）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別ファイル「ダミーFAX注文書」を印刷し、黒ボールペンで手書き記入する（記入内容は下の指定どおり）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現実感を出すコツ：少し急いで書く／1か所だけ二重線で訂正する／数量の字をややつぶす。上手に書きすぎない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書いたら一度クシャッと軽く折り目をつけ、スマホで斜め上から撮影（FAXで届いた紙感が出る）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撮った写真でデモを1回リハーサルし、成功した画面を録画しておく（当日の保険）</w:t>
      </w:r>
    </w:p>
    <w:p>
      <w:pPr>
        <w:spacing w:after="80" w:before="140"/>
      </w:pPr>
      <w:r>
        <w:rPr>
          <w:rFonts w:ascii="Yu Gothic" w:cs="Yu Gothic" w:eastAsia="Yu Gothic" w:hAnsi="Yu Gothic"/>
          <w:b/>
          <w:bCs/>
          <w:i w:val="false"/>
          <w:iCs w:val="false"/>
          <w:sz w:val="21"/>
          <w:szCs w:val="21"/>
        </w:rPr>
        <w:t xml:space="preserve">手書き記入の指定（この内容をそのまま書く）</w:t>
      </w:r>
    </w:p>
    <w:tbl>
      <w:tblPr>
        <w:tblW w:type="dxa" w:w="9900"/>
        <w:tblBorders>
          <w:top w:val="single" w:color="C5D3EE" w:sz="4"/>
          <w:left w:val="single" w:color="C5D3EE" w:sz="4"/>
          <w:bottom w:val="single" w:color="C5D3EE" w:sz="4"/>
          <w:right w:val="single" w:color="C5D3EE" w:sz="4"/>
          <w:insideH w:val="single" w:color="auto" w:sz="4"/>
          <w:insideV w:val="single" w:color="auto" w:sz="4"/>
        </w:tblBorders>
      </w:tblPr>
      <w:tblGrid>
        <w:gridCol w:w="9900"/>
      </w:tblGrid>
      <w:tr>
        <w:tc>
          <w:tcPr>
            <w:tcW w:type="dxa" w:w="9900"/>
            <w:shd w:fill="EEF3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1行目：品名「SUS304 板 t1.5」 規格「300×450」 数量「20」 納期「8/10」</w:t>
            </w:r>
          </w:p>
          <w:p>
            <w:pPr>
              <w:spacing w:after="4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2行目：品名「A5052 アングル」 規格「L=2000」 数量「15本」 納期「8/12←二重線で消して8/19に訂正」</w:t>
            </w:r>
          </w:p>
          <w:p>
            <w:pPr>
              <w:spacing w:after="4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3行目：品名「M8 六角ボルト」 規格「L=30 ユニクロ」 数量「200」 納期「至急」</w:t>
            </w:r>
          </w:p>
          <w:p>
            <w:pPr>
              <w:spacing w:after="4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備考欄：「前回と同じ仕様で。請求書は月末〆でお願いします」</w:t>
            </w:r>
          </w:p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発注元欄：「(株)デモ商事　担当：山田」※架空名。実在の社名・人名は書かない</w:t>
            </w:r>
          </w:p>
        </w:tc>
      </w:tr>
    </w:tbl>
    <w:p>
      <w:pPr>
        <w:spacing w:after="80" w:before="140"/>
      </w:pPr>
      <w:r>
        <w:rPr>
          <w:rFonts w:ascii="Yu Gothic" w:cs="Yu Gothic" w:eastAsia="Yu Gothic" w:hAnsi="Yu Gothic"/>
          <w:b/>
          <w:bCs/>
          <w:i w:val="false"/>
          <w:iCs w:val="false"/>
          <w:sz w:val="21"/>
          <w:szCs w:val="21"/>
        </w:rPr>
        <w:t xml:space="preserve">当日の手順</w:t>
      </w:r>
    </w:p>
    <w:tbl>
      <w:tblPr>
        <w:tblW w:type="dxa" w:w="9900"/>
        <w:tblBorders>
          <w:top w:val="single" w:color="AAB6D3" w:sz="4"/>
          <w:left w:val="single" w:color="AAB6D3" w:sz="4"/>
          <w:bottom w:val="single" w:color="AAB6D3" w:sz="4"/>
          <w:right w:val="single" w:color="AAB6D3" w:sz="4"/>
          <w:insideH w:val="single" w:color="AAB6D3" w:sz="4"/>
          <w:insideV w:val="single" w:color="AAB6D3" w:sz="4"/>
        </w:tblBorders>
      </w:tblPr>
      <w:tblGrid>
        <w:gridCol w:w="700"/>
        <w:gridCol w:w="9200"/>
      </w:tblGrid>
      <w:tr>
        <w:trPr>
          <w:tblHeader/>
        </w:trPr>
        <w:tc>
          <w:tcPr>
            <w:tcW w:type="dxa" w:w="700"/>
            <w:shd w:fill="1E276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順</w:t>
            </w:r>
          </w:p>
        </w:tc>
        <w:tc>
          <w:tcPr>
            <w:tcW w:type="dxa" w:w="9200"/>
            <w:shd w:fill="1E276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やること・言うこと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9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手書きFAXを掲げ「これはデモ用に作った架空の注文書です。でも、こういう紙、毎日届いてませんか？」と先に種明かし（種明かしを先にする手品師は疑われない）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9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スマホでその場で撮影し、ChatGPTに送る（画面をプロジェクターにミラーリング）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9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プロンプトを打つ：「この注文書を読み取って、品名・規格・数量・納期の表にしてください。読み取りに自信がない箇所は（？）を付けてください」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9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表が出たら一呼吸おいて：「毎朝これを転記している人の時間、ゼロにできます。おたくで何分浮くかは、おたくで測ってください」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9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追い打ち：「Excelに貼れる形式にして」と打って、コピペできる形になるところまで見せる</w:t>
            </w:r>
          </w:p>
        </w:tc>
      </w:tr>
    </w:tbl>
    <w:p>
      <w:pPr>
        <w:spacing w:after="80" w:before="140"/>
      </w:pPr>
      <w:r>
        <w:rPr>
          <w:rFonts w:ascii="Yu Gothic" w:cs="Yu Gothic" w:eastAsia="Yu Gothic" w:hAnsi="Yu Gothic"/>
          <w:b/>
          <w:bCs/>
          <w:i w:val="false"/>
          <w:iCs w:val="false"/>
          <w:sz w:val="21"/>
          <w:szCs w:val="21"/>
        </w:rPr>
        <w:t xml:space="preserve">うまくいかなかったときの返し（重要）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読み間違いが出たら→「ここ、（？）を付けて聞き返してきましたね。勝手に想像で埋めないのが偉いんです。人間の新人と同じで、確認してくれる部下です」と演出に変える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通信・アプリが死んだら→「本番に強いのは録画です」と笑って、事前録画を再生する</w:t>
      </w:r>
    </w:p>
    <w:p>
      <w:r>
        <w:br w:type="page"/>
      </w:r>
    </w:p>
    <w:p>
      <w:pPr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E2761"/>
          <w:sz w:val="24"/>
          <w:szCs w:val="24"/>
        </w:rPr>
        <w:t xml:space="preserve">デモ2：社内AI、作るのに2分でした（約3分）</w:t>
      </w:r>
    </w:p>
    <w:p>
      <w:pPr>
        <w:spacing w:after="80" w:before="140"/>
      </w:pPr>
      <w:r>
        <w:rPr>
          <w:rFonts w:ascii="Yu Gothic" w:cs="Yu Gothic" w:eastAsia="Yu Gothic" w:hAnsi="Yu Gothic"/>
          <w:b/>
          <w:bCs/>
          <w:i w:val="false"/>
          <w:iCs w:val="false"/>
          <w:sz w:val="21"/>
          <w:szCs w:val="21"/>
        </w:rPr>
        <w:t xml:space="preserve">事前準備（前日まで）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別ファイル「ダミー就業規則（株式会社サンプル製作所）」のPDFを用意する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NotebookLM（Googleの無料サービス）にログインし、新規ノートブックにこのPDFをアップロードしておく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下の質問3つを実際に試し、正しく答えることを確認。成功画面を録画（保険）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代替手段：NotebookLMが使えない環境なら、ChatGPTにPDFを添付して同じ質問をしても成立する</w:t>
      </w:r>
    </w:p>
    <w:p>
      <w:pPr>
        <w:spacing w:after="80" w:before="140"/>
      </w:pPr>
      <w:r>
        <w:rPr>
          <w:rFonts w:ascii="Yu Gothic" w:cs="Yu Gothic" w:eastAsia="Yu Gothic" w:hAnsi="Yu Gothic"/>
          <w:b/>
          <w:bCs/>
          <w:i w:val="false"/>
          <w:iCs w:val="false"/>
          <w:sz w:val="21"/>
          <w:szCs w:val="21"/>
        </w:rPr>
        <w:t xml:space="preserve">当日の手順</w:t>
      </w:r>
    </w:p>
    <w:tbl>
      <w:tblPr>
        <w:tblW w:type="dxa" w:w="9900"/>
        <w:tblBorders>
          <w:top w:val="single" w:color="AAB6D3" w:sz="4"/>
          <w:left w:val="single" w:color="AAB6D3" w:sz="4"/>
          <w:bottom w:val="single" w:color="AAB6D3" w:sz="4"/>
          <w:right w:val="single" w:color="AAB6D3" w:sz="4"/>
          <w:insideH w:val="single" w:color="AAB6D3" w:sz="4"/>
          <w:insideV w:val="single" w:color="AAB6D3" w:sz="4"/>
        </w:tblBorders>
      </w:tblPr>
      <w:tblGrid>
        <w:gridCol w:w="700"/>
        <w:gridCol w:w="9200"/>
      </w:tblGrid>
      <w:tr>
        <w:trPr>
          <w:tblHeader/>
        </w:trPr>
        <w:tc>
          <w:tcPr>
            <w:tcW w:type="dxa" w:w="700"/>
            <w:shd w:fill="1E276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順</w:t>
            </w:r>
          </w:p>
        </w:tc>
        <w:tc>
          <w:tcPr>
            <w:tcW w:type="dxa" w:w="9200"/>
            <w:shd w:fill="1E276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やること・言うこと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9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「社員から総務への質問、月に何件ありますか？ 有休の繰越は？慶弔休暇は何日？——全部、就業規則に書いてあるのに、誰も読まない」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9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NotebookLMの画面を見せる：「架空の会社の就業規則PDFを読み込ませてあります」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9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質問①を打つ：「結婚したら休みは何日もらえますか？」→ 根拠条文つきで即答されるのを見せる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9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質問②：「有給休暇は来年に繰り越せますか？上限は？」／質問③：「副業はしていいですか？」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9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キメ台詞：「社内の何でも答えるAI。作るのにかかった時間、2分です。アップロードしただけです」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9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締め：「御社のマニュアルや規程でこれを作るところは、個別相談で一緒にできます」→ 相談導線へ</w:t>
            </w:r>
          </w:p>
        </w:tc>
      </w:tr>
    </w:tbl>
    <w:p>
      <w:pPr>
        <w:spacing w:after="80" w:before="140"/>
      </w:pPr>
      <w:r>
        <w:rPr>
          <w:rFonts w:ascii="Yu Gothic" w:cs="Yu Gothic" w:eastAsia="Yu Gothic" w:hAnsi="Yu Gothic"/>
          <w:b/>
          <w:bCs/>
          <w:i w:val="false"/>
          <w:iCs w:val="false"/>
          <w:sz w:val="21"/>
          <w:szCs w:val="21"/>
        </w:rPr>
        <w:t xml:space="preserve">質問と期待される答え（ダミー就業規則の中身と対応）</w:t>
      </w:r>
    </w:p>
    <w:tbl>
      <w:tblPr>
        <w:tblW w:type="dxa" w:w="9900"/>
        <w:tblBorders>
          <w:top w:val="single" w:color="AAB6D3" w:sz="4"/>
          <w:left w:val="single" w:color="AAB6D3" w:sz="4"/>
          <w:bottom w:val="single" w:color="AAB6D3" w:sz="4"/>
          <w:right w:val="single" w:color="AAB6D3" w:sz="4"/>
          <w:insideH w:val="single" w:color="AAB6D3" w:sz="4"/>
          <w:insideV w:val="single" w:color="AAB6D3" w:sz="4"/>
        </w:tblBorders>
      </w:tblPr>
      <w:tblGrid>
        <w:gridCol w:w="4200"/>
        <w:gridCol w:w="5700"/>
      </w:tblGrid>
      <w:tr>
        <w:trPr>
          <w:tblHeader/>
        </w:trPr>
        <w:tc>
          <w:tcPr>
            <w:tcW w:type="dxa" w:w="4200"/>
            <w:shd w:fill="1E276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質問</w:t>
            </w:r>
          </w:p>
        </w:tc>
        <w:tc>
          <w:tcPr>
            <w:tcW w:type="dxa" w:w="5700"/>
            <w:shd w:fill="1E276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ダミー規則上の正答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結婚したら休みは何日？</w:t>
            </w:r>
          </w:p>
        </w:tc>
        <w:tc>
          <w:tcPr>
            <w:tcW w:type="dxa" w:w="57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本人の結婚：5日（第22条 慶弔休暇）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有休は繰り越せる？上限は？</w:t>
            </w:r>
          </w:p>
        </w:tc>
        <w:tc>
          <w:tcPr>
            <w:tcW w:type="dxa" w:w="57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翌年度に限り繰越可、保有上限40日（第21条）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副業していい？</w:t>
            </w:r>
          </w:p>
        </w:tc>
        <w:tc>
          <w:tcPr>
            <w:tcW w:type="dxa" w:w="57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会社への事前届出と許可が必要（第13条）</w:t>
            </w:r>
          </w:p>
        </w:tc>
      </w:tr>
    </w:tbl>
    <w:p>
      <w:pPr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E2761"/>
          <w:sz w:val="24"/>
          <w:szCs w:val="24"/>
        </w:rPr>
        <w:t xml:space="preserve">準備チェックリスト（当日朝）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□ 手書き済みFAX注文書（紙）を持った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□ スマホ：充電・ミラーリング接続・ChatGPTログインを確認した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□ NotebookLM：ノートブックが開き、PDFが読み込まれた状態か確認した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□ 保険の録画2本がスマホ内ですぐ再生できる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□ モバイルルーター（会場Wi-Fiを信用しない）＋貸出用の充電器を2〜3本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□ 事務局に渡す資料は「ノート削除版」のスライドか確認した（講師ノートには営業上の手の内が書いてある。流出＝信頼消滅）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□ デモ直前に「これはデモ用の架空の注文書／規則です」と必ず口頭で種明かしする（種明かしを先にする手品師は疑われない）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□ セミナー後の営業連絡は、アンケートで相談を希望した方に限定する（用紙に書いた利用目的の約束を守る）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□ 会場を収録して動画に使う場合は、受付掲示とアンケートで映り込み・発言使用の同意を取る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□ 前日までに会場の実機プロジェクターでスライドを投影し、最後列から本文が読めるか確認した</w:t>
      </w:r>
    </w:p>
    <w:p>
      <w:pPr>
        <w:spacing w:after="80"/>
      </w:pPr>
    </w:p>
    <w:p>
      <w:pPr>
        <w:spacing w:after="1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9B1C1C"/>
          <w:sz w:val="18"/>
          <w:szCs w:val="18"/>
        </w:rPr>
        <w:t xml:space="preserve">※ デモで使う社名・人名はすべて架空（サンプル製作所・デモ商事）。実在の顧客情報・実文書は絶対に使わない。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2026-07-25T02:37:17.533Z</dcterms:created>
  <dcterms:modified xsi:type="dcterms:W3CDTF">2026-07-25T02:37:17.533Z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