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1019" w:rsidRDefault="00000000">
      <w:pPr>
        <w:pStyle w:val="Heading1"/>
      </w:pPr>
      <w:bookmarkStart w:id="0" w:name="_cekqqcwh60mr" w:colFirst="0" w:colLast="0"/>
      <w:bookmarkEnd w:id="0"/>
      <w:r>
        <w:t>Week 1 — Threat Landscape Research</w:t>
      </w:r>
    </w:p>
    <w:p w14:paraId="00000002" w14:textId="77777777" w:rsidR="00C21019" w:rsidRDefault="00000000">
      <w:pPr>
        <w:pStyle w:val="Heading2"/>
      </w:pPr>
      <w:bookmarkStart w:id="1" w:name="_az9l1wc9szoe" w:colFirst="0" w:colLast="0"/>
      <w:bookmarkEnd w:id="1"/>
      <w:r>
        <w:t>Overview</w:t>
      </w:r>
    </w:p>
    <w:p w14:paraId="00000003" w14:textId="77777777" w:rsidR="00C21019" w:rsidRDefault="00000000">
      <w:r>
        <w:t xml:space="preserve">This week introduced the foundational concepts of cybersecurity by examining the modern threat landscape. The focus was on understanding </w:t>
      </w:r>
      <w:r>
        <w:rPr>
          <w:b/>
          <w:bCs/>
        </w:rPr>
        <w:t>who</w:t>
      </w:r>
      <w:r>
        <w:t xml:space="preserve"> attacks organizations, </w:t>
      </w:r>
      <w:r>
        <w:rPr>
          <w:b/>
          <w:bCs/>
        </w:rPr>
        <w:t>why</w:t>
      </w:r>
      <w:r>
        <w:t xml:space="preserve"> they do it, and </w:t>
      </w:r>
      <w:r>
        <w:rPr>
          <w:b/>
          <w:bCs/>
        </w:rPr>
        <w:t>how</w:t>
      </w:r>
      <w:r>
        <w:t xml:space="preserve"> those attacks are categorized — building the mental model needed for all subsequent security work.</w:t>
      </w:r>
    </w:p>
    <w:p w14:paraId="00000004" w14:textId="77777777" w:rsidR="00C21019" w:rsidRDefault="00000000" w:rsidP="002920A1">
      <w:pPr>
        <w:pStyle w:val="Heading2"/>
        <w:spacing w:before="120"/>
      </w:pPr>
      <w:bookmarkStart w:id="2" w:name="_1i5zqd7dvy1a" w:colFirst="0" w:colLast="0"/>
      <w:bookmarkEnd w:id="2"/>
      <w:r>
        <w:t>Topics Covered</w:t>
      </w:r>
    </w:p>
    <w:p w14:paraId="00000005" w14:textId="77777777" w:rsidR="00C21019" w:rsidRDefault="00000000">
      <w:pPr>
        <w:numPr>
          <w:ilvl w:val="0"/>
          <w:numId w:val="1"/>
        </w:numPr>
      </w:pPr>
      <w:r>
        <w:t>Defining cybersecurity and the CIA Triad (Confidentiality, Integrity, Availability)</w:t>
      </w:r>
    </w:p>
    <w:p w14:paraId="00000006" w14:textId="77777777" w:rsidR="00C21019" w:rsidRDefault="00000000">
      <w:pPr>
        <w:numPr>
          <w:ilvl w:val="0"/>
          <w:numId w:val="1"/>
        </w:numPr>
      </w:pPr>
      <w:r>
        <w:t>Threat actor categories: nation-states, organized crime, hacktivists, insider threats</w:t>
      </w:r>
    </w:p>
    <w:p w14:paraId="00000007" w14:textId="77777777" w:rsidR="00C21019" w:rsidRDefault="00000000">
      <w:pPr>
        <w:numPr>
          <w:ilvl w:val="0"/>
          <w:numId w:val="1"/>
        </w:numPr>
      </w:pPr>
      <w:r>
        <w:t>Attack taxonomy: understanding kill chains and attack patterns</w:t>
      </w:r>
    </w:p>
    <w:p w14:paraId="00000008" w14:textId="77777777" w:rsidR="00C21019" w:rsidRDefault="00000000">
      <w:pPr>
        <w:numPr>
          <w:ilvl w:val="0"/>
          <w:numId w:val="1"/>
        </w:numPr>
      </w:pPr>
      <w:r>
        <w:t>OSINT (</w:t>
      </w:r>
      <w:proofErr w:type="gramStart"/>
      <w:r>
        <w:t>Open Source</w:t>
      </w:r>
      <w:proofErr w:type="gramEnd"/>
      <w:r>
        <w:t xml:space="preserve"> Intelligence) fundamentals</w:t>
      </w:r>
    </w:p>
    <w:p w14:paraId="00000009" w14:textId="77777777" w:rsidR="00C21019" w:rsidRDefault="00000000">
      <w:pPr>
        <w:numPr>
          <w:ilvl w:val="0"/>
          <w:numId w:val="1"/>
        </w:numPr>
      </w:pPr>
      <w:r>
        <w:t>Introduction to risk management frameworks</w:t>
      </w:r>
    </w:p>
    <w:p w14:paraId="0000000A" w14:textId="77777777" w:rsidR="00C21019" w:rsidRDefault="00000000" w:rsidP="002920A1">
      <w:pPr>
        <w:pStyle w:val="Heading2"/>
        <w:spacing w:before="120"/>
      </w:pPr>
      <w:bookmarkStart w:id="3" w:name="_8n7ye8pacs6s" w:colFirst="0" w:colLast="0"/>
      <w:bookmarkEnd w:id="3"/>
      <w:r>
        <w:t>Assignment</w:t>
      </w:r>
    </w:p>
    <w:p w14:paraId="0000000B" w14:textId="77777777" w:rsidR="00C21019" w:rsidRDefault="00000000">
      <w:r>
        <w:t xml:space="preserve">Conducted research into a real-world threat actor or threat group, profiling </w:t>
      </w:r>
      <w:proofErr w:type="spellStart"/>
      <w:proofErr w:type="gramStart"/>
      <w:r>
        <w:t>their</w:t>
      </w:r>
      <w:proofErr w:type="spellEnd"/>
      <w:proofErr w:type="gramEnd"/>
      <w:r>
        <w:t>:</w:t>
      </w:r>
    </w:p>
    <w:p w14:paraId="0000000D" w14:textId="77777777" w:rsidR="00C21019" w:rsidRDefault="00000000">
      <w:pPr>
        <w:numPr>
          <w:ilvl w:val="0"/>
          <w:numId w:val="1"/>
        </w:numPr>
      </w:pPr>
      <w:r>
        <w:t>Known motivations and targets</w:t>
      </w:r>
    </w:p>
    <w:p w14:paraId="0000000E" w14:textId="77777777" w:rsidR="00C21019" w:rsidRDefault="00000000">
      <w:pPr>
        <w:numPr>
          <w:ilvl w:val="0"/>
          <w:numId w:val="1"/>
        </w:numPr>
      </w:pPr>
      <w:r>
        <w:t>Tactics, Techniques, and Procedures (TTPs)</w:t>
      </w:r>
    </w:p>
    <w:p w14:paraId="0000000F" w14:textId="77777777" w:rsidR="00C21019" w:rsidRDefault="00000000">
      <w:pPr>
        <w:numPr>
          <w:ilvl w:val="0"/>
          <w:numId w:val="1"/>
        </w:numPr>
      </w:pPr>
      <w:r>
        <w:t>Notable attacks and impacts</w:t>
      </w:r>
    </w:p>
    <w:p w14:paraId="00000010" w14:textId="77777777" w:rsidR="00C21019" w:rsidRDefault="00000000">
      <w:pPr>
        <w:numPr>
          <w:ilvl w:val="0"/>
          <w:numId w:val="1"/>
        </w:numPr>
      </w:pPr>
      <w:r>
        <w:t>Potential defensive countermeasures</w:t>
      </w:r>
    </w:p>
    <w:p w14:paraId="00000011" w14:textId="77777777" w:rsidR="00C21019" w:rsidRDefault="00000000" w:rsidP="002920A1">
      <w:pPr>
        <w:pStyle w:val="Heading2"/>
        <w:spacing w:before="120"/>
      </w:pPr>
      <w:bookmarkStart w:id="4" w:name="_mu4lmfynwrzo" w:colFirst="0" w:colLast="0"/>
      <w:bookmarkEnd w:id="4"/>
      <w:r>
        <w:t>Key Concepts</w:t>
      </w:r>
    </w:p>
    <w:p w14:paraId="00000012" w14:textId="77777777" w:rsidR="00C21019" w:rsidRDefault="00000000">
      <w:r>
        <w:rPr>
          <w:b/>
          <w:bCs/>
        </w:rPr>
        <w:t>Threat Actor Types</w:t>
      </w:r>
    </w:p>
    <w:p w14:paraId="00000014" w14:textId="77777777" w:rsidR="00C21019" w:rsidRDefault="00000000">
      <w:pPr>
        <w:numPr>
          <w:ilvl w:val="0"/>
          <w:numId w:val="1"/>
        </w:numPr>
      </w:pPr>
      <w:r>
        <w:t>Nation-state actors (</w:t>
      </w:r>
      <w:proofErr w:type="gramStart"/>
      <w:r>
        <w:t>APTs) —</w:t>
      </w:r>
      <w:proofErr w:type="gramEnd"/>
      <w:r>
        <w:t xml:space="preserve"> highly resourced, long-term campaigns</w:t>
      </w:r>
    </w:p>
    <w:p w14:paraId="00000015" w14:textId="77777777" w:rsidR="00C21019" w:rsidRDefault="00000000">
      <w:pPr>
        <w:numPr>
          <w:ilvl w:val="0"/>
          <w:numId w:val="1"/>
        </w:numPr>
      </w:pPr>
      <w:r>
        <w:t>Cybercriminals — financially motivated ransomware and fraud</w:t>
      </w:r>
    </w:p>
    <w:p w14:paraId="00000016" w14:textId="77777777" w:rsidR="00C21019" w:rsidRDefault="00000000">
      <w:pPr>
        <w:numPr>
          <w:ilvl w:val="0"/>
          <w:numId w:val="1"/>
        </w:numPr>
      </w:pPr>
      <w:r>
        <w:t>Hacktivists — ideologically driven disruption</w:t>
      </w:r>
    </w:p>
    <w:p w14:paraId="00000017" w14:textId="77777777" w:rsidR="00C21019" w:rsidRDefault="00000000">
      <w:pPr>
        <w:numPr>
          <w:ilvl w:val="0"/>
          <w:numId w:val="1"/>
        </w:numPr>
      </w:pPr>
      <w:r>
        <w:t>Insider threats — malicious or negligent internal actors</w:t>
      </w:r>
    </w:p>
    <w:p w14:paraId="00000018" w14:textId="77777777" w:rsidR="00C21019" w:rsidRDefault="00C2101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9" w14:textId="77777777" w:rsidR="00C21019" w:rsidRDefault="00000000">
      <w:r>
        <w:rPr>
          <w:b/>
          <w:bCs/>
        </w:rPr>
        <w:t>The CIA Triad</w:t>
      </w:r>
    </w:p>
    <w:p w14:paraId="0000001B" w14:textId="77777777" w:rsidR="00C21019" w:rsidRDefault="00000000">
      <w:pPr>
        <w:numPr>
          <w:ilvl w:val="0"/>
          <w:numId w:val="1"/>
        </w:numPr>
      </w:pPr>
      <w:r>
        <w:rPr>
          <w:b/>
          <w:bCs/>
        </w:rPr>
        <w:t>Confidentiality</w:t>
      </w:r>
      <w:r>
        <w:t xml:space="preserve"> — preventing unauthorized data access</w:t>
      </w:r>
    </w:p>
    <w:p w14:paraId="0000001C" w14:textId="77777777" w:rsidR="00C21019" w:rsidRDefault="00000000">
      <w:pPr>
        <w:numPr>
          <w:ilvl w:val="0"/>
          <w:numId w:val="1"/>
        </w:numPr>
      </w:pPr>
      <w:r>
        <w:rPr>
          <w:b/>
          <w:bCs/>
        </w:rPr>
        <w:t>Integrity</w:t>
      </w:r>
      <w:r>
        <w:t xml:space="preserve"> — ensuring data is accurate and unaltered</w:t>
      </w:r>
    </w:p>
    <w:p w14:paraId="0000001D" w14:textId="77777777" w:rsidR="00C21019" w:rsidRDefault="00000000">
      <w:pPr>
        <w:numPr>
          <w:ilvl w:val="0"/>
          <w:numId w:val="1"/>
        </w:numPr>
      </w:pPr>
      <w:r>
        <w:rPr>
          <w:b/>
          <w:bCs/>
        </w:rPr>
        <w:t>Availability</w:t>
      </w:r>
      <w:r>
        <w:t xml:space="preserve"> — keeping systems accessible to authorized users</w:t>
      </w:r>
    </w:p>
    <w:p w14:paraId="0000001E" w14:textId="77777777" w:rsidR="00C21019" w:rsidRDefault="00000000">
      <w:pPr>
        <w:pStyle w:val="Heading2"/>
      </w:pPr>
      <w:bookmarkStart w:id="5" w:name="_u6hy1jidljdr" w:colFirst="0" w:colLast="0"/>
      <w:bookmarkEnd w:id="5"/>
      <w:r>
        <w:t>Tools &amp; Frameworks Referenced</w:t>
      </w:r>
    </w:p>
    <w:p w14:paraId="0000001F" w14:textId="77777777" w:rsidR="00C21019" w:rsidRDefault="00000000">
      <w:pPr>
        <w:numPr>
          <w:ilvl w:val="0"/>
          <w:numId w:val="1"/>
        </w:numPr>
      </w:pPr>
      <w:r>
        <w:t>MITRE ATT&amp;CK Framework</w:t>
      </w:r>
    </w:p>
    <w:p w14:paraId="00000020" w14:textId="77777777" w:rsidR="00C21019" w:rsidRDefault="00000000">
      <w:pPr>
        <w:numPr>
          <w:ilvl w:val="0"/>
          <w:numId w:val="1"/>
        </w:numPr>
      </w:pPr>
      <w:r>
        <w:t>OSINT techniques (public records, social media, domain lookups)</w:t>
      </w:r>
    </w:p>
    <w:p w14:paraId="00000022" w14:textId="38CC121F" w:rsidR="00C21019" w:rsidRDefault="00000000" w:rsidP="002920A1">
      <w:pPr>
        <w:numPr>
          <w:ilvl w:val="0"/>
          <w:numId w:val="1"/>
        </w:numPr>
      </w:pPr>
      <w:r>
        <w:t>NIST Cybersecurity Framework overview</w:t>
      </w:r>
    </w:p>
    <w:sectPr w:rsidR="00C2101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3763DD-60A5-42B2-A426-72AA349930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E841EA-72B6-46D8-ACE8-7C72EDDF38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E66AA"/>
    <w:multiLevelType w:val="multilevel"/>
    <w:tmpl w:val="128CEA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21674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019"/>
    <w:rsid w:val="00160533"/>
    <w:rsid w:val="002920A1"/>
    <w:rsid w:val="00C2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260B"/>
  <w15:docId w15:val="{194407F8-E210-47DA-9DF9-9401480D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Champsi</cp:lastModifiedBy>
  <cp:revision>2</cp:revision>
  <dcterms:created xsi:type="dcterms:W3CDTF">2026-04-23T03:13:00Z</dcterms:created>
  <dcterms:modified xsi:type="dcterms:W3CDTF">2026-04-23T03:15:00Z</dcterms:modified>
</cp:coreProperties>
</file>