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2EAF" w14:textId="317656F7" w:rsidR="003936C6" w:rsidRDefault="003936C6" w:rsidP="0003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ova" w:eastAsia="Times New Roman" w:hAnsi="Arial Nova" w:cs="Courier New"/>
          <w:b/>
          <w:bCs/>
          <w:color w:val="000000"/>
          <w:sz w:val="36"/>
          <w:szCs w:val="36"/>
        </w:rPr>
      </w:pPr>
      <w:r w:rsidRPr="00037C8C">
        <w:rPr>
          <w:rFonts w:ascii="Arial Nova" w:eastAsia="Times New Roman" w:hAnsi="Arial Nova" w:cs="Courier New"/>
          <w:b/>
          <w:bCs/>
          <w:color w:val="000000"/>
          <w:sz w:val="36"/>
          <w:szCs w:val="36"/>
        </w:rPr>
        <w:t>Blue Team: Summary of Operations</w:t>
      </w:r>
    </w:p>
    <w:p w14:paraId="23F3071E" w14:textId="661614D9" w:rsidR="00037C8C" w:rsidRPr="00037C8C" w:rsidRDefault="00037C8C" w:rsidP="0003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ova" w:eastAsia="Times New Roman" w:hAnsi="Arial Nova" w:cs="Courier New"/>
          <w:b/>
          <w:bCs/>
          <w:color w:val="000000"/>
          <w:sz w:val="36"/>
          <w:szCs w:val="36"/>
        </w:rPr>
      </w:pPr>
      <w:r>
        <w:rPr>
          <w:noProof/>
        </w:rPr>
        <w:drawing>
          <wp:inline distT="0" distB="0" distL="0" distR="0" wp14:anchorId="71E33C6F" wp14:editId="1CF7B637">
            <wp:extent cx="1813560" cy="2194560"/>
            <wp:effectExtent l="0" t="0" r="0" b="0"/>
            <wp:docPr id="14" name="Picture 14" descr="Adversary Simulation and Red Team Operations Software - Cobalt 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dversary Simulation and Red Team Operations Software - Cobalt Stri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560" cy="2194560"/>
                    </a:xfrm>
                    <a:prstGeom prst="rect">
                      <a:avLst/>
                    </a:prstGeom>
                    <a:noFill/>
                    <a:ln>
                      <a:noFill/>
                    </a:ln>
                  </pic:spPr>
                </pic:pic>
              </a:graphicData>
            </a:graphic>
          </wp:inline>
        </w:drawing>
      </w:r>
    </w:p>
    <w:p w14:paraId="4822C704"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7939BD51" w14:textId="04B7C899" w:rsidR="003936C6" w:rsidRPr="00037C8C"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b/>
          <w:bCs/>
          <w:color w:val="000000"/>
          <w:sz w:val="20"/>
          <w:szCs w:val="20"/>
        </w:rPr>
      </w:pPr>
      <w:r w:rsidRPr="003936C6">
        <w:rPr>
          <w:rFonts w:ascii="Arial Nova" w:eastAsia="Times New Roman" w:hAnsi="Arial Nova" w:cs="Courier New"/>
          <w:color w:val="000000"/>
          <w:sz w:val="20"/>
          <w:szCs w:val="20"/>
        </w:rPr>
        <w:t xml:space="preserve"> </w:t>
      </w:r>
      <w:r w:rsidRPr="00037C8C">
        <w:rPr>
          <w:rFonts w:ascii="Arial Nova" w:eastAsia="Times New Roman" w:hAnsi="Arial Nova" w:cs="Courier New"/>
          <w:b/>
          <w:bCs/>
          <w:color w:val="000000"/>
          <w:sz w:val="24"/>
          <w:szCs w:val="24"/>
        </w:rPr>
        <w:t>Table of Contents</w:t>
      </w:r>
    </w:p>
    <w:p w14:paraId="3720B69A"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 Network Topology</w:t>
      </w:r>
    </w:p>
    <w:p w14:paraId="7D09F441"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 Description of Targets</w:t>
      </w:r>
    </w:p>
    <w:p w14:paraId="01EC584E"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 Monitoring the Targets</w:t>
      </w:r>
    </w:p>
    <w:p w14:paraId="63045105"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 Patterns of Traffic &amp; Behavior</w:t>
      </w:r>
    </w:p>
    <w:p w14:paraId="37A51EDC"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 Suggestions for Going Further</w:t>
      </w:r>
    </w:p>
    <w:p w14:paraId="5D0BD115" w14:textId="77777777" w:rsidR="00E46AFE" w:rsidRDefault="00E46AFE"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41F2E1C3" w14:textId="52E602F2" w:rsidR="003936C6" w:rsidRPr="00037C8C"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b/>
          <w:bCs/>
          <w:color w:val="000000"/>
          <w:sz w:val="24"/>
          <w:szCs w:val="24"/>
        </w:rPr>
      </w:pPr>
      <w:r w:rsidRPr="00037C8C">
        <w:rPr>
          <w:rFonts w:ascii="Arial Nova" w:eastAsia="Times New Roman" w:hAnsi="Arial Nova" w:cs="Courier New"/>
          <w:b/>
          <w:bCs/>
          <w:color w:val="000000"/>
          <w:sz w:val="24"/>
          <w:szCs w:val="24"/>
        </w:rPr>
        <w:t>Network Topology</w:t>
      </w:r>
    </w:p>
    <w:p w14:paraId="09EEA025" w14:textId="77777777" w:rsidR="00E46AFE" w:rsidRDefault="003936C6"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The following machines were identified on the network:</w:t>
      </w:r>
    </w:p>
    <w:p w14:paraId="510B1E10" w14:textId="77777777" w:rsidR="00E46AFE" w:rsidRDefault="00E46AFE"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tbl>
      <w:tblPr>
        <w:tblStyle w:val="TableGrid"/>
        <w:tblW w:w="0" w:type="auto"/>
        <w:tblLook w:val="04A0" w:firstRow="1" w:lastRow="0" w:firstColumn="1" w:lastColumn="0" w:noHBand="0" w:noVBand="1"/>
      </w:tblPr>
      <w:tblGrid>
        <w:gridCol w:w="4675"/>
        <w:gridCol w:w="4675"/>
      </w:tblGrid>
      <w:tr w:rsidR="00E46AFE" w14:paraId="30CF117F" w14:textId="77777777" w:rsidTr="00E46AFE">
        <w:tc>
          <w:tcPr>
            <w:tcW w:w="4675" w:type="dxa"/>
          </w:tcPr>
          <w:p w14:paraId="521C68C7" w14:textId="1315F15C"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VM</w:t>
            </w:r>
            <w:r>
              <w:rPr>
                <w:rFonts w:ascii="Arial Nova" w:eastAsia="Times New Roman" w:hAnsi="Arial Nova" w:cs="Courier New"/>
                <w:color w:val="000000"/>
                <w:sz w:val="20"/>
                <w:szCs w:val="20"/>
              </w:rPr>
              <w:t xml:space="preserve"> Kali</w:t>
            </w:r>
          </w:p>
          <w:p w14:paraId="26EC81B2" w14:textId="13301991"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Operating System:</w:t>
            </w:r>
            <w:r>
              <w:rPr>
                <w:rFonts w:ascii="Arial Nova" w:eastAsia="Times New Roman" w:hAnsi="Arial Nova" w:cs="Courier New"/>
                <w:color w:val="000000"/>
                <w:sz w:val="20"/>
                <w:szCs w:val="20"/>
              </w:rPr>
              <w:t xml:space="preserve"> Linux </w:t>
            </w:r>
          </w:p>
          <w:p w14:paraId="6924597B" w14:textId="48C9B32A"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Purpose:</w:t>
            </w:r>
            <w:r>
              <w:rPr>
                <w:rFonts w:ascii="Arial Nova" w:eastAsia="Times New Roman" w:hAnsi="Arial Nova" w:cs="Courier New"/>
                <w:color w:val="000000"/>
                <w:sz w:val="20"/>
                <w:szCs w:val="20"/>
              </w:rPr>
              <w:t xml:space="preserve"> Attacker   </w:t>
            </w:r>
          </w:p>
          <w:p w14:paraId="70271CC9" w14:textId="3780F42E"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IP Address:</w:t>
            </w:r>
            <w:r>
              <w:rPr>
                <w:rFonts w:ascii="Arial Nova" w:eastAsia="Times New Roman" w:hAnsi="Arial Nova" w:cs="Courier New"/>
                <w:color w:val="000000"/>
                <w:sz w:val="20"/>
                <w:szCs w:val="20"/>
              </w:rPr>
              <w:t xml:space="preserve"> 192.168.1.90</w:t>
            </w:r>
          </w:p>
        </w:tc>
        <w:tc>
          <w:tcPr>
            <w:tcW w:w="4675" w:type="dxa"/>
          </w:tcPr>
          <w:p w14:paraId="5EC8ABBE" w14:textId="30FAF02B"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Raven Target1</w:t>
            </w:r>
          </w:p>
          <w:p w14:paraId="537188F1" w14:textId="25DC7B9D"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Operating System:</w:t>
            </w:r>
            <w:r>
              <w:rPr>
                <w:rFonts w:ascii="Arial Nova" w:eastAsia="Times New Roman" w:hAnsi="Arial Nova" w:cs="Courier New"/>
                <w:color w:val="000000"/>
                <w:sz w:val="20"/>
                <w:szCs w:val="20"/>
              </w:rPr>
              <w:t xml:space="preserve"> Linux Debian </w:t>
            </w:r>
          </w:p>
          <w:p w14:paraId="459F5520" w14:textId="060342C7"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Purpose:</w:t>
            </w:r>
            <w:r>
              <w:rPr>
                <w:rFonts w:ascii="Arial Nova" w:eastAsia="Times New Roman" w:hAnsi="Arial Nova" w:cs="Courier New"/>
                <w:color w:val="000000"/>
                <w:sz w:val="20"/>
                <w:szCs w:val="20"/>
              </w:rPr>
              <w:t xml:space="preserve"> First attack target Apache Web Server   </w:t>
            </w:r>
          </w:p>
          <w:p w14:paraId="0C9182B9" w14:textId="2C9FC53B"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IP Address:</w:t>
            </w:r>
            <w:r>
              <w:rPr>
                <w:rFonts w:ascii="Arial Nova" w:eastAsia="Times New Roman" w:hAnsi="Arial Nova" w:cs="Courier New"/>
                <w:color w:val="000000"/>
                <w:sz w:val="20"/>
                <w:szCs w:val="20"/>
              </w:rPr>
              <w:t xml:space="preserve"> 192.168.1.110</w:t>
            </w:r>
          </w:p>
          <w:p w14:paraId="27883E69" w14:textId="77777777" w:rsidR="00E46AFE" w:rsidRDefault="00E46AFE"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E46AFE" w14:paraId="2B0DCB23" w14:textId="77777777" w:rsidTr="00E46AFE">
        <w:tc>
          <w:tcPr>
            <w:tcW w:w="4675" w:type="dxa"/>
          </w:tcPr>
          <w:p w14:paraId="05F7FD34" w14:textId="4BD918A8"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Raven Target2 </w:t>
            </w:r>
          </w:p>
          <w:p w14:paraId="7D63C717" w14:textId="77777777"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Operating System:</w:t>
            </w:r>
            <w:r>
              <w:rPr>
                <w:rFonts w:ascii="Arial Nova" w:eastAsia="Times New Roman" w:hAnsi="Arial Nova" w:cs="Courier New"/>
                <w:color w:val="000000"/>
                <w:sz w:val="20"/>
                <w:szCs w:val="20"/>
              </w:rPr>
              <w:t xml:space="preserve"> Linux Debian </w:t>
            </w:r>
          </w:p>
          <w:p w14:paraId="03EA9C65" w14:textId="72212A61"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Purpose:</w:t>
            </w:r>
            <w:r>
              <w:rPr>
                <w:rFonts w:ascii="Arial Nova" w:eastAsia="Times New Roman" w:hAnsi="Arial Nova" w:cs="Courier New"/>
                <w:color w:val="000000"/>
                <w:sz w:val="20"/>
                <w:szCs w:val="20"/>
              </w:rPr>
              <w:t xml:space="preserve"> Second attack target Apache Web Server </w:t>
            </w:r>
          </w:p>
          <w:p w14:paraId="5A7E7FC5" w14:textId="556CAB97"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IP Address:</w:t>
            </w:r>
            <w:r>
              <w:rPr>
                <w:rFonts w:ascii="Arial Nova" w:eastAsia="Times New Roman" w:hAnsi="Arial Nova" w:cs="Courier New"/>
                <w:color w:val="000000"/>
                <w:sz w:val="20"/>
                <w:szCs w:val="20"/>
              </w:rPr>
              <w:t xml:space="preserve"> 192.168.1.115</w:t>
            </w:r>
          </w:p>
          <w:p w14:paraId="12DEF654" w14:textId="77777777" w:rsidR="00E46AFE" w:rsidRDefault="00E46AFE"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c>
          <w:tcPr>
            <w:tcW w:w="4675" w:type="dxa"/>
          </w:tcPr>
          <w:p w14:paraId="330FADA5" w14:textId="11B7B8D3"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ELK Stack</w:t>
            </w:r>
          </w:p>
          <w:p w14:paraId="7B856775" w14:textId="240A91DA"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Operating System:</w:t>
            </w:r>
            <w:r>
              <w:rPr>
                <w:rFonts w:ascii="Arial Nova" w:eastAsia="Times New Roman" w:hAnsi="Arial Nova" w:cs="Courier New"/>
                <w:color w:val="000000"/>
                <w:sz w:val="20"/>
                <w:szCs w:val="20"/>
              </w:rPr>
              <w:t xml:space="preserve"> Linux Ubuntu </w:t>
            </w:r>
          </w:p>
          <w:p w14:paraId="47DEEF83" w14:textId="4B81960D"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Purpose:</w:t>
            </w:r>
            <w:r>
              <w:rPr>
                <w:rFonts w:ascii="Arial Nova" w:eastAsia="Times New Roman" w:hAnsi="Arial Nova" w:cs="Courier New"/>
                <w:color w:val="000000"/>
                <w:sz w:val="20"/>
                <w:szCs w:val="20"/>
              </w:rPr>
              <w:t xml:space="preserve"> ELK Stack Server </w:t>
            </w:r>
          </w:p>
          <w:p w14:paraId="4E973FBE" w14:textId="6FA11536"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IP Address:</w:t>
            </w:r>
            <w:r>
              <w:rPr>
                <w:rFonts w:ascii="Arial Nova" w:eastAsia="Times New Roman" w:hAnsi="Arial Nova" w:cs="Courier New"/>
                <w:color w:val="000000"/>
                <w:sz w:val="20"/>
                <w:szCs w:val="20"/>
              </w:rPr>
              <w:t xml:space="preserve"> 192.168.1.1</w:t>
            </w:r>
            <w:r w:rsidR="002279ED">
              <w:rPr>
                <w:rFonts w:ascii="Arial Nova" w:eastAsia="Times New Roman" w:hAnsi="Arial Nova" w:cs="Courier New"/>
                <w:color w:val="000000"/>
                <w:sz w:val="20"/>
                <w:szCs w:val="20"/>
              </w:rPr>
              <w:t>0</w:t>
            </w:r>
            <w:r>
              <w:rPr>
                <w:rFonts w:ascii="Arial Nova" w:eastAsia="Times New Roman" w:hAnsi="Arial Nova" w:cs="Courier New"/>
                <w:color w:val="000000"/>
                <w:sz w:val="20"/>
                <w:szCs w:val="20"/>
              </w:rPr>
              <w:t>0</w:t>
            </w:r>
          </w:p>
          <w:p w14:paraId="0E9CA90B" w14:textId="77777777" w:rsidR="00E46AFE" w:rsidRDefault="00E46AFE"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E46AFE" w14:paraId="415C6E3B" w14:textId="77777777" w:rsidTr="00E46AFE">
        <w:tc>
          <w:tcPr>
            <w:tcW w:w="4675" w:type="dxa"/>
          </w:tcPr>
          <w:p w14:paraId="6CECE1DD" w14:textId="263CE0B5"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ML-RefVm-684427</w:t>
            </w:r>
          </w:p>
          <w:p w14:paraId="56A1C409" w14:textId="3AD8B24C"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Operating System:</w:t>
            </w:r>
            <w:r>
              <w:rPr>
                <w:rFonts w:ascii="Arial Nova" w:eastAsia="Times New Roman" w:hAnsi="Arial Nova" w:cs="Courier New"/>
                <w:color w:val="000000"/>
                <w:sz w:val="20"/>
                <w:szCs w:val="20"/>
              </w:rPr>
              <w:t xml:space="preserve"> Windows  </w:t>
            </w:r>
          </w:p>
          <w:p w14:paraId="16EA64B7" w14:textId="7DFB6913" w:rsidR="00E46AFE" w:rsidRPr="003936C6"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Purpose:</w:t>
            </w:r>
            <w:r>
              <w:rPr>
                <w:rFonts w:ascii="Arial Nova" w:eastAsia="Times New Roman" w:hAnsi="Arial Nova" w:cs="Courier New"/>
                <w:color w:val="000000"/>
                <w:sz w:val="20"/>
                <w:szCs w:val="20"/>
              </w:rPr>
              <w:t xml:space="preserve"> VM Host   </w:t>
            </w:r>
          </w:p>
          <w:p w14:paraId="392672FC" w14:textId="1AC21477" w:rsidR="00E46AFE" w:rsidRDefault="00E46AFE"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IP Address:</w:t>
            </w:r>
            <w:r>
              <w:rPr>
                <w:rFonts w:ascii="Arial Nova" w:eastAsia="Times New Roman" w:hAnsi="Arial Nova" w:cs="Courier New"/>
                <w:color w:val="000000"/>
                <w:sz w:val="20"/>
                <w:szCs w:val="20"/>
              </w:rPr>
              <w:t xml:space="preserve"> 192.168.1.1</w:t>
            </w:r>
          </w:p>
          <w:p w14:paraId="4B36C3C6" w14:textId="77777777" w:rsidR="00E46AFE" w:rsidRDefault="00E46AFE"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c>
          <w:tcPr>
            <w:tcW w:w="4675" w:type="dxa"/>
          </w:tcPr>
          <w:p w14:paraId="7067ABDD" w14:textId="77777777" w:rsidR="00E46AFE" w:rsidRDefault="002279ED"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Capstone</w:t>
            </w:r>
          </w:p>
          <w:p w14:paraId="1A84F0AF" w14:textId="77777777" w:rsidR="002279ED" w:rsidRDefault="002279ED"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Operating System: Linux</w:t>
            </w:r>
            <w:r>
              <w:rPr>
                <w:rFonts w:ascii="Arial Nova" w:eastAsia="Times New Roman" w:hAnsi="Arial Nova" w:cs="Courier New"/>
                <w:color w:val="000000"/>
                <w:sz w:val="20"/>
                <w:szCs w:val="20"/>
              </w:rPr>
              <w:br/>
              <w:t>Purpose: Apache Webserver</w:t>
            </w:r>
          </w:p>
          <w:p w14:paraId="0F015667" w14:textId="48FCF935" w:rsidR="002279ED" w:rsidRDefault="002279ED" w:rsidP="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IP Address: 192.168.1.105 </w:t>
            </w:r>
          </w:p>
        </w:tc>
      </w:tr>
    </w:tbl>
    <w:p w14:paraId="0FB29567" w14:textId="0C9B2DDF" w:rsidR="00E46AFE" w:rsidRDefault="00C4015D"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r>
    </w:p>
    <w:p w14:paraId="18455597" w14:textId="4213D93F" w:rsidR="00836DE6" w:rsidRDefault="00C4015D"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r>
      <w:r w:rsidR="00836DE6">
        <w:rPr>
          <w:rFonts w:ascii="Arial Nova" w:eastAsia="Times New Roman" w:hAnsi="Arial Nova" w:cs="Courier New"/>
          <w:color w:val="000000"/>
          <w:sz w:val="20"/>
          <w:szCs w:val="20"/>
        </w:rPr>
        <w:br/>
      </w:r>
    </w:p>
    <w:p w14:paraId="3BD31529" w14:textId="15D54DA0" w:rsidR="00836DE6" w:rsidRDefault="00836DE6" w:rsidP="00E4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r>
    </w:p>
    <w:p w14:paraId="1FC0702E" w14:textId="2BDF87D5" w:rsidR="00836DE6" w:rsidRDefault="00836DE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0B9BC83D" w14:textId="22825853" w:rsidR="003936C6" w:rsidRPr="00E46AFE" w:rsidRDefault="00B21913" w:rsidP="00E46AFE">
      <w:pPr>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type="page"/>
      </w:r>
      <w:r w:rsidR="003936C6" w:rsidRPr="003936C6">
        <w:rPr>
          <w:rFonts w:ascii="Arial Nova" w:eastAsia="Times New Roman" w:hAnsi="Arial Nova" w:cs="Courier New"/>
          <w:b/>
          <w:bCs/>
          <w:color w:val="000000"/>
          <w:sz w:val="24"/>
          <w:szCs w:val="24"/>
        </w:rPr>
        <w:lastRenderedPageBreak/>
        <w:t>Description of Targets</w:t>
      </w:r>
    </w:p>
    <w:p w14:paraId="6E267A35" w14:textId="24D92C4A"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T</w:t>
      </w:r>
      <w:r w:rsidRPr="00882FEB">
        <w:rPr>
          <w:rFonts w:ascii="Arial Nova" w:eastAsia="Times New Roman" w:hAnsi="Arial Nova" w:cs="Courier New"/>
          <w:color w:val="000000"/>
          <w:sz w:val="20"/>
          <w:szCs w:val="20"/>
        </w:rPr>
        <w:t xml:space="preserve">arget </w:t>
      </w:r>
      <w:r w:rsidRPr="003936C6">
        <w:rPr>
          <w:rFonts w:ascii="Arial Nova" w:eastAsia="Times New Roman" w:hAnsi="Arial Nova" w:cs="Courier New"/>
          <w:color w:val="000000"/>
          <w:sz w:val="20"/>
          <w:szCs w:val="20"/>
        </w:rPr>
        <w:t>IP Address</w:t>
      </w:r>
      <w:r w:rsidRPr="00882FEB">
        <w:rPr>
          <w:rFonts w:ascii="Arial Nova" w:eastAsia="Times New Roman" w:hAnsi="Arial Nova" w:cs="Courier New"/>
          <w:color w:val="000000"/>
          <w:sz w:val="20"/>
          <w:szCs w:val="20"/>
        </w:rPr>
        <w:t xml:space="preserve"> 192.168.1.110</w:t>
      </w:r>
    </w:p>
    <w:p w14:paraId="552B26E8"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73808299"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Target 1 is an Apache web server and has SSH enabled, so ports 80 and 22 are possible ports of entry for attackers. As such, the following alerts have been implemented:</w:t>
      </w:r>
    </w:p>
    <w:p w14:paraId="241F0C23" w14:textId="77777777"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6DB3B688" w14:textId="77777777" w:rsidR="005E1C39" w:rsidRPr="003936C6" w:rsidRDefault="003936C6" w:rsidP="005E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sidRPr="003936C6">
        <w:rPr>
          <w:rFonts w:ascii="Arial Nova" w:eastAsia="Times New Roman" w:hAnsi="Arial Nova" w:cs="Courier New"/>
          <w:color w:val="000000"/>
          <w:sz w:val="20"/>
          <w:szCs w:val="20"/>
        </w:rPr>
        <w:t>Traffic to these services should be carefully monitored. To this end, we have implemented the alerts below:</w:t>
      </w:r>
      <w:r w:rsidR="005E1C39">
        <w:rPr>
          <w:rFonts w:ascii="Arial Nova" w:eastAsia="Times New Roman" w:hAnsi="Arial Nova" w:cs="Courier New"/>
          <w:color w:val="000000"/>
          <w:sz w:val="20"/>
          <w:szCs w:val="20"/>
        </w:rPr>
        <w:br/>
      </w:r>
    </w:p>
    <w:p w14:paraId="226E8215" w14:textId="4D0833FA" w:rsidR="005E1C39" w:rsidRPr="009F7190" w:rsidRDefault="005E1C39" w:rsidP="005E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 xml:space="preserve">Excessive HTTP </w:t>
      </w:r>
      <w:r w:rsidR="005432DD" w:rsidRPr="009F7190">
        <w:rPr>
          <w:rFonts w:ascii="Arial Nova" w:eastAsia="Times New Roman" w:hAnsi="Arial Nova" w:cs="Courier New"/>
          <w:b/>
          <w:bCs/>
          <w:color w:val="000000"/>
          <w:sz w:val="20"/>
          <w:szCs w:val="20"/>
        </w:rPr>
        <w:t>E</w:t>
      </w:r>
      <w:r w:rsidRPr="009F7190">
        <w:rPr>
          <w:rFonts w:ascii="Arial Nova" w:eastAsia="Times New Roman" w:hAnsi="Arial Nova" w:cs="Courier New"/>
          <w:b/>
          <w:bCs/>
          <w:color w:val="000000"/>
          <w:sz w:val="20"/>
          <w:szCs w:val="20"/>
        </w:rPr>
        <w:t>rrors</w:t>
      </w:r>
    </w:p>
    <w:p w14:paraId="3416437D" w14:textId="04813114" w:rsidR="003936C6" w:rsidRPr="003936C6" w:rsidRDefault="003936C6"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tbl>
      <w:tblPr>
        <w:tblStyle w:val="TableGrid"/>
        <w:tblW w:w="0" w:type="auto"/>
        <w:tblLook w:val="04A0" w:firstRow="1" w:lastRow="0" w:firstColumn="1" w:lastColumn="0" w:noHBand="0" w:noVBand="1"/>
      </w:tblPr>
      <w:tblGrid>
        <w:gridCol w:w="2245"/>
        <w:gridCol w:w="7105"/>
      </w:tblGrid>
      <w:tr w:rsidR="005E1C39" w14:paraId="18994CBC" w14:textId="77777777" w:rsidTr="003C0EE6">
        <w:tc>
          <w:tcPr>
            <w:tcW w:w="9350" w:type="dxa"/>
            <w:gridSpan w:val="2"/>
          </w:tcPr>
          <w:p w14:paraId="56912084" w14:textId="3E969559" w:rsidR="005E1C39"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Excessive HTTP errors is implemented as follows:</w:t>
            </w:r>
          </w:p>
        </w:tc>
      </w:tr>
      <w:tr w:rsidR="00DC1633" w14:paraId="2C68DA2C" w14:textId="77777777" w:rsidTr="00DC1633">
        <w:tc>
          <w:tcPr>
            <w:tcW w:w="2245" w:type="dxa"/>
          </w:tcPr>
          <w:p w14:paraId="4C218789" w14:textId="2B1F868F" w:rsidR="00DC1633" w:rsidRPr="009F7190"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Metric:</w:t>
            </w:r>
          </w:p>
        </w:tc>
        <w:tc>
          <w:tcPr>
            <w:tcW w:w="7105" w:type="dxa"/>
          </w:tcPr>
          <w:p w14:paraId="3D59784C" w14:textId="48C0A1F4" w:rsidR="00DC1633" w:rsidRDefault="0029796D"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roofErr w:type="spellStart"/>
            <w:proofErr w:type="gramStart"/>
            <w:r>
              <w:rPr>
                <w:rFonts w:ascii="Arial Nova" w:eastAsia="Times New Roman" w:hAnsi="Arial Nova" w:cs="Courier New"/>
                <w:color w:val="000000"/>
                <w:sz w:val="20"/>
                <w:szCs w:val="20"/>
              </w:rPr>
              <w:t>http.response</w:t>
            </w:r>
            <w:proofErr w:type="gramEnd"/>
            <w:r>
              <w:rPr>
                <w:rFonts w:ascii="Arial Nova" w:eastAsia="Times New Roman" w:hAnsi="Arial Nova" w:cs="Courier New"/>
                <w:color w:val="000000"/>
                <w:sz w:val="20"/>
                <w:szCs w:val="20"/>
              </w:rPr>
              <w:t>.status_code</w:t>
            </w:r>
            <w:proofErr w:type="spellEnd"/>
          </w:p>
        </w:tc>
      </w:tr>
      <w:tr w:rsidR="00DC1633" w14:paraId="3C8BFB9F" w14:textId="77777777" w:rsidTr="00DC1633">
        <w:tc>
          <w:tcPr>
            <w:tcW w:w="2245" w:type="dxa"/>
          </w:tcPr>
          <w:p w14:paraId="4D86864D" w14:textId="286CBCD7" w:rsidR="00DC1633" w:rsidRPr="009F7190"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Threshold:</w:t>
            </w:r>
          </w:p>
        </w:tc>
        <w:tc>
          <w:tcPr>
            <w:tcW w:w="7105" w:type="dxa"/>
          </w:tcPr>
          <w:p w14:paraId="5D66B225" w14:textId="3EE5C2DC"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HTTP RESPONSES are above 400 for </w:t>
            </w:r>
            <w:r w:rsidR="005432DD">
              <w:rPr>
                <w:rFonts w:ascii="Arial Nova" w:eastAsia="Times New Roman" w:hAnsi="Arial Nova" w:cs="Courier New"/>
                <w:color w:val="000000"/>
                <w:sz w:val="20"/>
                <w:szCs w:val="20"/>
              </w:rPr>
              <w:t xml:space="preserve">the </w:t>
            </w:r>
            <w:r>
              <w:rPr>
                <w:rFonts w:ascii="Arial Nova" w:eastAsia="Times New Roman" w:hAnsi="Arial Nova" w:cs="Courier New"/>
                <w:color w:val="000000"/>
                <w:sz w:val="20"/>
                <w:szCs w:val="20"/>
              </w:rPr>
              <w:t xml:space="preserve">last 5 </w:t>
            </w:r>
            <w:proofErr w:type="gramStart"/>
            <w:r>
              <w:rPr>
                <w:rFonts w:ascii="Arial Nova" w:eastAsia="Times New Roman" w:hAnsi="Arial Nova" w:cs="Courier New"/>
                <w:color w:val="000000"/>
                <w:sz w:val="20"/>
                <w:szCs w:val="20"/>
              </w:rPr>
              <w:t>minutes</w:t>
            </w:r>
            <w:proofErr w:type="gramEnd"/>
            <w:r>
              <w:rPr>
                <w:rFonts w:ascii="Arial Nova" w:eastAsia="Times New Roman" w:hAnsi="Arial Nova" w:cs="Courier New"/>
                <w:color w:val="000000"/>
                <w:sz w:val="20"/>
                <w:szCs w:val="20"/>
              </w:rPr>
              <w:t xml:space="preserve"> </w:t>
            </w:r>
          </w:p>
          <w:p w14:paraId="3CDB1A47" w14:textId="77777777"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DC1633" w14:paraId="02579A36" w14:textId="77777777" w:rsidTr="00DC1633">
        <w:tc>
          <w:tcPr>
            <w:tcW w:w="2245" w:type="dxa"/>
          </w:tcPr>
          <w:p w14:paraId="6140D6D4" w14:textId="730E20E9" w:rsidR="00DC1633" w:rsidRPr="009F7190"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 xml:space="preserve">Vulnerability Mitigated: </w:t>
            </w:r>
          </w:p>
        </w:tc>
        <w:tc>
          <w:tcPr>
            <w:tcW w:w="7105" w:type="dxa"/>
          </w:tcPr>
          <w:p w14:paraId="17FF42F7" w14:textId="77777777"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CVE-2018-1312, CVE 2019-0217, 2019-0211, CVE-2015-5600</w:t>
            </w:r>
          </w:p>
          <w:p w14:paraId="0F7E7B94" w14:textId="77777777"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DC1633" w14:paraId="4C533EDB" w14:textId="77777777" w:rsidTr="00DC1633">
        <w:tc>
          <w:tcPr>
            <w:tcW w:w="2245" w:type="dxa"/>
          </w:tcPr>
          <w:p w14:paraId="75C3BAFE" w14:textId="3B957DC1" w:rsidR="00DC1633" w:rsidRPr="009F7190"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Reliability:</w:t>
            </w:r>
          </w:p>
        </w:tc>
        <w:tc>
          <w:tcPr>
            <w:tcW w:w="7105" w:type="dxa"/>
          </w:tcPr>
          <w:p w14:paraId="298E7089" w14:textId="529C31A7"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High</w:t>
            </w:r>
          </w:p>
          <w:p w14:paraId="70E99703" w14:textId="77777777"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DC1633" w14:paraId="3BA73B30" w14:textId="77777777" w:rsidTr="00DC1633">
        <w:tc>
          <w:tcPr>
            <w:tcW w:w="2245" w:type="dxa"/>
          </w:tcPr>
          <w:p w14:paraId="309F3FA3" w14:textId="12336942" w:rsidR="00DC1633" w:rsidRPr="009F7190"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Rationale:</w:t>
            </w:r>
          </w:p>
        </w:tc>
        <w:tc>
          <w:tcPr>
            <w:tcW w:w="7105" w:type="dxa"/>
          </w:tcPr>
          <w:p w14:paraId="68590F27" w14:textId="40D0223D" w:rsidR="00DC1633" w:rsidRDefault="00DC1633"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The alert indicated that of 1,245 watched events only 10 matched the alert criteria. The events that triggered the alert was Brute forcing attack to gain access through a user’s account. </w:t>
            </w:r>
          </w:p>
        </w:tc>
      </w:tr>
      <w:tr w:rsidR="00DC1633" w14:paraId="423DD8AA" w14:textId="77777777" w:rsidTr="00DC1633">
        <w:tc>
          <w:tcPr>
            <w:tcW w:w="2245" w:type="dxa"/>
          </w:tcPr>
          <w:p w14:paraId="6C616C24" w14:textId="1B25B648" w:rsidR="00DC1633" w:rsidRPr="009F7190" w:rsidRDefault="0029796D"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Patch:</w:t>
            </w:r>
          </w:p>
        </w:tc>
        <w:tc>
          <w:tcPr>
            <w:tcW w:w="7105" w:type="dxa"/>
          </w:tcPr>
          <w:p w14:paraId="707E8EEC" w14:textId="08F88391" w:rsidR="00DC1633" w:rsidRDefault="0008330A"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To resolve this issue there are numerous steps that can be taken to remedy. For example,</w:t>
            </w:r>
            <w:r w:rsidR="0029796D">
              <w:rPr>
                <w:rFonts w:ascii="Arial Nova" w:eastAsia="Times New Roman" w:hAnsi="Arial Nova" w:cs="Courier New"/>
                <w:color w:val="000000"/>
                <w:sz w:val="20"/>
                <w:szCs w:val="20"/>
              </w:rPr>
              <w:t xml:space="preserve"> switch from password authentication to public key authentication, or even</w:t>
            </w:r>
            <w:r>
              <w:rPr>
                <w:rFonts w:ascii="Arial Nova" w:eastAsia="Times New Roman" w:hAnsi="Arial Nova" w:cs="Courier New"/>
                <w:color w:val="000000"/>
                <w:sz w:val="20"/>
                <w:szCs w:val="20"/>
              </w:rPr>
              <w:t xml:space="preserve"> disab</w:t>
            </w:r>
            <w:r w:rsidR="0029796D">
              <w:rPr>
                <w:rFonts w:ascii="Arial Nova" w:eastAsia="Times New Roman" w:hAnsi="Arial Nova" w:cs="Courier New"/>
                <w:color w:val="000000"/>
                <w:sz w:val="20"/>
                <w:szCs w:val="20"/>
              </w:rPr>
              <w:t>ling</w:t>
            </w:r>
            <w:r>
              <w:rPr>
                <w:rFonts w:ascii="Arial Nova" w:eastAsia="Times New Roman" w:hAnsi="Arial Nova" w:cs="Courier New"/>
                <w:color w:val="000000"/>
                <w:sz w:val="20"/>
                <w:szCs w:val="20"/>
              </w:rPr>
              <w:t xml:space="preserve"> SSH all together</w:t>
            </w:r>
            <w:r w:rsidR="005432DD">
              <w:rPr>
                <w:rFonts w:ascii="Arial Nova" w:eastAsia="Times New Roman" w:hAnsi="Arial Nova" w:cs="Courier New"/>
                <w:color w:val="000000"/>
                <w:sz w:val="20"/>
                <w:szCs w:val="20"/>
              </w:rPr>
              <w:t>.</w:t>
            </w:r>
          </w:p>
        </w:tc>
      </w:tr>
      <w:tr w:rsidR="0029796D" w14:paraId="33B21FA9" w14:textId="77777777" w:rsidTr="00DC1633">
        <w:tc>
          <w:tcPr>
            <w:tcW w:w="2245" w:type="dxa"/>
          </w:tcPr>
          <w:p w14:paraId="344BB68B" w14:textId="6B14E1C2" w:rsidR="0029796D" w:rsidRPr="009F7190" w:rsidRDefault="0029796D"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Why it Works:</w:t>
            </w:r>
          </w:p>
        </w:tc>
        <w:tc>
          <w:tcPr>
            <w:tcW w:w="7105" w:type="dxa"/>
          </w:tcPr>
          <w:p w14:paraId="57A6C3CB" w14:textId="294DDBAE" w:rsidR="0029796D" w:rsidRDefault="0029796D" w:rsidP="00DC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Disabling SSH would in turn mean that no one could access the server from outside the firewall. Another alternative would be to turn off password authentication and instead have it set to authenticate based on public keys. This concept can be spread across the network through an ansible playbook.</w:t>
            </w:r>
          </w:p>
        </w:tc>
      </w:tr>
    </w:tbl>
    <w:p w14:paraId="68072AD1" w14:textId="77777777" w:rsidR="00B21913" w:rsidRDefault="00B21913"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23ECF927" w14:textId="174FB609" w:rsidR="00C00D55" w:rsidRDefault="00C00D55"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noProof/>
        </w:rPr>
        <w:drawing>
          <wp:inline distT="0" distB="0" distL="0" distR="0" wp14:anchorId="2D61DC21" wp14:editId="4F6F94BB">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7725031E" w14:textId="4C94026F" w:rsidR="00C00D55" w:rsidRDefault="00C00D55"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noProof/>
        </w:rPr>
        <w:drawing>
          <wp:inline distT="0" distB="0" distL="0" distR="0" wp14:anchorId="6A8FA688" wp14:editId="08C39957">
            <wp:extent cx="5943600" cy="149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14:paraId="091680D4" w14:textId="77777777" w:rsidR="00B21913" w:rsidRDefault="00B21913">
      <w:pPr>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type="page"/>
      </w:r>
    </w:p>
    <w:p w14:paraId="30A1B5CA" w14:textId="7EF2FEA5" w:rsidR="002D56F7" w:rsidRPr="009F7190" w:rsidRDefault="002D56F7"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lastRenderedPageBreak/>
        <w:t xml:space="preserve">HTTP Request Size </w:t>
      </w:r>
    </w:p>
    <w:tbl>
      <w:tblPr>
        <w:tblStyle w:val="TableGrid"/>
        <w:tblW w:w="0" w:type="auto"/>
        <w:tblLook w:val="04A0" w:firstRow="1" w:lastRow="0" w:firstColumn="1" w:lastColumn="0" w:noHBand="0" w:noVBand="1"/>
      </w:tblPr>
      <w:tblGrid>
        <w:gridCol w:w="2335"/>
        <w:gridCol w:w="7015"/>
      </w:tblGrid>
      <w:tr w:rsidR="005E1C39" w14:paraId="13C72293" w14:textId="77777777" w:rsidTr="00A50A07">
        <w:tc>
          <w:tcPr>
            <w:tcW w:w="9350" w:type="dxa"/>
            <w:gridSpan w:val="2"/>
          </w:tcPr>
          <w:p w14:paraId="3B48FBDD" w14:textId="77777777" w:rsidR="005E1C39" w:rsidRDefault="005E1C39" w:rsidP="005E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HTTP Request Size is implemented as </w:t>
            </w:r>
            <w:proofErr w:type="gramStart"/>
            <w:r>
              <w:rPr>
                <w:rFonts w:ascii="Arial Nova" w:eastAsia="Times New Roman" w:hAnsi="Arial Nova" w:cs="Courier New"/>
                <w:color w:val="000000"/>
                <w:sz w:val="20"/>
                <w:szCs w:val="20"/>
              </w:rPr>
              <w:t>follows</w:t>
            </w:r>
            <w:proofErr w:type="gramEnd"/>
          </w:p>
          <w:p w14:paraId="58DF90E9" w14:textId="77777777" w:rsidR="005E1C39"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
        </w:tc>
      </w:tr>
      <w:tr w:rsidR="005E1C39" w14:paraId="5F506824" w14:textId="77777777" w:rsidTr="005E1C39">
        <w:tc>
          <w:tcPr>
            <w:tcW w:w="2335" w:type="dxa"/>
          </w:tcPr>
          <w:p w14:paraId="59861267" w14:textId="00CACE30" w:rsidR="005E1C39" w:rsidRPr="009F7190"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Metric:</w:t>
            </w:r>
          </w:p>
        </w:tc>
        <w:tc>
          <w:tcPr>
            <w:tcW w:w="7015" w:type="dxa"/>
          </w:tcPr>
          <w:p w14:paraId="077CF1AF" w14:textId="548B1C88" w:rsidR="005E1C39" w:rsidRDefault="0029796D"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proofErr w:type="spellStart"/>
            <w:proofErr w:type="gramStart"/>
            <w:r>
              <w:rPr>
                <w:rFonts w:ascii="Arial Nova" w:eastAsia="Times New Roman" w:hAnsi="Arial Nova" w:cs="Courier New"/>
                <w:color w:val="000000"/>
                <w:sz w:val="20"/>
                <w:szCs w:val="20"/>
              </w:rPr>
              <w:t>http.request</w:t>
            </w:r>
            <w:proofErr w:type="gramEnd"/>
            <w:r>
              <w:rPr>
                <w:rFonts w:ascii="Arial Nova" w:eastAsia="Times New Roman" w:hAnsi="Arial Nova" w:cs="Courier New"/>
                <w:color w:val="000000"/>
                <w:sz w:val="20"/>
                <w:szCs w:val="20"/>
              </w:rPr>
              <w:t>.bytes</w:t>
            </w:r>
            <w:proofErr w:type="spellEnd"/>
          </w:p>
        </w:tc>
      </w:tr>
      <w:tr w:rsidR="005E1C39" w14:paraId="3291E565" w14:textId="77777777" w:rsidTr="005E1C39">
        <w:tc>
          <w:tcPr>
            <w:tcW w:w="2335" w:type="dxa"/>
          </w:tcPr>
          <w:p w14:paraId="2AB8154E" w14:textId="38658460" w:rsidR="005E1C39" w:rsidRPr="009F7190"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Threshold:</w:t>
            </w:r>
          </w:p>
        </w:tc>
        <w:tc>
          <w:tcPr>
            <w:tcW w:w="7015" w:type="dxa"/>
          </w:tcPr>
          <w:p w14:paraId="73161E36" w14:textId="69D32DE8" w:rsidR="005E1C39"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HTTP Request Sizes above 3500 Bytes in 1 minute</w:t>
            </w:r>
          </w:p>
        </w:tc>
      </w:tr>
      <w:tr w:rsidR="005E1C39" w14:paraId="2881887E" w14:textId="77777777" w:rsidTr="005E1C39">
        <w:tc>
          <w:tcPr>
            <w:tcW w:w="2335" w:type="dxa"/>
          </w:tcPr>
          <w:p w14:paraId="221A1D33" w14:textId="3E0A4D19" w:rsidR="005E1C39" w:rsidRPr="009F7190"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 xml:space="preserve">Vulnerability Mitigated: </w:t>
            </w:r>
          </w:p>
        </w:tc>
        <w:tc>
          <w:tcPr>
            <w:tcW w:w="7015" w:type="dxa"/>
          </w:tcPr>
          <w:p w14:paraId="5EDEE845" w14:textId="2C3C9957" w:rsidR="005E1C39"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CWE-548</w:t>
            </w:r>
          </w:p>
        </w:tc>
      </w:tr>
      <w:tr w:rsidR="005E1C39" w14:paraId="7C63024E" w14:textId="77777777" w:rsidTr="005E1C39">
        <w:tc>
          <w:tcPr>
            <w:tcW w:w="2335" w:type="dxa"/>
          </w:tcPr>
          <w:p w14:paraId="0C5E130F" w14:textId="3C4771A0" w:rsidR="005E1C39" w:rsidRPr="009F7190"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Reliability:</w:t>
            </w:r>
          </w:p>
        </w:tc>
        <w:tc>
          <w:tcPr>
            <w:tcW w:w="7015" w:type="dxa"/>
          </w:tcPr>
          <w:p w14:paraId="100DCC4B" w14:textId="572B0D20" w:rsidR="005E1C39"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LOW</w:t>
            </w:r>
          </w:p>
        </w:tc>
      </w:tr>
      <w:tr w:rsidR="005E1C39" w14:paraId="041B56FA" w14:textId="77777777" w:rsidTr="005E1C39">
        <w:tc>
          <w:tcPr>
            <w:tcW w:w="2335" w:type="dxa"/>
          </w:tcPr>
          <w:p w14:paraId="7D5C58DA" w14:textId="685F3AA1" w:rsidR="005E1C39" w:rsidRPr="009F7190" w:rsidRDefault="005E1C39"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Rationale:</w:t>
            </w:r>
          </w:p>
        </w:tc>
        <w:tc>
          <w:tcPr>
            <w:tcW w:w="7015" w:type="dxa"/>
          </w:tcPr>
          <w:p w14:paraId="5AC9A066" w14:textId="54B7DCCC" w:rsidR="005E1C39" w:rsidRDefault="005E1C39" w:rsidP="005E1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The alert generates a lot of false positives because the request can vary based on the type of HTTP request sent. Various actions trigger the alert; for example, saving a html link, and even scanning such as a WP</w:t>
            </w:r>
            <w:r w:rsidR="005C71F8">
              <w:rPr>
                <w:rFonts w:ascii="Arial Nova" w:eastAsia="Times New Roman" w:hAnsi="Arial Nova" w:cs="Courier New"/>
                <w:color w:val="000000"/>
                <w:sz w:val="20"/>
                <w:szCs w:val="20"/>
              </w:rPr>
              <w:t xml:space="preserve"> </w:t>
            </w:r>
            <w:r>
              <w:rPr>
                <w:rFonts w:ascii="Arial Nova" w:eastAsia="Times New Roman" w:hAnsi="Arial Nova" w:cs="Courier New"/>
                <w:color w:val="000000"/>
                <w:sz w:val="20"/>
                <w:szCs w:val="20"/>
              </w:rPr>
              <w:t xml:space="preserve">Scan against the system. </w:t>
            </w:r>
          </w:p>
        </w:tc>
      </w:tr>
      <w:tr w:rsidR="005E1C39" w14:paraId="5DF512ED" w14:textId="77777777" w:rsidTr="005E1C39">
        <w:tc>
          <w:tcPr>
            <w:tcW w:w="2335" w:type="dxa"/>
          </w:tcPr>
          <w:p w14:paraId="497DC20B" w14:textId="7ACA5601" w:rsidR="005E1C39" w:rsidRPr="009F7190" w:rsidRDefault="0029796D"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Patch:</w:t>
            </w:r>
          </w:p>
        </w:tc>
        <w:tc>
          <w:tcPr>
            <w:tcW w:w="7015" w:type="dxa"/>
          </w:tcPr>
          <w:p w14:paraId="43D10D2C" w14:textId="77777777" w:rsidR="0029796D" w:rsidRDefault="0029796D" w:rsidP="0029796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29796D">
              <w:rPr>
                <w:rFonts w:ascii="Arial Nova" w:eastAsia="Times New Roman" w:hAnsi="Arial Nova" w:cs="Courier New"/>
                <w:color w:val="000000"/>
                <w:sz w:val="20"/>
                <w:szCs w:val="20"/>
              </w:rPr>
              <w:t xml:space="preserve">Increase the HTTP request </w:t>
            </w:r>
            <w:proofErr w:type="gramStart"/>
            <w:r w:rsidRPr="0029796D">
              <w:rPr>
                <w:rFonts w:ascii="Arial Nova" w:eastAsia="Times New Roman" w:hAnsi="Arial Nova" w:cs="Courier New"/>
                <w:color w:val="000000"/>
                <w:sz w:val="20"/>
                <w:szCs w:val="20"/>
              </w:rPr>
              <w:t>size</w:t>
            </w:r>
            <w:proofErr w:type="gramEnd"/>
          </w:p>
          <w:p w14:paraId="7889EA79" w14:textId="45F3285A" w:rsidR="005E1C39" w:rsidRPr="0029796D" w:rsidRDefault="005E1C39" w:rsidP="0029796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29796D">
              <w:rPr>
                <w:rFonts w:ascii="Arial Nova" w:eastAsia="Times New Roman" w:hAnsi="Arial Nova" w:cs="Courier New"/>
                <w:color w:val="000000"/>
                <w:sz w:val="20"/>
                <w:szCs w:val="20"/>
              </w:rPr>
              <w:t xml:space="preserve">Restrict the HTTP requests to just POST requests </w:t>
            </w:r>
            <w:r w:rsidR="0029796D" w:rsidRPr="0029796D">
              <w:rPr>
                <w:rFonts w:ascii="Arial Nova" w:eastAsia="Times New Roman" w:hAnsi="Arial Nova" w:cs="Courier New"/>
                <w:color w:val="000000"/>
                <w:sz w:val="20"/>
                <w:szCs w:val="20"/>
              </w:rPr>
              <w:br/>
            </w:r>
          </w:p>
        </w:tc>
      </w:tr>
      <w:tr w:rsidR="0029796D" w14:paraId="6E8F786E" w14:textId="77777777" w:rsidTr="005E1C39">
        <w:tc>
          <w:tcPr>
            <w:tcW w:w="2335" w:type="dxa"/>
          </w:tcPr>
          <w:p w14:paraId="5F079814" w14:textId="0DBC4B0E" w:rsidR="0029796D" w:rsidRPr="009F7190" w:rsidRDefault="0029796D"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Why it Works:</w:t>
            </w:r>
          </w:p>
        </w:tc>
        <w:tc>
          <w:tcPr>
            <w:tcW w:w="7015" w:type="dxa"/>
          </w:tcPr>
          <w:p w14:paraId="3F70896F" w14:textId="77777777" w:rsidR="0029796D" w:rsidRDefault="0029796D" w:rsidP="005E1C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29796D">
              <w:rPr>
                <w:rFonts w:ascii="Arial Nova" w:eastAsia="Times New Roman" w:hAnsi="Arial Nova" w:cs="Courier New"/>
                <w:color w:val="000000"/>
                <w:sz w:val="20"/>
                <w:szCs w:val="20"/>
              </w:rPr>
              <w:t xml:space="preserve">Request sizes vary significantly </w:t>
            </w:r>
            <w:proofErr w:type="gramStart"/>
            <w:r w:rsidRPr="0029796D">
              <w:rPr>
                <w:rFonts w:ascii="Arial Nova" w:eastAsia="Times New Roman" w:hAnsi="Arial Nova" w:cs="Courier New"/>
                <w:color w:val="000000"/>
                <w:sz w:val="20"/>
                <w:szCs w:val="20"/>
              </w:rPr>
              <w:t>today</w:t>
            </w:r>
            <w:proofErr w:type="gramEnd"/>
          </w:p>
          <w:p w14:paraId="41622E1A" w14:textId="09B3527F" w:rsidR="0029796D" w:rsidRPr="0029796D" w:rsidRDefault="0029796D" w:rsidP="0029796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29796D">
              <w:rPr>
                <w:rFonts w:ascii="Arial Nova" w:eastAsia="Times New Roman" w:hAnsi="Arial Nova" w:cs="Courier New"/>
                <w:color w:val="000000"/>
                <w:sz w:val="20"/>
                <w:szCs w:val="20"/>
              </w:rPr>
              <w:t>no user should be allowed to upload to the system/site.</w:t>
            </w:r>
          </w:p>
        </w:tc>
      </w:tr>
    </w:tbl>
    <w:p w14:paraId="2A298E95" w14:textId="77777777" w:rsidR="00B21913" w:rsidRDefault="00B21913" w:rsidP="00F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p>
    <w:p w14:paraId="3EF08B64" w14:textId="7CB79705" w:rsidR="00C00D55" w:rsidRDefault="00C00D55" w:rsidP="00F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r>
        <w:rPr>
          <w:noProof/>
        </w:rPr>
        <w:drawing>
          <wp:inline distT="0" distB="0" distL="0" distR="0" wp14:anchorId="05E220C9" wp14:editId="26DD4ABD">
            <wp:extent cx="594360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2C35363F" w14:textId="77777777" w:rsidR="00C00D55" w:rsidRDefault="00C00D55" w:rsidP="00F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p>
    <w:p w14:paraId="4CE5FEFD" w14:textId="1136697D" w:rsidR="00C00D55" w:rsidRDefault="00C00D55" w:rsidP="00F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r>
        <w:rPr>
          <w:noProof/>
        </w:rPr>
        <w:drawing>
          <wp:inline distT="0" distB="0" distL="0" distR="0" wp14:anchorId="2AFA4510" wp14:editId="51DD70DB">
            <wp:extent cx="5943600" cy="151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3CB3ED0A" w14:textId="77777777" w:rsidR="009F7190" w:rsidRDefault="009F7190">
      <w:pPr>
        <w:rPr>
          <w:rFonts w:ascii="Arial Nova" w:eastAsia="Times New Roman" w:hAnsi="Arial Nova" w:cs="Courier New"/>
          <w:color w:val="000000"/>
          <w:sz w:val="20"/>
          <w:szCs w:val="20"/>
        </w:rPr>
      </w:pPr>
      <w:r>
        <w:rPr>
          <w:rFonts w:ascii="Arial Nova" w:eastAsia="Times New Roman" w:hAnsi="Arial Nova" w:cs="Courier New"/>
          <w:color w:val="000000"/>
          <w:sz w:val="20"/>
          <w:szCs w:val="20"/>
        </w:rPr>
        <w:br w:type="page"/>
      </w:r>
    </w:p>
    <w:p w14:paraId="12091505" w14:textId="633D2B53" w:rsidR="00C00D55" w:rsidRPr="009F7190" w:rsidRDefault="009F7190" w:rsidP="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lastRenderedPageBreak/>
        <w:t>CPU Usage Monitor</w:t>
      </w:r>
      <w:r w:rsidR="003936C6" w:rsidRPr="009F7190">
        <w:rPr>
          <w:rFonts w:ascii="Arial Nova" w:eastAsia="Times New Roman" w:hAnsi="Arial Nova" w:cs="Courier New"/>
          <w:b/>
          <w:bCs/>
          <w:color w:val="000000"/>
          <w:sz w:val="20"/>
          <w:szCs w:val="20"/>
        </w:rPr>
        <w:t xml:space="preserve"> </w:t>
      </w:r>
    </w:p>
    <w:tbl>
      <w:tblPr>
        <w:tblStyle w:val="TableGrid"/>
        <w:tblW w:w="0" w:type="auto"/>
        <w:tblLook w:val="04A0" w:firstRow="1" w:lastRow="0" w:firstColumn="1" w:lastColumn="0" w:noHBand="0" w:noVBand="1"/>
      </w:tblPr>
      <w:tblGrid>
        <w:gridCol w:w="2335"/>
        <w:gridCol w:w="7015"/>
      </w:tblGrid>
      <w:tr w:rsidR="0008330A" w:rsidRPr="009F7190" w14:paraId="42EFB2AE" w14:textId="77777777" w:rsidTr="00587F30">
        <w:tc>
          <w:tcPr>
            <w:tcW w:w="9350" w:type="dxa"/>
            <w:gridSpan w:val="2"/>
          </w:tcPr>
          <w:p w14:paraId="2AD35953" w14:textId="2B9FA20D" w:rsidR="0008330A" w:rsidRPr="009F7190" w:rsidRDefault="009F7190"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lang w:val="fr-FR"/>
              </w:rPr>
            </w:pPr>
            <w:r>
              <w:rPr>
                <w:rFonts w:ascii="Arial Nova" w:eastAsia="Times New Roman" w:hAnsi="Arial Nova" w:cs="Courier New"/>
                <w:color w:val="000000"/>
                <w:sz w:val="20"/>
                <w:szCs w:val="20"/>
              </w:rPr>
              <w:br w:type="page"/>
            </w:r>
            <w:r w:rsidR="0008330A" w:rsidRPr="009F7190">
              <w:rPr>
                <w:rFonts w:ascii="Arial Nova" w:eastAsia="Times New Roman" w:hAnsi="Arial Nova" w:cs="Courier New"/>
                <w:color w:val="000000"/>
                <w:sz w:val="20"/>
                <w:szCs w:val="20"/>
                <w:lang w:val="fr-FR"/>
              </w:rPr>
              <w:t>CPU Usage Monitor</w:t>
            </w:r>
          </w:p>
          <w:p w14:paraId="091698C7"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lang w:val="fr-FR"/>
              </w:rPr>
            </w:pPr>
          </w:p>
        </w:tc>
      </w:tr>
      <w:tr w:rsidR="0008330A" w14:paraId="2E5E7A71" w14:textId="77777777" w:rsidTr="00587F30">
        <w:tc>
          <w:tcPr>
            <w:tcW w:w="2335" w:type="dxa"/>
          </w:tcPr>
          <w:p w14:paraId="00A69362"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Metric:</w:t>
            </w:r>
          </w:p>
        </w:tc>
        <w:tc>
          <w:tcPr>
            <w:tcW w:w="7015" w:type="dxa"/>
          </w:tcPr>
          <w:p w14:paraId="1170C5BC" w14:textId="446C0811" w:rsidR="0008330A" w:rsidRDefault="0029796D"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system.process.cpu.total.pct</w:t>
            </w:r>
            <w:r w:rsidR="0008330A">
              <w:rPr>
                <w:rFonts w:ascii="Arial Nova" w:eastAsia="Times New Roman" w:hAnsi="Arial Nova" w:cs="Courier New"/>
                <w:color w:val="000000"/>
                <w:sz w:val="20"/>
                <w:szCs w:val="20"/>
              </w:rPr>
              <w:t xml:space="preserve"> </w:t>
            </w:r>
          </w:p>
        </w:tc>
      </w:tr>
      <w:tr w:rsidR="0008330A" w14:paraId="09FF07E2" w14:textId="77777777" w:rsidTr="00587F30">
        <w:tc>
          <w:tcPr>
            <w:tcW w:w="2335" w:type="dxa"/>
          </w:tcPr>
          <w:p w14:paraId="798C086B"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Threshold:</w:t>
            </w:r>
          </w:p>
        </w:tc>
        <w:tc>
          <w:tcPr>
            <w:tcW w:w="7015" w:type="dxa"/>
          </w:tcPr>
          <w:p w14:paraId="0C2BDE62" w14:textId="7C05A0D0" w:rsidR="0008330A" w:rsidRDefault="005C71F8"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CPU Processes is above 50% for last 5 minutes</w:t>
            </w:r>
            <w:r>
              <w:rPr>
                <w:rStyle w:val="HTMLCode"/>
                <w:rFonts w:eastAsiaTheme="minorHAnsi"/>
              </w:rPr>
              <w:t xml:space="preserve"> </w:t>
            </w:r>
          </w:p>
        </w:tc>
      </w:tr>
      <w:tr w:rsidR="0008330A" w14:paraId="7DF705BE" w14:textId="77777777" w:rsidTr="00587F30">
        <w:tc>
          <w:tcPr>
            <w:tcW w:w="2335" w:type="dxa"/>
          </w:tcPr>
          <w:p w14:paraId="17DE1802"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 xml:space="preserve">Vulnerability Mitigated: </w:t>
            </w:r>
          </w:p>
        </w:tc>
        <w:tc>
          <w:tcPr>
            <w:tcW w:w="7015" w:type="dxa"/>
          </w:tcPr>
          <w:p w14:paraId="3E4BD354" w14:textId="1770D63D" w:rsidR="0008330A" w:rsidRDefault="005C71F8"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CVE-2018-1303</w:t>
            </w:r>
          </w:p>
        </w:tc>
      </w:tr>
      <w:tr w:rsidR="0008330A" w14:paraId="53360899" w14:textId="77777777" w:rsidTr="00587F30">
        <w:tc>
          <w:tcPr>
            <w:tcW w:w="2335" w:type="dxa"/>
          </w:tcPr>
          <w:p w14:paraId="08A44E20"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Reliability:</w:t>
            </w:r>
          </w:p>
        </w:tc>
        <w:tc>
          <w:tcPr>
            <w:tcW w:w="7015" w:type="dxa"/>
          </w:tcPr>
          <w:p w14:paraId="2255DE18" w14:textId="23DE16E4" w:rsidR="0008330A" w:rsidRDefault="005C71F8"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HIGH</w:t>
            </w:r>
          </w:p>
        </w:tc>
      </w:tr>
      <w:tr w:rsidR="0008330A" w14:paraId="10ECB2ED" w14:textId="77777777" w:rsidTr="00587F30">
        <w:tc>
          <w:tcPr>
            <w:tcW w:w="2335" w:type="dxa"/>
          </w:tcPr>
          <w:p w14:paraId="5AF4B32B" w14:textId="77777777" w:rsidR="0008330A" w:rsidRPr="009F7190" w:rsidRDefault="0008330A"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Rationale:</w:t>
            </w:r>
          </w:p>
        </w:tc>
        <w:tc>
          <w:tcPr>
            <w:tcW w:w="7015" w:type="dxa"/>
          </w:tcPr>
          <w:p w14:paraId="6CC9B334" w14:textId="14C978A5" w:rsidR="0008330A" w:rsidRDefault="005C71F8" w:rsidP="005C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There were 32 hits that fit the alert criteria out of 1236 results.    </w:t>
            </w:r>
          </w:p>
        </w:tc>
      </w:tr>
      <w:tr w:rsidR="0008330A" w14:paraId="0AFC2B9D" w14:textId="77777777" w:rsidTr="00587F30">
        <w:tc>
          <w:tcPr>
            <w:tcW w:w="2335" w:type="dxa"/>
          </w:tcPr>
          <w:p w14:paraId="6398EA43" w14:textId="636668E9" w:rsidR="0008330A" w:rsidRPr="009F7190" w:rsidRDefault="0029796D"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Patch:</w:t>
            </w:r>
          </w:p>
        </w:tc>
        <w:tc>
          <w:tcPr>
            <w:tcW w:w="7015" w:type="dxa"/>
          </w:tcPr>
          <w:p w14:paraId="60E67EF7" w14:textId="77777777" w:rsidR="00720A62" w:rsidRPr="00720A62" w:rsidRDefault="005C71F8" w:rsidP="0072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720A62">
              <w:rPr>
                <w:rFonts w:ascii="Arial Nova" w:eastAsia="Times New Roman" w:hAnsi="Arial Nova" w:cs="Courier New"/>
                <w:color w:val="000000"/>
                <w:sz w:val="20"/>
                <w:szCs w:val="20"/>
              </w:rPr>
              <w:t>The activities that could cause CPU Usage to increase include</w:t>
            </w:r>
            <w:r w:rsidR="00B41846" w:rsidRPr="00720A62">
              <w:rPr>
                <w:rFonts w:ascii="Arial Nova" w:eastAsia="Times New Roman" w:hAnsi="Arial Nova" w:cs="Courier New"/>
                <w:color w:val="000000"/>
                <w:sz w:val="20"/>
                <w:szCs w:val="20"/>
              </w:rPr>
              <w:t xml:space="preserve"> brute force attacks, attacks on Apache, </w:t>
            </w:r>
            <w:r w:rsidR="00720A62" w:rsidRPr="00720A62">
              <w:rPr>
                <w:rFonts w:ascii="Arial Nova" w:eastAsia="Times New Roman" w:hAnsi="Arial Nova" w:cs="Courier New"/>
                <w:color w:val="000000"/>
                <w:sz w:val="20"/>
                <w:szCs w:val="20"/>
              </w:rPr>
              <w:t xml:space="preserve">Network attacks, </w:t>
            </w:r>
            <w:r w:rsidR="00B41846" w:rsidRPr="00720A62">
              <w:rPr>
                <w:rFonts w:ascii="Arial Nova" w:eastAsia="Times New Roman" w:hAnsi="Arial Nova" w:cs="Courier New"/>
                <w:color w:val="000000"/>
                <w:sz w:val="20"/>
                <w:szCs w:val="20"/>
              </w:rPr>
              <w:t>and even</w:t>
            </w:r>
            <w:r w:rsidRPr="00720A62">
              <w:rPr>
                <w:rFonts w:ascii="Arial Nova" w:eastAsia="Times New Roman" w:hAnsi="Arial Nova" w:cs="Courier New"/>
                <w:color w:val="000000"/>
                <w:sz w:val="20"/>
                <w:szCs w:val="20"/>
              </w:rPr>
              <w:t xml:space="preserve"> a special crafted HTTP request header that exceeds the bounds set</w:t>
            </w:r>
            <w:r w:rsidR="005432DD" w:rsidRPr="00720A62">
              <w:rPr>
                <w:rFonts w:ascii="Arial Nova" w:eastAsia="Times New Roman" w:hAnsi="Arial Nova" w:cs="Courier New"/>
                <w:color w:val="000000"/>
                <w:sz w:val="20"/>
                <w:szCs w:val="20"/>
              </w:rPr>
              <w:t xml:space="preserve"> to aid in causing a denial of </w:t>
            </w:r>
            <w:proofErr w:type="gramStart"/>
            <w:r w:rsidR="005432DD" w:rsidRPr="00720A62">
              <w:rPr>
                <w:rFonts w:ascii="Arial Nova" w:eastAsia="Times New Roman" w:hAnsi="Arial Nova" w:cs="Courier New"/>
                <w:color w:val="000000"/>
                <w:sz w:val="20"/>
                <w:szCs w:val="20"/>
              </w:rPr>
              <w:t xml:space="preserve">service </w:t>
            </w:r>
            <w:r w:rsidRPr="00720A62">
              <w:rPr>
                <w:rFonts w:ascii="Arial Nova" w:eastAsia="Times New Roman" w:hAnsi="Arial Nova" w:cs="Courier New"/>
                <w:color w:val="000000"/>
                <w:sz w:val="20"/>
                <w:szCs w:val="20"/>
              </w:rPr>
              <w:t>.</w:t>
            </w:r>
            <w:proofErr w:type="gramEnd"/>
            <w:r w:rsidRPr="00720A62">
              <w:rPr>
                <w:rFonts w:ascii="Arial Nova" w:eastAsia="Times New Roman" w:hAnsi="Arial Nova" w:cs="Courier New"/>
                <w:color w:val="000000"/>
                <w:sz w:val="20"/>
                <w:szCs w:val="20"/>
              </w:rPr>
              <w:t xml:space="preserve"> </w:t>
            </w:r>
          </w:p>
          <w:p w14:paraId="38B331F4" w14:textId="77777777" w:rsidR="00720A62" w:rsidRDefault="00B41846" w:rsidP="00720A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720A62">
              <w:rPr>
                <w:rFonts w:ascii="Arial Nova" w:eastAsia="Times New Roman" w:hAnsi="Arial Nova" w:cs="Courier New"/>
                <w:color w:val="000000"/>
                <w:sz w:val="20"/>
                <w:szCs w:val="20"/>
              </w:rPr>
              <w:t>A</w:t>
            </w:r>
            <w:r w:rsidR="00B21913" w:rsidRPr="00720A62">
              <w:rPr>
                <w:rFonts w:ascii="Arial Nova" w:eastAsia="Times New Roman" w:hAnsi="Arial Nova" w:cs="Courier New"/>
                <w:color w:val="000000"/>
                <w:sz w:val="20"/>
                <w:szCs w:val="20"/>
              </w:rPr>
              <w:t xml:space="preserve"> patch </w:t>
            </w:r>
            <w:r w:rsidRPr="00720A62">
              <w:rPr>
                <w:rFonts w:ascii="Arial Nova" w:eastAsia="Times New Roman" w:hAnsi="Arial Nova" w:cs="Courier New"/>
                <w:color w:val="000000"/>
                <w:sz w:val="20"/>
                <w:szCs w:val="20"/>
              </w:rPr>
              <w:t>that would reduce the chances of a</w:t>
            </w:r>
            <w:r w:rsidR="005432DD" w:rsidRPr="00720A62">
              <w:rPr>
                <w:rFonts w:ascii="Arial Nova" w:eastAsia="Times New Roman" w:hAnsi="Arial Nova" w:cs="Courier New"/>
                <w:color w:val="000000"/>
                <w:sz w:val="20"/>
                <w:szCs w:val="20"/>
              </w:rPr>
              <w:t xml:space="preserve"> CPU Usage being wasted </w:t>
            </w:r>
            <w:r w:rsidR="00B21913" w:rsidRPr="00720A62">
              <w:rPr>
                <w:rFonts w:ascii="Arial Nova" w:eastAsia="Times New Roman" w:hAnsi="Arial Nova" w:cs="Courier New"/>
                <w:color w:val="000000"/>
                <w:sz w:val="20"/>
                <w:szCs w:val="20"/>
              </w:rPr>
              <w:t>would be to alter the Limit directive</w:t>
            </w:r>
            <w:r w:rsidRPr="00720A62">
              <w:rPr>
                <w:rFonts w:ascii="Arial Nova" w:eastAsia="Times New Roman" w:hAnsi="Arial Nova" w:cs="Courier New"/>
                <w:color w:val="000000"/>
                <w:sz w:val="20"/>
                <w:szCs w:val="20"/>
              </w:rPr>
              <w:t xml:space="preserve">s. For example, The Limit </w:t>
            </w:r>
            <w:proofErr w:type="spellStart"/>
            <w:r w:rsidRPr="00720A62">
              <w:rPr>
                <w:rFonts w:ascii="Arial Nova" w:eastAsia="Times New Roman" w:hAnsi="Arial Nova" w:cs="Courier New"/>
                <w:color w:val="000000"/>
                <w:sz w:val="20"/>
                <w:szCs w:val="20"/>
              </w:rPr>
              <w:t>RequestBody</w:t>
            </w:r>
            <w:proofErr w:type="spellEnd"/>
            <w:r w:rsidRPr="00720A62">
              <w:rPr>
                <w:rFonts w:ascii="Arial Nova" w:eastAsia="Times New Roman" w:hAnsi="Arial Nova" w:cs="Courier New"/>
                <w:color w:val="000000"/>
                <w:sz w:val="20"/>
                <w:szCs w:val="20"/>
              </w:rPr>
              <w:t xml:space="preserve">, </w:t>
            </w:r>
            <w:proofErr w:type="spellStart"/>
            <w:r w:rsidRPr="00720A62">
              <w:rPr>
                <w:rFonts w:ascii="Arial Nova" w:eastAsia="Times New Roman" w:hAnsi="Arial Nova" w:cs="Courier New"/>
                <w:color w:val="000000"/>
                <w:sz w:val="20"/>
                <w:szCs w:val="20"/>
              </w:rPr>
              <w:t>RequestFeilds</w:t>
            </w:r>
            <w:proofErr w:type="spellEnd"/>
            <w:r w:rsidRPr="00720A62">
              <w:rPr>
                <w:rFonts w:ascii="Arial Nova" w:eastAsia="Times New Roman" w:hAnsi="Arial Nova" w:cs="Courier New"/>
                <w:color w:val="000000"/>
                <w:sz w:val="20"/>
                <w:szCs w:val="20"/>
              </w:rPr>
              <w:t xml:space="preserve">, </w:t>
            </w:r>
            <w:proofErr w:type="spellStart"/>
            <w:r w:rsidRPr="00720A62">
              <w:rPr>
                <w:rFonts w:ascii="Arial Nova" w:eastAsia="Times New Roman" w:hAnsi="Arial Nova" w:cs="Courier New"/>
                <w:color w:val="000000"/>
                <w:sz w:val="20"/>
                <w:szCs w:val="20"/>
              </w:rPr>
              <w:t>RequestFeildSize</w:t>
            </w:r>
            <w:proofErr w:type="spellEnd"/>
            <w:r w:rsidRPr="00720A62">
              <w:rPr>
                <w:rFonts w:ascii="Arial Nova" w:eastAsia="Times New Roman" w:hAnsi="Arial Nova" w:cs="Courier New"/>
                <w:color w:val="000000"/>
                <w:sz w:val="20"/>
                <w:szCs w:val="20"/>
              </w:rPr>
              <w:t xml:space="preserve">, should be carefully configured. </w:t>
            </w:r>
          </w:p>
          <w:p w14:paraId="7C600712" w14:textId="58684349" w:rsidR="00720A62" w:rsidRPr="00720A62" w:rsidRDefault="00720A62" w:rsidP="00720A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720A62">
              <w:rPr>
                <w:rFonts w:ascii="Arial Nova" w:eastAsia="Times New Roman" w:hAnsi="Arial Nova" w:cs="Courier New"/>
                <w:color w:val="000000"/>
                <w:sz w:val="20"/>
                <w:szCs w:val="20"/>
              </w:rPr>
              <w:t xml:space="preserve">Install </w:t>
            </w:r>
            <w:proofErr w:type="spellStart"/>
            <w:r w:rsidRPr="00720A62">
              <w:rPr>
                <w:rFonts w:ascii="Arial Nova" w:eastAsia="Times New Roman" w:hAnsi="Arial Nova" w:cs="Courier New"/>
                <w:color w:val="000000"/>
                <w:sz w:val="20"/>
                <w:szCs w:val="20"/>
              </w:rPr>
              <w:t>mod_evasive</w:t>
            </w:r>
            <w:proofErr w:type="spellEnd"/>
            <w:r>
              <w:rPr>
                <w:rFonts w:ascii="Arial Nova" w:eastAsia="Times New Roman" w:hAnsi="Arial Nova" w:cs="Courier New"/>
                <w:color w:val="000000"/>
                <w:sz w:val="20"/>
                <w:szCs w:val="20"/>
              </w:rPr>
              <w:t xml:space="preserve"> to provide evasive action in the event of an HTTP DOS or DDOS. </w:t>
            </w:r>
          </w:p>
        </w:tc>
      </w:tr>
      <w:tr w:rsidR="0029796D" w14:paraId="5A1BC4BF" w14:textId="77777777" w:rsidTr="00587F30">
        <w:tc>
          <w:tcPr>
            <w:tcW w:w="2335" w:type="dxa"/>
          </w:tcPr>
          <w:p w14:paraId="497A0359" w14:textId="73AD8CCB" w:rsidR="0029796D" w:rsidRPr="009F7190" w:rsidRDefault="009F7190" w:rsidP="005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b/>
                <w:bCs/>
                <w:color w:val="000000"/>
                <w:sz w:val="20"/>
                <w:szCs w:val="20"/>
              </w:rPr>
            </w:pPr>
            <w:r w:rsidRPr="009F7190">
              <w:rPr>
                <w:rFonts w:ascii="Arial Nova" w:eastAsia="Times New Roman" w:hAnsi="Arial Nova" w:cs="Courier New"/>
                <w:b/>
                <w:bCs/>
                <w:color w:val="000000"/>
                <w:sz w:val="20"/>
                <w:szCs w:val="20"/>
              </w:rPr>
              <w:t>Why it Works:</w:t>
            </w:r>
          </w:p>
        </w:tc>
        <w:tc>
          <w:tcPr>
            <w:tcW w:w="7015" w:type="dxa"/>
          </w:tcPr>
          <w:p w14:paraId="4132EC5D" w14:textId="77777777" w:rsidR="00E46AFE" w:rsidRPr="00E46AFE" w:rsidRDefault="00B41846" w:rsidP="00E46AF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E46AFE">
              <w:rPr>
                <w:rFonts w:ascii="Arial Nova" w:eastAsia="Times New Roman" w:hAnsi="Arial Nova" w:cs="Courier New"/>
                <w:color w:val="000000"/>
                <w:sz w:val="20"/>
                <w:szCs w:val="20"/>
              </w:rPr>
              <w:t xml:space="preserve">By limiting the resource consumption triggered by client input there is less opportunity for external impact on internal services. </w:t>
            </w:r>
          </w:p>
          <w:p w14:paraId="68DF5063" w14:textId="7B97DEFD" w:rsidR="0029796D" w:rsidRPr="00E46AFE" w:rsidRDefault="00E46AFE" w:rsidP="00E46AF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ova" w:eastAsia="Times New Roman" w:hAnsi="Arial Nova" w:cs="Courier New"/>
                <w:color w:val="000000"/>
                <w:sz w:val="20"/>
                <w:szCs w:val="20"/>
              </w:rPr>
            </w:pPr>
            <w:r w:rsidRPr="00E46AFE">
              <w:rPr>
                <w:rFonts w:ascii="Arial Nova" w:eastAsia="Times New Roman" w:hAnsi="Arial Nova" w:cs="Courier New"/>
                <w:color w:val="000000"/>
                <w:sz w:val="20"/>
                <w:szCs w:val="20"/>
              </w:rPr>
              <w:t>Mod evasive is an evasive maneuvers module for Apache. It provides evasive action in the event of HTTP DOS or DDOS attacks or Brute force attacks.</w:t>
            </w:r>
            <w:r w:rsidR="00720A62" w:rsidRPr="00E46AFE">
              <w:rPr>
                <w:rFonts w:ascii="Arial Nova" w:eastAsia="Times New Roman" w:hAnsi="Arial Nova" w:cs="Courier New"/>
                <w:color w:val="000000"/>
                <w:sz w:val="20"/>
                <w:szCs w:val="20"/>
              </w:rPr>
              <w:t xml:space="preserve"> </w:t>
            </w:r>
          </w:p>
        </w:tc>
      </w:tr>
    </w:tbl>
    <w:p w14:paraId="0C28CE01" w14:textId="3E3B1750" w:rsidR="009D11B7" w:rsidRDefault="00543194"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rFonts w:ascii="Arial Nova" w:eastAsia="Times New Roman" w:hAnsi="Arial Nova" w:cs="Courier New"/>
          <w:color w:val="000000"/>
          <w:sz w:val="20"/>
          <w:szCs w:val="20"/>
        </w:rPr>
        <w:t xml:space="preserve"> </w:t>
      </w:r>
    </w:p>
    <w:p w14:paraId="34FF9ED9" w14:textId="77777777" w:rsidR="009D11B7" w:rsidRDefault="009D11B7"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p>
    <w:p w14:paraId="41E0BFCE" w14:textId="6F0AB6DE" w:rsidR="00501B72" w:rsidRDefault="00501B72"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br/>
      </w:r>
    </w:p>
    <w:p w14:paraId="4980A47D" w14:textId="66C122C6" w:rsidR="00C00D55" w:rsidRDefault="00C00D55"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r>
        <w:rPr>
          <w:noProof/>
        </w:rPr>
        <w:drawing>
          <wp:inline distT="0" distB="0" distL="0" distR="0" wp14:anchorId="2FEB7802" wp14:editId="4C334A95">
            <wp:extent cx="5943600" cy="152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p>
    <w:p w14:paraId="1A5FEE4F" w14:textId="77777777" w:rsidR="00C00D55" w:rsidRDefault="00C00D55"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D1C1D"/>
          <w:sz w:val="23"/>
          <w:szCs w:val="23"/>
          <w:shd w:val="clear" w:color="auto" w:fill="F8F8F8"/>
        </w:rPr>
      </w:pPr>
    </w:p>
    <w:p w14:paraId="384CE916" w14:textId="6509C5AA" w:rsidR="00C00D55" w:rsidRDefault="00C00D55" w:rsidP="0050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000000"/>
          <w:sz w:val="20"/>
          <w:szCs w:val="20"/>
        </w:rPr>
      </w:pPr>
      <w:r>
        <w:rPr>
          <w:noProof/>
        </w:rPr>
        <w:drawing>
          <wp:inline distT="0" distB="0" distL="0" distR="0" wp14:anchorId="4E6A09CC" wp14:editId="76CB019C">
            <wp:extent cx="5943600" cy="151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p>
    <w:p w14:paraId="2529EEAE" w14:textId="480E7FF4" w:rsidR="00844011" w:rsidRPr="00B21913" w:rsidRDefault="00844011">
      <w:pPr>
        <w:rPr>
          <w:rFonts w:ascii="Arial Nova" w:eastAsia="Times New Roman" w:hAnsi="Arial Nova" w:cs="Courier New"/>
          <w:color w:val="000000"/>
          <w:sz w:val="20"/>
          <w:szCs w:val="20"/>
        </w:rPr>
      </w:pPr>
    </w:p>
    <w:sectPr w:rsidR="00844011" w:rsidRPr="00B2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10C05"/>
    <w:multiLevelType w:val="hybridMultilevel"/>
    <w:tmpl w:val="6748B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B6085C"/>
    <w:multiLevelType w:val="hybridMultilevel"/>
    <w:tmpl w:val="B5DC6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F20500"/>
    <w:multiLevelType w:val="hybridMultilevel"/>
    <w:tmpl w:val="25885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NjY1NDU1NzA3NzBV0lEKTi0uzszPAykwrgUAMCmw4SwAAAA="/>
  </w:docVars>
  <w:rsids>
    <w:rsidRoot w:val="003936C6"/>
    <w:rsid w:val="00037C8C"/>
    <w:rsid w:val="00074FAA"/>
    <w:rsid w:val="0008330A"/>
    <w:rsid w:val="000E005C"/>
    <w:rsid w:val="001416F5"/>
    <w:rsid w:val="001B0DD7"/>
    <w:rsid w:val="002279ED"/>
    <w:rsid w:val="00294AE3"/>
    <w:rsid w:val="0029796D"/>
    <w:rsid w:val="002D56F7"/>
    <w:rsid w:val="003936C6"/>
    <w:rsid w:val="003D4B0A"/>
    <w:rsid w:val="00501B72"/>
    <w:rsid w:val="00543194"/>
    <w:rsid w:val="005432DD"/>
    <w:rsid w:val="00561CA6"/>
    <w:rsid w:val="00583EB1"/>
    <w:rsid w:val="005C71F8"/>
    <w:rsid w:val="005E1C39"/>
    <w:rsid w:val="00720A62"/>
    <w:rsid w:val="00777815"/>
    <w:rsid w:val="00836DE6"/>
    <w:rsid w:val="00844011"/>
    <w:rsid w:val="00882FEB"/>
    <w:rsid w:val="0091402E"/>
    <w:rsid w:val="009D11B7"/>
    <w:rsid w:val="009F3F33"/>
    <w:rsid w:val="009F7190"/>
    <w:rsid w:val="00B21913"/>
    <w:rsid w:val="00B41846"/>
    <w:rsid w:val="00B55041"/>
    <w:rsid w:val="00BB0F68"/>
    <w:rsid w:val="00C00D55"/>
    <w:rsid w:val="00C1570A"/>
    <w:rsid w:val="00C4015D"/>
    <w:rsid w:val="00DC1633"/>
    <w:rsid w:val="00DD70F1"/>
    <w:rsid w:val="00E318AC"/>
    <w:rsid w:val="00E46AFE"/>
    <w:rsid w:val="00EA1722"/>
    <w:rsid w:val="00F505F5"/>
    <w:rsid w:val="00FA1581"/>
    <w:rsid w:val="00FE0620"/>
    <w:rsid w:val="00FE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675D"/>
  <w15:chartTrackingRefBased/>
  <w15:docId w15:val="{DF21F591-1E9F-4DC6-AE43-1705A1F4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6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16F5"/>
    <w:rPr>
      <w:rFonts w:ascii="Courier New" w:eastAsia="Times New Roman" w:hAnsi="Courier New" w:cs="Courier New"/>
      <w:sz w:val="20"/>
      <w:szCs w:val="20"/>
    </w:rPr>
  </w:style>
  <w:style w:type="table" w:styleId="TableGrid">
    <w:name w:val="Table Grid"/>
    <w:basedOn w:val="TableNormal"/>
    <w:uiPriority w:val="39"/>
    <w:rsid w:val="005E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3347</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Champsi</dc:creator>
  <cp:keywords/>
  <dc:description/>
  <cp:lastModifiedBy>Mohamed Champsi</cp:lastModifiedBy>
  <cp:revision>5</cp:revision>
  <dcterms:created xsi:type="dcterms:W3CDTF">2021-03-21T20:51:00Z</dcterms:created>
  <dcterms:modified xsi:type="dcterms:W3CDTF">2021-03-24T04:54:00Z</dcterms:modified>
</cp:coreProperties>
</file>