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bookmarkStart w:id="0" w:name="_GoBack"/>
      <w:bookmarkEnd w:id="0"/>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想定入力 : https://raw.githubusercontent.com/mochihisa/google-forms_automation/</w:t>
      </w:r>
      <w:r>
        <w:rPr>
          <w:rFonts w:hint="eastAsia" w:ascii="IPA P明朝" w:hAnsi="IPA P明朝" w:eastAsia="IPA P明朝" w:cs="IPA P明朝"/>
          <w:color w:val="auto"/>
          <w:u w:val="none"/>
          <w:lang w:val="en-US" w:eastAsia="ja"/>
        </w:rPr>
        <w:br w:type="textWrapping"/>
      </w:r>
      <w:r>
        <w:rPr>
          <w:rFonts w:hint="eastAsia" w:ascii="IPA P明朝" w:hAnsi="IPA P明朝" w:eastAsia="IPA P明朝" w:cs="IPA P明朝"/>
          <w:color w:val="auto"/>
          <w:u w:val="none"/>
          <w:lang w:val="en-US" w:eastAsia="ja"/>
        </w:rPr>
        <w:t>master/sample.csv</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 xml:space="preserve">実行ファイル : </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usage: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3561715" cy="1932305"/>
            <wp:effectExtent l="0" t="0" r="635" b="10795"/>
            <wp:docPr id="4" name="図形 4" descr="Screenshot from 2020-10-17 22-46-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図形 4" descr="Screenshot from 2020-10-17 22-46-58"/>
                    <pic:cNvPicPr>
                      <a:picLocks noChangeAspect="true"/>
                    </pic:cNvPicPr>
                  </pic:nvPicPr>
                  <pic:blipFill>
                    <a:blip r:embed="rId4"/>
                    <a:stretch>
                      <a:fillRect/>
                    </a:stretch>
                  </pic:blipFill>
                  <pic:spPr>
                    <a:xfrm>
                      <a:off x="0" y="0"/>
                      <a:ext cx="3561715" cy="1932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1050" w:leftChars="200" w:hanging="630" w:hangingChars="3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出力先は入力ファイルの存在するディレクトリ</w:t>
      </w:r>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112010" cy="4410075"/>
            <wp:effectExtent l="0" t="0" r="2540" b="9525"/>
            <wp:docPr id="5" name="図形 5" descr="Screenshot from 2020-10-17 22-47-3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図形 5" descr="Screenshot from 2020-10-17 22-47-38"/>
                    <pic:cNvPicPr>
                      <a:picLocks noChangeAspect="true"/>
                    </pic:cNvPicPr>
                  </pic:nvPicPr>
                  <pic:blipFill>
                    <a:blip r:embed="rId5"/>
                    <a:stretch>
                      <a:fillRect/>
                    </a:stretch>
                  </pic:blipFill>
                  <pic:spPr>
                    <a:xfrm>
                      <a:off x="0" y="0"/>
                      <a:ext cx="2112010" cy="441007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420" w:leftChars="0" w:hanging="420" w:hangingChars="2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データは毎日クリアしてることを前提に設計</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1680" w:leftChars="200" w:hanging="1260" w:hangingChars="6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名簿の範囲 : 2101〜2140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2201〜2240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2301〜2340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2401〜2440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からかぜ">
    <w:panose1 w:val="00000500000000000000"/>
    <w:charset w:val="80"/>
    <w:family w:val="auto"/>
    <w:pitch w:val="default"/>
    <w:sig w:usb0="00000001" w:usb1="00060000" w:usb2="00000010" w:usb3="00000000" w:csb0="00020001"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A6301"/>
    <w:rsid w:val="26FFD58D"/>
    <w:rsid w:val="3E7F2A23"/>
    <w:rsid w:val="3EFB1ECB"/>
    <w:rsid w:val="3FF34E56"/>
    <w:rsid w:val="477F917C"/>
    <w:rsid w:val="4A1947CF"/>
    <w:rsid w:val="4FBDEF40"/>
    <w:rsid w:val="56FF2F74"/>
    <w:rsid w:val="5FBFB28B"/>
    <w:rsid w:val="5FD7E161"/>
    <w:rsid w:val="5FF6CFA5"/>
    <w:rsid w:val="6D75089D"/>
    <w:rsid w:val="6E3B0301"/>
    <w:rsid w:val="6FB79A3D"/>
    <w:rsid w:val="737F6F57"/>
    <w:rsid w:val="73AED662"/>
    <w:rsid w:val="73F9813A"/>
    <w:rsid w:val="77E7D295"/>
    <w:rsid w:val="77FE57DB"/>
    <w:rsid w:val="7B9977B1"/>
    <w:rsid w:val="7BFF7FCF"/>
    <w:rsid w:val="7E1F3566"/>
    <w:rsid w:val="7EC7640B"/>
    <w:rsid w:val="7EF54C8A"/>
    <w:rsid w:val="7FAB261B"/>
    <w:rsid w:val="7FAF777B"/>
    <w:rsid w:val="7FE75C31"/>
    <w:rsid w:val="7FEEB45B"/>
    <w:rsid w:val="9FAF8B57"/>
    <w:rsid w:val="B229A10A"/>
    <w:rsid w:val="B2E94CCB"/>
    <w:rsid w:val="B57EF2B3"/>
    <w:rsid w:val="BBFB4F88"/>
    <w:rsid w:val="BBFF6462"/>
    <w:rsid w:val="BDC95888"/>
    <w:rsid w:val="C5F1B4A2"/>
    <w:rsid w:val="CDBD0120"/>
    <w:rsid w:val="DB37DEFE"/>
    <w:rsid w:val="EE9B6A58"/>
    <w:rsid w:val="EFEE576F"/>
    <w:rsid w:val="EFEEBA58"/>
    <w:rsid w:val="F07B3371"/>
    <w:rsid w:val="F37F77CE"/>
    <w:rsid w:val="F3F9D1D7"/>
    <w:rsid w:val="F5EFE3F9"/>
    <w:rsid w:val="F7B49687"/>
    <w:rsid w:val="F7CE7D5C"/>
    <w:rsid w:val="FAF93AA5"/>
    <w:rsid w:val="FB7DD511"/>
    <w:rsid w:val="FBD6F989"/>
    <w:rsid w:val="FBFE52B2"/>
    <w:rsid w:val="FCFFE0DE"/>
    <w:rsid w:val="FD5F3800"/>
    <w:rsid w:val="FDF35A30"/>
    <w:rsid w:val="FE3F9388"/>
    <w:rsid w:val="FF7F6D77"/>
    <w:rsid w:val="FFED84BB"/>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2018-07-15T10:11:00Z</dcterms:created>
  <dc:creator>d</dc:creator>
  <cp:lastModifiedBy>mochihisa</cp:lastModifiedBy>
  <dcterms:modified xsi:type="dcterms:W3CDTF">2020-10-17T22:51:05Z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