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2273" w14:textId="2B0E9279" w:rsidR="00113EF1" w:rsidRDefault="00207EB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ứng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bán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nước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</w:t>
      </w:r>
      <w:proofErr w:type="spellEnd"/>
    </w:p>
    <w:p w14:paraId="09CCF89C" w14:textId="14D9E1E4" w:rsidR="00207EB5" w:rsidRPr="00207EB5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biểu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bài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</w:t>
      </w:r>
    </w:p>
    <w:p w14:paraId="08C076D5" w14:textId="2DB52DB0" w:rsidR="00207EB5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Bạn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nhiệm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vụ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triển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phép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mang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từ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  <w:r w:rsidR="004B2FA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</w:t>
      </w:r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em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Yêu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cầu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chức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năng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tài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khoản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mới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khẩu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Họ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xem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tin chi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tiết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về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các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như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địa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chỉ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giờ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mở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v.v.</w:t>
      </w:r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Xem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bởi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Danh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bao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gồm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giá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cả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mô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tả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sau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đã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chọn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đủ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mong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muốn.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Họ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lại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xóa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trước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Thanh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Giao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Sau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chuyển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trang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Sau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hệ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thống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gửi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tương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chuẩn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bị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Quản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lý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có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thể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xem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lịch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sử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của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mình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bao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gồm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trạng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thái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(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nhận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đang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, v.v.</w:t>
      </w:r>
      <w:proofErr w:type="gramStart"/>
      <w:r w:rsidRPr="00207EB5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)</w:t>
      </w:r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..</w:t>
      </w:r>
      <w:proofErr w:type="gram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cơ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sở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đảm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rằng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về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luôn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cập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chóng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chính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Bảo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Bảo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vệ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nhân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của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mã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hóa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khác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Giao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Thiết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kế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trải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nghiệm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sắm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thuận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dàng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Tích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hợp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toán: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Hỗ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trợ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nhiều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thức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như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qua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thẻ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ví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điện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tử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toán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207EB5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="000A78D4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</w:p>
    <w:p w14:paraId="41BA8918" w14:textId="77777777" w:rsidR="000A78D4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6CD88124" w14:textId="77777777" w:rsidR="000A78D4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02F232A0" w14:textId="77C77A22" w:rsidR="000A78D4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lastRenderedPageBreak/>
        <w:t>Bảng</w:t>
      </w:r>
      <w:proofErr w:type="spellEnd"/>
      <w: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chú</w:t>
      </w:r>
      <w:proofErr w:type="spellEnd"/>
      <w: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giải</w:t>
      </w:r>
      <w:proofErr w:type="spellEnd"/>
    </w:p>
    <w:p w14:paraId="22084E19" w14:textId="53C0840C" w:rsidR="000A78D4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F3CF01E" w14:textId="77777777" w:rsidR="000A78D4" w:rsidRPr="000A78D4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Tài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thù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lĩnh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toán,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</w:p>
    <w:p w14:paraId="1FD49241" w14:textId="77777777" w:rsidR="000A78D4" w:rsidRPr="000A78D4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quen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proofErr w:type="gram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proofErr w:type="gramEnd"/>
    </w:p>
    <w:p w14:paraId="38FB9BE9" w14:textId="77777777" w:rsidR="000A78D4" w:rsidRPr="000A78D4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Thường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điển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</w:p>
    <w:p w14:paraId="2798FA62" w14:textId="77777777" w:rsidR="000A78D4" w:rsidRPr="000A78D4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 case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proofErr w:type="gramEnd"/>
    </w:p>
    <w:p w14:paraId="7E9D460E" w14:textId="32CA590B" w:rsidR="000A78D4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gì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0A78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FEC17D" w14:textId="5AFDA04C" w:rsidR="000A78D4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87108F" w14:textId="69C7E79C" w:rsidR="000A78D4" w:rsidRDefault="000A78D4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gramEnd"/>
    </w:p>
    <w:p w14:paraId="59EB24A2" w14:textId="18AA5811" w:rsidR="000A78D4" w:rsidRDefault="000A78D4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cas</w:t>
      </w:r>
      <w:r w:rsidR="00A030A6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gramEnd"/>
    </w:p>
    <w:p w14:paraId="2BAFCF42" w14:textId="77777777" w:rsidR="007F1CFF" w:rsidRDefault="007F1CFF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8244C6" w14:textId="77777777" w:rsidR="007F1CFF" w:rsidRDefault="007F1CFF" w:rsidP="007F1CFF">
      <w:pPr>
        <w:jc w:val="center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>Thanh toán</w:t>
      </w:r>
    </w:p>
    <w:p w14:paraId="42951355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>1. Thanh toán</w:t>
      </w:r>
    </w:p>
    <w:p w14:paraId="6C136E94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1.1. </w:t>
      </w:r>
      <w:proofErr w:type="spellStart"/>
      <w:r>
        <w:rPr>
          <w:rFonts w:ascii="Times New Roman" w:eastAsia="Aptos" w:hAnsi="Times New Roman"/>
          <w:sz w:val="28"/>
          <w:szCs w:val="28"/>
        </w:rPr>
        <w:t>Tóm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tắt</w:t>
      </w:r>
      <w:proofErr w:type="spellEnd"/>
    </w:p>
    <w:p w14:paraId="408627A4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này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mô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một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Aptos" w:hAnsi="Times New Roman"/>
          <w:sz w:val="28"/>
          <w:szCs w:val="28"/>
        </w:rPr>
        <w:t>toán</w:t>
      </w:r>
      <w:proofErr w:type="gramEnd"/>
    </w:p>
    <w:p w14:paraId="75AB8C6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1.2. </w:t>
      </w:r>
      <w:proofErr w:type="spellStart"/>
      <w:r>
        <w:rPr>
          <w:rFonts w:ascii="Times New Roman" w:eastAsia="Aptos" w:hAnsi="Times New Roman"/>
          <w:sz w:val="28"/>
          <w:szCs w:val="28"/>
        </w:rPr>
        <w:t>Điều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tiên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quyết</w:t>
      </w:r>
      <w:proofErr w:type="spellEnd"/>
    </w:p>
    <w:p w14:paraId="5137273C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được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sản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phẩm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mình</w:t>
      </w:r>
      <w:proofErr w:type="spellEnd"/>
    </w:p>
    <w:p w14:paraId="4BE90987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</w:p>
    <w:p w14:paraId="461F6CF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1.3.1.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chính</w:t>
      </w:r>
      <w:proofErr w:type="spellEnd"/>
    </w:p>
    <w:p w14:paraId="3EA503CC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này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bắt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đầu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một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muốn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Aptos" w:hAnsi="Times New Roman"/>
          <w:sz w:val="28"/>
          <w:szCs w:val="28"/>
        </w:rPr>
        <w:t>toán</w:t>
      </w:r>
      <w:proofErr w:type="gramEnd"/>
    </w:p>
    <w:p w14:paraId="5B8F7370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yêu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cầu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phương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thức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gồm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hoặc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quét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</w:p>
    <w:p w14:paraId="294C70B9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phương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thức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</w:t>
      </w:r>
    </w:p>
    <w:p w14:paraId="748D254C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được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</w:p>
    <w:p w14:paraId="65DCC85F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lastRenderedPageBreak/>
        <w:tab/>
        <w:t xml:space="preserve"> 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quét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quét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được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</w:p>
    <w:p w14:paraId="61FFD6C7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chuyển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được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</w:p>
    <w:p w14:paraId="2EDF6A35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1.3.1.1. Thanh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</w:p>
    <w:p w14:paraId="4BFA4BE5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hiển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thị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ra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số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cần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trả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 </w:t>
      </w:r>
    </w:p>
    <w:p w14:paraId="5C3E6575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</w:p>
    <w:p w14:paraId="60C72E77" w14:textId="77777777" w:rsidR="007F1CFF" w:rsidRDefault="007F1CFF" w:rsidP="007F1CFF">
      <w:pPr>
        <w:ind w:left="720" w:hanging="72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ab/>
        <w:t xml:space="preserve">3. </w:t>
      </w:r>
      <w:proofErr w:type="spellStart"/>
      <w:r>
        <w:rPr>
          <w:rFonts w:ascii="Times New Roman" w:eastAsia="Aptos" w:hAnsi="Times New Roman"/>
          <w:sz w:val="28"/>
          <w:szCs w:val="28"/>
        </w:rPr>
        <w:t>Nhân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viên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bán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tiến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kiểm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tra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hóa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đơn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thì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thể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thẻ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hoặc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</w:t>
      </w:r>
    </w:p>
    <w:p w14:paraId="544E79D3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1.3.1.2. Thanh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quét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</w:p>
    <w:p w14:paraId="61A47163" w14:textId="77777777" w:rsidR="007F1CFF" w:rsidRDefault="007F1CFF" w:rsidP="007F1CFF">
      <w:pPr>
        <w:ind w:left="72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hiển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thị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ra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số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cần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trả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và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kèm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</w:p>
    <w:p w14:paraId="7C9EC5B8" w14:textId="77777777" w:rsidR="007F1CFF" w:rsidRDefault="007F1CFF" w:rsidP="007F1CFF">
      <w:pPr>
        <w:ind w:left="72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quét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mã</w:t>
      </w:r>
      <w:proofErr w:type="spellEnd"/>
    </w:p>
    <w:p w14:paraId="72140D1E" w14:textId="77777777" w:rsidR="007F1CFF" w:rsidRDefault="007F1CFF" w:rsidP="007F1CFF">
      <w:pPr>
        <w:ind w:left="720"/>
        <w:rPr>
          <w:rFonts w:ascii="Times New Roman" w:eastAsia="Aptos" w:hAnsi="Times New Roman"/>
          <w:color w:val="000000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chức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thẻ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gửi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thống</w:t>
      </w:r>
      <w:proofErr w:type="spellEnd"/>
    </w:p>
    <w:p w14:paraId="064819AF" w14:textId="77777777" w:rsidR="007F1CFF" w:rsidRDefault="007F1CFF" w:rsidP="007F1CFF">
      <w:pPr>
        <w:ind w:left="72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color w:val="000000"/>
          <w:sz w:val="28"/>
          <w:szCs w:val="28"/>
        </w:rPr>
        <w:t>4.</w:t>
      </w:r>
      <w:r>
        <w:rPr>
          <w:rFonts w:ascii="Times New Roman" w:eastAsia="Aptos" w:hAnsi="Times New Roman"/>
          <w:color w:val="000000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bán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hóa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color w:val="000000"/>
          <w:sz w:val="28"/>
          <w:szCs w:val="28"/>
        </w:rPr>
        <w:t>đơn</w:t>
      </w:r>
      <w:proofErr w:type="spellEnd"/>
      <w:r>
        <w:rPr>
          <w:rFonts w:ascii="Times New Roman" w:eastAsia="Aptos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thì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thể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bằng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tiền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mặt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hoặc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luồng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phụ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</w:t>
      </w:r>
    </w:p>
    <w:p w14:paraId="170E03B4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1.3.1.3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</w:t>
      </w:r>
    </w:p>
    <w:p w14:paraId="0FB0BB8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lựa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</w:t>
      </w:r>
    </w:p>
    <w:p w14:paraId="0A17DBAE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hủy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việc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</w:p>
    <w:p w14:paraId="50535250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1.3.2. Các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</w:t>
      </w:r>
      <w:proofErr w:type="spellEnd"/>
    </w:p>
    <w:p w14:paraId="2789B86E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 </w:t>
      </w:r>
    </w:p>
    <w:p w14:paraId="697526FB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1.4. Các </w:t>
      </w:r>
      <w:proofErr w:type="spellStart"/>
      <w:r>
        <w:rPr>
          <w:rFonts w:ascii="Times New Roman" w:eastAsia="Aptos" w:hAnsi="Times New Roman"/>
          <w:sz w:val="28"/>
          <w:szCs w:val="28"/>
        </w:rPr>
        <w:t>yêu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cầu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đặc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biệt</w:t>
      </w:r>
      <w:proofErr w:type="spellEnd"/>
    </w:p>
    <w:p w14:paraId="4E654EEA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>.</w:t>
      </w:r>
    </w:p>
    <w:p w14:paraId="1F9137C8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>1.5. Post-Conditions</w:t>
      </w:r>
    </w:p>
    <w:p w14:paraId="2115C628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việc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toán </w:t>
      </w:r>
      <w:proofErr w:type="spellStart"/>
      <w:r>
        <w:rPr>
          <w:rFonts w:ascii="Times New Roman" w:eastAsia="Aptos" w:hAnsi="Times New Roman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sẽ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hoàn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và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Aptos" w:hAnsi="Times New Roman"/>
          <w:sz w:val="28"/>
          <w:szCs w:val="28"/>
        </w:rPr>
        <w:t>hóa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đơn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cho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ptos" w:hAnsi="Times New Roman"/>
          <w:sz w:val="28"/>
          <w:szCs w:val="28"/>
        </w:rPr>
        <w:t>hàng</w:t>
      </w:r>
      <w:proofErr w:type="spellEnd"/>
      <w:proofErr w:type="gramEnd"/>
    </w:p>
    <w:p w14:paraId="5B5F9F7B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1.6. </w:t>
      </w:r>
      <w:proofErr w:type="spellStart"/>
      <w:r>
        <w:rPr>
          <w:rFonts w:ascii="Times New Roman" w:eastAsia="Aptos" w:hAnsi="Times New Roman"/>
          <w:sz w:val="28"/>
          <w:szCs w:val="28"/>
        </w:rPr>
        <w:t>Điểm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mở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rộng</w:t>
      </w:r>
      <w:proofErr w:type="spellEnd"/>
    </w:p>
    <w:p w14:paraId="7E761F4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>.</w:t>
      </w:r>
    </w:p>
    <w:p w14:paraId="149BC336" w14:textId="77777777" w:rsidR="007F1CFF" w:rsidRDefault="007F1CFF" w:rsidP="007F1CFF">
      <w:pPr>
        <w:jc w:val="center"/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</w:p>
    <w:p w14:paraId="369CBA5F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</w:p>
    <w:p w14:paraId="35A69A7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2.1. </w:t>
      </w:r>
      <w:proofErr w:type="spellStart"/>
      <w:r>
        <w:rPr>
          <w:rFonts w:ascii="Times New Roman" w:eastAsia="Aptos" w:hAnsi="Times New Roman"/>
          <w:sz w:val="28"/>
          <w:szCs w:val="28"/>
        </w:rPr>
        <w:t>Tóm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tắt</w:t>
      </w:r>
      <w:proofErr w:type="spellEnd"/>
    </w:p>
    <w:p w14:paraId="53818E4B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này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mô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cách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proofErr w:type="gramEnd"/>
    </w:p>
    <w:p w14:paraId="2C3CA7C4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2.2. </w:t>
      </w:r>
      <w:proofErr w:type="spellStart"/>
      <w:r>
        <w:rPr>
          <w:rFonts w:ascii="Times New Roman" w:eastAsia="Aptos" w:hAnsi="Times New Roman"/>
          <w:sz w:val="28"/>
          <w:szCs w:val="28"/>
        </w:rPr>
        <w:t>Điều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tiên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quyết</w:t>
      </w:r>
      <w:proofErr w:type="spellEnd"/>
    </w:p>
    <w:p w14:paraId="2DFCDFD9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nhập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vào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</w:p>
    <w:p w14:paraId="592452E9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2.3.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</w:p>
    <w:p w14:paraId="618D8EA2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2.3.1.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chính</w:t>
      </w:r>
      <w:proofErr w:type="spellEnd"/>
    </w:p>
    <w:p w14:paraId="0EA5BC77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này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bắt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đầu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một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muốn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proofErr w:type="gramEnd"/>
    </w:p>
    <w:p w14:paraId="073BCC05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chọn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vào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chức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trên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</w:p>
    <w:p w14:paraId="1C0E846E" w14:textId="77777777" w:rsidR="007F1CFF" w:rsidRDefault="007F1CFF" w:rsidP="007F1CFF">
      <w:pPr>
        <w:ind w:left="630"/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tài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khoản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tại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</w:p>
    <w:p w14:paraId="73FB34AB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2.3.2. Các </w:t>
      </w:r>
      <w:proofErr w:type="spellStart"/>
      <w:r>
        <w:rPr>
          <w:rFonts w:ascii="Times New Roman" w:eastAsia="Aptos" w:hAnsi="Times New Roman"/>
          <w:sz w:val="28"/>
          <w:szCs w:val="28"/>
        </w:rPr>
        <w:t>dòng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sự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khác</w:t>
      </w:r>
      <w:proofErr w:type="spellEnd"/>
    </w:p>
    <w:p w14:paraId="0720739E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 </w:t>
      </w:r>
    </w:p>
    <w:p w14:paraId="030032AB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2.4. Các </w:t>
      </w:r>
      <w:proofErr w:type="spellStart"/>
      <w:r>
        <w:rPr>
          <w:rFonts w:ascii="Times New Roman" w:eastAsia="Aptos" w:hAnsi="Times New Roman"/>
          <w:sz w:val="28"/>
          <w:szCs w:val="28"/>
        </w:rPr>
        <w:t>yêu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cầu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đặc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biệt</w:t>
      </w:r>
      <w:proofErr w:type="spellEnd"/>
    </w:p>
    <w:p w14:paraId="39A47B6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>.</w:t>
      </w:r>
    </w:p>
    <w:p w14:paraId="761FCC01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>2.5. Post-Conditions</w:t>
      </w:r>
    </w:p>
    <w:p w14:paraId="3CE2372D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use case </w:t>
      </w:r>
      <w:proofErr w:type="spellStart"/>
      <w:r>
        <w:rPr>
          <w:rFonts w:ascii="Times New Roman" w:eastAsia="Aptos" w:hAnsi="Times New Roman"/>
          <w:sz w:val="28"/>
          <w:szCs w:val="28"/>
        </w:rPr>
        <w:t>thực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thành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ptos" w:hAnsi="Times New Roman"/>
          <w:sz w:val="28"/>
          <w:szCs w:val="28"/>
        </w:rPr>
        <w:t>tài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khoản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của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người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dùng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hiện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tại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đã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được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đăng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xuất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ptos" w:hAnsi="Times New Roman"/>
          <w:sz w:val="28"/>
          <w:szCs w:val="28"/>
        </w:rPr>
        <w:t>Nếu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trạng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thái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hệ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thống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thay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đổi</w:t>
      </w:r>
      <w:proofErr w:type="spellEnd"/>
      <w:r>
        <w:rPr>
          <w:rFonts w:ascii="Times New Roman" w:eastAsia="Aptos" w:hAnsi="Times New Roman"/>
          <w:sz w:val="28"/>
          <w:szCs w:val="28"/>
        </w:rPr>
        <w:t>.</w:t>
      </w:r>
    </w:p>
    <w:p w14:paraId="4D6B9A14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r>
        <w:rPr>
          <w:rFonts w:ascii="Times New Roman" w:eastAsia="Aptos" w:hAnsi="Times New Roman"/>
          <w:sz w:val="28"/>
          <w:szCs w:val="28"/>
        </w:rPr>
        <w:t xml:space="preserve">2.6. </w:t>
      </w:r>
      <w:proofErr w:type="spellStart"/>
      <w:r>
        <w:rPr>
          <w:rFonts w:ascii="Times New Roman" w:eastAsia="Aptos" w:hAnsi="Times New Roman"/>
          <w:sz w:val="28"/>
          <w:szCs w:val="28"/>
        </w:rPr>
        <w:t>Điểm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mở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rộng</w:t>
      </w:r>
      <w:proofErr w:type="spellEnd"/>
    </w:p>
    <w:p w14:paraId="3402DE36" w14:textId="77777777" w:rsidR="007F1CFF" w:rsidRDefault="007F1CFF" w:rsidP="007F1CFF">
      <w:pPr>
        <w:rPr>
          <w:rFonts w:ascii="Times New Roman" w:eastAsia="Aptos" w:hAnsi="Times New Roman"/>
          <w:sz w:val="28"/>
          <w:szCs w:val="28"/>
        </w:rPr>
      </w:pPr>
      <w:proofErr w:type="spellStart"/>
      <w:r>
        <w:rPr>
          <w:rFonts w:ascii="Times New Roman" w:eastAsia="Aptos" w:hAnsi="Times New Roman"/>
          <w:sz w:val="28"/>
          <w:szCs w:val="28"/>
        </w:rPr>
        <w:t>Không</w:t>
      </w:r>
      <w:proofErr w:type="spellEnd"/>
      <w:r>
        <w:rPr>
          <w:rFonts w:ascii="Times New Roman" w:eastAsia="Aptos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ptos" w:hAnsi="Times New Roman"/>
          <w:sz w:val="28"/>
          <w:szCs w:val="28"/>
        </w:rPr>
        <w:t>có</w:t>
      </w:r>
      <w:proofErr w:type="spellEnd"/>
      <w:r>
        <w:rPr>
          <w:rFonts w:ascii="Times New Roman" w:eastAsia="Aptos" w:hAnsi="Times New Roman"/>
          <w:sz w:val="28"/>
          <w:szCs w:val="28"/>
        </w:rPr>
        <w:t>.</w:t>
      </w:r>
    </w:p>
    <w:p w14:paraId="488EF515" w14:textId="77777777" w:rsidR="007F1CFF" w:rsidRDefault="007F1CFF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C6B84" w14:textId="77777777" w:rsidR="000A78D4" w:rsidRPr="000A78D4" w:rsidRDefault="000A78D4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231E1" w14:textId="77777777" w:rsidR="000A78D4" w:rsidRPr="000A78D4" w:rsidRDefault="000A78D4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99A74" w14:textId="77777777" w:rsidR="000A78D4" w:rsidRPr="000A78D4" w:rsidRDefault="000A78D4" w:rsidP="000A78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A78D4" w:rsidRPr="000A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D5BF6"/>
    <w:multiLevelType w:val="hybridMultilevel"/>
    <w:tmpl w:val="8AF0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5"/>
    <w:rsid w:val="000A78D4"/>
    <w:rsid w:val="00113EF1"/>
    <w:rsid w:val="00207EB5"/>
    <w:rsid w:val="004B2FA5"/>
    <w:rsid w:val="00794834"/>
    <w:rsid w:val="007F1CFF"/>
    <w:rsid w:val="00A0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BDA"/>
  <w15:chartTrackingRefBased/>
  <w15:docId w15:val="{B936429C-72D7-4C4C-82C9-57165B5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4EA-D693-4230-8EAC-1011B25E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tam</dc:creator>
  <cp:keywords/>
  <dc:description/>
  <cp:lastModifiedBy>vo tam</cp:lastModifiedBy>
  <cp:revision>1</cp:revision>
  <dcterms:created xsi:type="dcterms:W3CDTF">2024-04-24T14:06:00Z</dcterms:created>
  <dcterms:modified xsi:type="dcterms:W3CDTF">2024-04-24T15:34:00Z</dcterms:modified>
</cp:coreProperties>
</file>