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i w:val="false"/>
          <w:iCs w:val="false"/>
          <w:color w:val="1F4E79"/>
          <w:sz w:val="28"/>
          <w:szCs w:val="28"/>
        </w:rPr>
        <w:t xml:space="preserve">HỌC VIỆN CÔNG NGHỆ BƯU CHÍNH VIỄN THÔNG</w:t>
      </w:r>
    </w:p>
    <w:p>
      <w:pPr>
        <w:pBdr>
          <w:bottom w:val="single" w:color="1F4E79" w:sz="12" w:space="1"/>
        </w:pBdr>
        <w:spacing w:after="80" w:before="40" w:line="276"/>
        <w:jc w:val="center"/>
      </w:pPr>
      <w:r>
        <w:rPr>
          <w:rFonts w:ascii="Times New Roman" w:cs="Times New Roman" w:eastAsia="Times New Roman" w:hAnsi="Times New Roman"/>
          <w:b w:val="false"/>
          <w:bCs w:val="false"/>
          <w:i w:val="false"/>
          <w:iCs w:val="false"/>
          <w:color w:val="444444"/>
          <w:sz w:val="21"/>
          <w:szCs w:val="21"/>
        </w:rPr>
        <w:t xml:space="preserve">Khoa Kỹ thuật Điện tử 2  ·  Bộ môn Kỹ thuật máy tính và hệ thống nhúng</w:t>
      </w:r>
    </w:p>
    <w:p>
      <w:pPr>
        <w:spacing w:after="40" w:before="150" w:line="276"/>
        <w:jc w:val="center"/>
      </w:pPr>
      <w:r>
        <w:rPr>
          <w:rFonts w:ascii="Times New Roman" w:cs="Times New Roman" w:eastAsia="Times New Roman" w:hAnsi="Times New Roman"/>
          <w:b/>
          <w:bCs/>
          <w:i w:val="false"/>
          <w:iCs w:val="false"/>
          <w:color w:val="1F4E79"/>
          <w:sz w:val="32"/>
          <w:szCs w:val="32"/>
        </w:rPr>
        <w:t xml:space="preserve">PHIẾU LÀM BÀI — CHƯƠNG 05: BỘ NHỚ NGOÀI</w:t>
      </w:r>
    </w:p>
    <w:p>
      <w:pPr>
        <w:spacing w:after="20" w:before="0" w:line="276"/>
        <w:jc w:val="center"/>
      </w:pPr>
      <w:r>
        <w:rPr>
          <w:rFonts w:ascii="Times New Roman" w:cs="Times New Roman" w:eastAsia="Times New Roman" w:hAnsi="Times New Roman"/>
          <w:b w:val="false"/>
          <w:bCs w:val="false"/>
          <w:i/>
          <w:iCs/>
          <w:color w:val="444444"/>
          <w:sz w:val="21"/>
          <w:szCs w:val="21"/>
        </w:rPr>
        <w:t xml:space="preserve">Đề gốc: CHƯƠNG 5: EXTERNAL MEMORY</w:t>
      </w:r>
    </w:p>
    <w:p>
      <w:pPr>
        <w:spacing w:after="40" w:before="20" w:line="276"/>
        <w:jc w:val="center"/>
      </w:pPr>
      <w:r>
        <w:rPr>
          <w:rFonts w:ascii="Times New Roman" w:cs="Times New Roman" w:eastAsia="Times New Roman" w:hAnsi="Times New Roman"/>
          <w:b w:val="false"/>
          <w:bCs w:val="false"/>
          <w:i w:val="false"/>
          <w:iCs w:val="false"/>
          <w:color w:val="222222"/>
          <w:sz w:val="21"/>
          <w:szCs w:val="21"/>
        </w:rPr>
        <w:t xml:space="preserve">Học phần Kiến trúc máy tính (INT13145)  ·  Học kỳ 1, năm học 2026–2027</w:t>
      </w:r>
    </w:p>
    <w:p>
      <w:pPr>
        <w:spacing w:after="100" w:before="0" w:line="276"/>
        <w:jc w:val="center"/>
      </w:pPr>
      <w:r>
        <w:rPr>
          <w:rFonts w:ascii="Times New Roman" w:cs="Times New Roman" w:eastAsia="Times New Roman" w:hAnsi="Times New Roman"/>
          <w:b w:val="false"/>
          <w:bCs w:val="false"/>
          <w:i/>
          <w:iCs/>
          <w:color w:val="444444"/>
          <w:sz w:val="20"/>
          <w:szCs w:val="20"/>
        </w:rPr>
        <w:t xml:space="preserve">Nguồn đề: Bài tập chương 5. Phiếu để trống. Đề chỉ có phần lý thuyết.</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400"/>
        <w:gridCol w:w="2561"/>
      </w:tblGrid>
      <w:tr>
        <w:trPr>
          <w:cantSplit/>
          <w:tblHeader w:val="off"/>
        </w:trPr>
        <w:tc>
          <w:tcPr>
            <w:tcW w:type="dxa" w:w="2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bCs/>
                <w:i w:val="false"/>
                <w:iCs w:val="false"/>
                <w:color w:val="222222"/>
                <w:sz w:val="20"/>
                <w:szCs w:val="20"/>
              </w:rPr>
              <w:t xml:space="preserve">Họ và tên</w:t>
            </w:r>
          </w:p>
        </w:tc>
        <w:tc>
          <w:tcPr>
            <w:tcW w:type="dxa" w:w="256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2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bCs/>
                <w:i w:val="false"/>
                <w:iCs w:val="false"/>
                <w:color w:val="222222"/>
                <w:sz w:val="20"/>
                <w:szCs w:val="20"/>
              </w:rPr>
              <w:t xml:space="preserve">MSSV</w:t>
            </w:r>
          </w:p>
        </w:tc>
        <w:tc>
          <w:tcPr>
            <w:tcW w:type="dxa" w:w="256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2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bCs/>
                <w:i w:val="false"/>
                <w:iCs w:val="false"/>
                <w:color w:val="222222"/>
                <w:sz w:val="20"/>
                <w:szCs w:val="20"/>
              </w:rPr>
              <w:t xml:space="preserve">Lớp sinh hoạt</w:t>
            </w:r>
          </w:p>
        </w:tc>
        <w:tc>
          <w:tcPr>
            <w:tcW w:type="dxa" w:w="256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D24CQDT01-N</w:t>
            </w:r>
          </w:p>
        </w:tc>
        <w:tc>
          <w:tcPr>
            <w:tcW w:type="dxa" w:w="2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bCs/>
                <w:i w:val="false"/>
                <w:iCs w:val="false"/>
                <w:color w:val="222222"/>
                <w:sz w:val="20"/>
                <w:szCs w:val="20"/>
              </w:rPr>
              <w:t xml:space="preserve">Nhóm học phần</w:t>
            </w:r>
          </w:p>
        </w:tc>
        <w:tc>
          <w:tcPr>
            <w:tcW w:type="dxa" w:w="256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Nhóm 01</w:t>
            </w:r>
          </w:p>
        </w:tc>
      </w:tr>
      <w:tr>
        <w:trPr>
          <w:cantSplit/>
          <w:tblHeader w:val="off"/>
        </w:trPr>
        <w:tc>
          <w:tcPr>
            <w:tcW w:type="dxa" w:w="2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bCs/>
                <w:i w:val="false"/>
                <w:iCs w:val="false"/>
                <w:color w:val="222222"/>
                <w:sz w:val="20"/>
                <w:szCs w:val="20"/>
              </w:rPr>
              <w:t xml:space="preserve">N (hai số cuối MSSV)</w:t>
            </w:r>
          </w:p>
        </w:tc>
        <w:tc>
          <w:tcPr>
            <w:tcW w:type="dxa" w:w="256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N = </w:t>
            </w:r>
          </w:p>
        </w:tc>
        <w:tc>
          <w:tcPr>
            <w:tcW w:type="dxa" w:w="2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bCs/>
                <w:i w:val="false"/>
                <w:iCs w:val="false"/>
                <w:color w:val="222222"/>
                <w:sz w:val="20"/>
                <w:szCs w:val="20"/>
              </w:rPr>
              <w:t xml:space="preserve">K (chữ số tận cùng)</w:t>
            </w:r>
          </w:p>
        </w:tc>
        <w:tc>
          <w:tcPr>
            <w:tcW w:type="dxa" w:w="256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K = </w:t>
            </w:r>
          </w:p>
        </w:tc>
      </w:tr>
      <w:tr>
        <w:trPr>
          <w:cantSplit/>
          <w:tblHeader w:val="off"/>
        </w:trPr>
        <w:tc>
          <w:tcPr>
            <w:tcW w:type="dxa" w:w="2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bCs/>
                <w:i w:val="false"/>
                <w:iCs w:val="false"/>
                <w:color w:val="222222"/>
                <w:sz w:val="20"/>
                <w:szCs w:val="20"/>
              </w:rPr>
              <w:t xml:space="preserve">Ngày làm bài</w:t>
            </w:r>
          </w:p>
        </w:tc>
        <w:tc>
          <w:tcPr>
            <w:tcW w:type="dxa" w:w="256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 ...... / 2026</w:t>
            </w:r>
          </w:p>
        </w:tc>
        <w:tc>
          <w:tcPr>
            <w:tcW w:type="dxa" w:w="2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bCs/>
                <w:i w:val="false"/>
                <w:iCs w:val="false"/>
                <w:color w:val="222222"/>
                <w:sz w:val="20"/>
                <w:szCs w:val="20"/>
              </w:rPr>
              <w:t xml:space="preserve">Chữ ký sinh viên</w:t>
            </w:r>
          </w:p>
        </w:tc>
        <w:tc>
          <w:tcPr>
            <w:tcW w:type="dxa" w:w="256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r>
    </w:tbl>
    <w:p>
      <w:pPr>
        <w:spacing w:after="40" w:before="20" w:line="276"/>
      </w:pPr>
      <w:r>
        <w:rPr>
          <w:rFonts w:ascii="Times New Roman" w:cs="Times New Roman" w:eastAsia="Times New Roman" w:hAnsi="Times New Roman"/>
          <w:b w:val="false"/>
          <w:bCs w:val="false"/>
          <w:i/>
          <w:iCs/>
          <w:color w:val="444444"/>
          <w:sz w:val="21"/>
          <w:szCs w:val="21"/>
        </w:rPr>
        <w:t xml:space="preserve">Đề chương này không gắn số liệu theo N hay K. Hai ô chỉ để đồng bộ với phiếu của lớp; không thay số trong đề bằng N hoặc K.</w:t>
      </w:r>
    </w:p>
    <w:p>
      <w:pPr>
        <w:spacing w:after="40" w:before="40" w:line="276"/>
      </w:pPr>
      <w:r>
        <w:rPr>
          <w:rFonts w:ascii="Times New Roman" w:cs="Times New Roman" w:eastAsia="Times New Roman" w:hAnsi="Times New Roman"/>
          <w:b/>
          <w:bCs/>
          <w:i w:val="false"/>
          <w:iCs w:val="false"/>
          <w:color w:val="222222"/>
          <w:sz w:val="22"/>
          <w:szCs w:val="22"/>
        </w:rPr>
        <w:t xml:space="preserve">Cam kết. </w:t>
      </w:r>
      <w:r>
        <w:rPr>
          <w:rFonts w:ascii="Times New Roman" w:cs="Times New Roman" w:eastAsia="Times New Roman" w:hAnsi="Times New Roman"/>
          <w:b w:val="false"/>
          <w:bCs w:val="false"/>
          <w:i w:val="false"/>
          <w:iCs w:val="false"/>
          <w:color w:val="222222"/>
          <w:sz w:val="22"/>
          <w:szCs w:val="22"/>
        </w:rPr>
        <w:t xml:space="preserve">Tôi cam đoan bài làm do chính tôi trình bày, trên cơ sở tài liệu học phần. Tôi không chép nguyên văn lời giải của người khác.</w:t>
      </w:r>
    </w:p>
    <w:p>
      <w:pPr>
        <w:pStyle w:val="Heading1"/>
        <w:spacing w:after="60" w:before="260" w:line="276"/>
      </w:pPr>
      <w:r>
        <w:rPr>
          <w:rFonts w:ascii="Times New Roman" w:cs="Times New Roman" w:eastAsia="Times New Roman" w:hAnsi="Times New Roman"/>
          <w:b/>
          <w:bCs/>
          <w:i w:val="false"/>
          <w:iCs w:val="false"/>
          <w:color w:val="1F4E79"/>
          <w:sz w:val="28"/>
          <w:szCs w:val="28"/>
        </w:rPr>
        <w:t xml:space="preserve">Cách nộp</w:t>
      </w:r>
    </w:p>
    <w:p>
      <w:pPr>
        <w:spacing w:after="30" w:before="30" w:line="276"/>
      </w:pPr>
      <w:r>
        <w:rPr>
          <w:rFonts w:ascii="Times New Roman" w:cs="Times New Roman" w:eastAsia="Times New Roman" w:hAnsi="Times New Roman"/>
          <w:b w:val="false"/>
          <w:bCs w:val="false"/>
          <w:i w:val="false"/>
          <w:iCs w:val="false"/>
          <w:color w:val="222222"/>
          <w:sz w:val="22"/>
          <w:szCs w:val="22"/>
        </w:rPr>
        <w:t xml:space="preserve">Điền trên file này, hoặc in và viết tay. Đặt tên file theo dạng MSSV-BT-Chuong05. Mỗi câu có chỗ trống. Kết quả tính toán phải kèm bước. Ô để trống là chỗ làm bài, không phải gợi ý đáp án.</w:t>
      </w:r>
    </w:p>
    <w:p>
      <w:pPr>
        <w:pStyle w:val="Heading1"/>
        <w:spacing w:after="60" w:before="260" w:line="276"/>
      </w:pPr>
      <w:r>
        <w:rPr>
          <w:rFonts w:ascii="Times New Roman" w:cs="Times New Roman" w:eastAsia="Times New Roman" w:hAnsi="Times New Roman"/>
          <w:b/>
          <w:bCs/>
          <w:i w:val="false"/>
          <w:iCs w:val="false"/>
          <w:color w:val="1F4E79"/>
          <w:sz w:val="28"/>
          <w:szCs w:val="28"/>
        </w:rPr>
        <w:t xml:space="preserve">Quy ước trình bày</w:t>
      </w:r>
    </w:p>
    <w:p>
      <w:pPr>
        <w:spacing w:after="24" w:before="24" w:line="276"/>
      </w:pPr>
      <w:r>
        <w:rPr>
          <w:rFonts w:ascii="Times New Roman" w:cs="Times New Roman" w:eastAsia="Times New Roman" w:hAnsi="Times New Roman"/>
          <w:b/>
          <w:bCs/>
          <w:i w:val="false"/>
          <w:iCs w:val="false"/>
          <w:color w:val="222222"/>
          <w:sz w:val="22"/>
          <w:szCs w:val="22"/>
        </w:rPr>
        <w:t xml:space="preserve">1.  </w:t>
      </w:r>
      <w:r>
        <w:rPr>
          <w:rFonts w:ascii="Times New Roman" w:cs="Times New Roman" w:eastAsia="Times New Roman" w:hAnsi="Times New Roman"/>
          <w:b w:val="false"/>
          <w:bCs w:val="false"/>
          <w:i w:val="false"/>
          <w:iCs w:val="false"/>
          <w:color w:val="222222"/>
          <w:sz w:val="22"/>
          <w:szCs w:val="22"/>
        </w:rPr>
        <w:t xml:space="preserve">Đề chương 5 có sáu câu lý thuyết, đã đánh số 1–6, và không có phần bài tính.</w:t>
      </w:r>
    </w:p>
    <w:p>
      <w:pPr>
        <w:spacing w:after="24" w:before="24" w:line="276"/>
      </w:pPr>
      <w:r>
        <w:rPr>
          <w:rFonts w:ascii="Times New Roman" w:cs="Times New Roman" w:eastAsia="Times New Roman" w:hAnsi="Times New Roman"/>
          <w:b/>
          <w:bCs/>
          <w:i w:val="false"/>
          <w:iCs w:val="false"/>
          <w:color w:val="222222"/>
          <w:sz w:val="22"/>
          <w:szCs w:val="22"/>
        </w:rPr>
        <w:t xml:space="preserve">2.  </w:t>
      </w:r>
      <w:r>
        <w:rPr>
          <w:rFonts w:ascii="Times New Roman" w:cs="Times New Roman" w:eastAsia="Times New Roman" w:hAnsi="Times New Roman"/>
          <w:b w:val="false"/>
          <w:bCs w:val="false"/>
          <w:i w:val="false"/>
          <w:iCs w:val="false"/>
          <w:color w:val="222222"/>
          <w:sz w:val="22"/>
          <w:szCs w:val="22"/>
        </w:rPr>
        <w:t xml:space="preserve">Với RAID, nêu từng mức bằng lời: dữ liệu được chia hoặc được nhân bản thế nào, và mất khả năng chịu lỗi ra sao theo định nghĩa trong bài học. Không thêm số liệu dung lượng nếu đề không cho.</w:t>
      </w:r>
    </w:p>
    <w:p>
      <w:pPr>
        <w:spacing w:after="24" w:before="24" w:line="276"/>
      </w:pPr>
      <w:r>
        <w:rPr>
          <w:rFonts w:ascii="Times New Roman" w:cs="Times New Roman" w:eastAsia="Times New Roman" w:hAnsi="Times New Roman"/>
          <w:b/>
          <w:bCs/>
          <w:i w:val="false"/>
          <w:iCs w:val="false"/>
          <w:color w:val="222222"/>
          <w:sz w:val="22"/>
          <w:szCs w:val="22"/>
        </w:rPr>
        <w:t xml:space="preserve">3.  </w:t>
      </w:r>
      <w:r>
        <w:rPr>
          <w:rFonts w:ascii="Times New Roman" w:cs="Times New Roman" w:eastAsia="Times New Roman" w:hAnsi="Times New Roman"/>
          <w:b w:val="false"/>
          <w:bCs w:val="false"/>
          <w:i w:val="false"/>
          <w:iCs w:val="false"/>
          <w:color w:val="222222"/>
          <w:sz w:val="22"/>
          <w:szCs w:val="22"/>
        </w:rPr>
        <w:t xml:space="preserve">Câu so sánh NAS và SAN cần đủ hai phía, không chỉ kể một bên.</w:t>
      </w:r>
    </w:p>
    <w:p>
      <w:pPr>
        <w:pStyle w:val="Heading1"/>
        <w:spacing w:after="60" w:before="260" w:line="276"/>
      </w:pPr>
      <w:r>
        <w:rPr>
          <w:rFonts w:ascii="Times New Roman" w:cs="Times New Roman" w:eastAsia="Times New Roman" w:hAnsi="Times New Roman"/>
          <w:b/>
          <w:bCs/>
          <w:i w:val="false"/>
          <w:iCs w:val="false"/>
          <w:color w:val="1F4E79"/>
          <w:sz w:val="28"/>
          <w:szCs w:val="28"/>
        </w:rPr>
        <w:t xml:space="preserve">PHẦN LÝ THUYẾT</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1. Đĩa cứng: cấu tạo và đặc điểm.</w:t>
      </w:r>
    </w:p>
    <w:p>
      <w:pPr>
        <w:keepNext/>
        <w:spacing w:after="8" w:before="8"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2. Đĩa quang: cấu tạo, phân loại và nguyên lý đọc.</w:t>
      </w:r>
    </w:p>
    <w:p>
      <w:pPr>
        <w:keepNext/>
        <w:spacing w:after="8" w:before="8"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3. RAID là gì? Các kỹ thuật chính tạo RAID. Các cấu hình RAID 0, 1, 2, 3, 4, 5, 6 và 0+1.</w:t>
      </w:r>
    </w:p>
    <w:p>
      <w:pPr>
        <w:keepNext/>
        <w:spacing w:after="8" w:before="8"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4. Khái niệm về NAS.</w:t>
      </w:r>
    </w:p>
    <w:p>
      <w:pPr>
        <w:keepNext/>
        <w:spacing w:after="8" w:before="8"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5. Khái niệm về SAN.</w:t>
      </w:r>
    </w:p>
    <w:p>
      <w:pPr>
        <w:keepNext/>
        <w:spacing w:after="8" w:before="8"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180" w:line="276"/>
      </w:pPr>
      <w:r>
        <w:rPr>
          <w:rFonts w:ascii="Times New Roman" w:cs="Times New Roman" w:eastAsia="Times New Roman" w:hAnsi="Times New Roman"/>
          <w:b/>
          <w:bCs/>
          <w:i w:val="false"/>
          <w:iCs w:val="false"/>
          <w:color w:val="222222"/>
          <w:sz w:val="24"/>
          <w:szCs w:val="24"/>
        </w:rPr>
        <w:t xml:space="preserve">Câu 6. Sự khác nhau giữa NAS và SAN.</w:t>
      </w:r>
    </w:p>
    <w:p>
      <w:pPr>
        <w:keepNext/>
        <w:spacing w:after="8" w:before="8"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28" w:before="28"/>
      </w:pPr>
      <w:r>
        <w:rPr>
          <w:rFonts w:ascii="Times New Roman" w:cs="Times New Roman" w:eastAsia="Times New Roman" w:hAnsi="Times New Roman"/>
          <w:b w:val="false"/>
          <w:bCs w:val="false"/>
          <w:i w:val="false"/>
          <w:iCs w:val="false"/>
          <w:color w:val="222222"/>
          <w:sz w:val="24"/>
          <w:szCs w:val="24"/>
        </w:rPr>
        <w:t xml:space="preserve"> </w:t>
      </w:r>
    </w:p>
    <w:p>
      <w:pPr>
        <w:pStyle w:val="Heading1"/>
        <w:spacing w:after="60" w:before="260" w:line="276"/>
      </w:pPr>
      <w:r>
        <w:rPr>
          <w:rFonts w:ascii="Times New Roman" w:cs="Times New Roman" w:eastAsia="Times New Roman" w:hAnsi="Times New Roman"/>
          <w:b/>
          <w:bCs/>
          <w:i w:val="false"/>
          <w:iCs w:val="false"/>
          <w:color w:val="1F4E79"/>
          <w:sz w:val="28"/>
          <w:szCs w:val="28"/>
        </w:rPr>
        <w:t xml:space="preserve">BẢNG ĐIỂM CỦA GIẢNG VIÊN</w:t>
      </w:r>
    </w:p>
    <w:p>
      <w:pPr>
        <w:spacing w:after="40" w:before="20" w:line="276"/>
      </w:pPr>
      <w:r>
        <w:rPr>
          <w:rFonts w:ascii="Times New Roman" w:cs="Times New Roman" w:eastAsia="Times New Roman" w:hAnsi="Times New Roman"/>
          <w:b w:val="false"/>
          <w:bCs w:val="false"/>
          <w:i/>
          <w:iCs/>
          <w:color w:val="444444"/>
          <w:sz w:val="21"/>
          <w:szCs w:val="21"/>
        </w:rPr>
        <w:t xml:space="preserve">Đề gốc không ghi thang điểm. Cột thang điểm để trống cho giảng viên.</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4521"/>
        <w:gridCol w:w="1400"/>
        <w:gridCol w:w="1400"/>
        <w:gridCol w:w="2600"/>
      </w:tblGrid>
      <w:tr>
        <w:trPr>
          <w:cantSplit/>
          <w:tblHeader/>
        </w:trPr>
        <w:tc>
          <w:tcPr>
            <w:tcW w:type="dxa" w:w="4521"/>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20"/>
                <w:szCs w:val="20"/>
              </w:rPr>
              <w:t xml:space="preserve">Hạng mục</w:t>
            </w:r>
          </w:p>
        </w:tc>
        <w:tc>
          <w:tcPr>
            <w:tcW w:type="dxa" w:w="1400"/>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20"/>
                <w:szCs w:val="20"/>
              </w:rPr>
              <w:t xml:space="preserve">Thang điểm</w:t>
            </w:r>
          </w:p>
        </w:tc>
        <w:tc>
          <w:tcPr>
            <w:tcW w:type="dxa" w:w="1400"/>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20"/>
                <w:szCs w:val="20"/>
              </w:rPr>
              <w:t xml:space="preserve">Điểm đạt</w:t>
            </w:r>
          </w:p>
        </w:tc>
        <w:tc>
          <w:tcPr>
            <w:tcW w:type="dxa" w:w="2600"/>
            <w:tcBorders>
              <w:top w:val="single" w:color="B7C3D0" w:sz="4"/>
              <w:left w:val="single" w:color="B7C3D0" w:sz="4"/>
              <w:bottom w:val="single" w:color="B7C3D0" w:sz="4"/>
              <w:right w:val="single" w:color="B7C3D0" w:sz="4"/>
            </w:tcBorders>
            <w:shd w:fill="1F4E79" w:val="clear"/>
            <w:tcMar>
              <w:top w:type="dxa" w:w="36"/>
              <w:left w:type="dxa" w:w="80"/>
              <w:bottom w:type="dxa" w:w="36"/>
              <w:right w:type="dxa" w:w="80"/>
            </w:tcMar>
            <w:vAlign w:val="center"/>
          </w:tcPr>
          <w:p>
            <w:pPr>
              <w:spacing w:after="28" w:before="28"/>
              <w:jc w:val="center"/>
            </w:pPr>
            <w:r>
              <w:rPr>
                <w:rFonts w:ascii="Times New Roman" w:cs="Times New Roman" w:eastAsia="Times New Roman" w:hAnsi="Times New Roman"/>
                <w:b/>
                <w:bCs/>
                <w:i w:val="false"/>
                <w:iCs w:val="false"/>
                <w:color w:val="FFFFFF"/>
                <w:sz w:val="20"/>
                <w:szCs w:val="20"/>
              </w:rPr>
              <w:t xml:space="preserve">Nhận xét</w:t>
            </w:r>
          </w:p>
        </w:tc>
      </w:tr>
      <w:tr>
        <w:trPr>
          <w:cantSplit/>
          <w:tblHeader w:val="off"/>
        </w:trPr>
        <w:tc>
          <w:tcPr>
            <w:tcW w:type="dxa" w:w="452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1"/>
                <w:szCs w:val="21"/>
              </w:rPr>
              <w:t xml:space="preserve">Câu 1</w:t>
            </w:r>
          </w:p>
        </w:tc>
        <w:tc>
          <w:tcPr>
            <w:tcW w:type="dxa" w:w="14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14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26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452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1"/>
                <w:szCs w:val="21"/>
              </w:rPr>
              <w:t xml:space="preserve">Câu 2</w:t>
            </w:r>
          </w:p>
        </w:tc>
        <w:tc>
          <w:tcPr>
            <w:tcW w:type="dxa" w:w="14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14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26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452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1"/>
                <w:szCs w:val="21"/>
              </w:rPr>
              <w:t xml:space="preserve">Câu 3</w:t>
            </w:r>
          </w:p>
        </w:tc>
        <w:tc>
          <w:tcPr>
            <w:tcW w:type="dxa" w:w="14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14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26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452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1"/>
                <w:szCs w:val="21"/>
              </w:rPr>
              <w:t xml:space="preserve">Câu 4</w:t>
            </w:r>
          </w:p>
        </w:tc>
        <w:tc>
          <w:tcPr>
            <w:tcW w:type="dxa" w:w="14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14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26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452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1"/>
                <w:szCs w:val="21"/>
              </w:rPr>
              <w:t xml:space="preserve">Câu 5</w:t>
            </w:r>
          </w:p>
        </w:tc>
        <w:tc>
          <w:tcPr>
            <w:tcW w:type="dxa" w:w="14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14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26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4521"/>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1"/>
                <w:szCs w:val="21"/>
              </w:rPr>
              <w:t xml:space="preserve">Câu 6</w:t>
            </w:r>
          </w:p>
        </w:tc>
        <w:tc>
          <w:tcPr>
            <w:tcW w:type="dxa" w:w="14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14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2600"/>
            <w:tcBorders>
              <w:top w:val="single" w:color="B7C3D0" w:sz="4"/>
              <w:left w:val="single" w:color="B7C3D0" w:sz="4"/>
              <w:bottom w:val="single" w:color="B7C3D0" w:sz="4"/>
              <w:right w:val="single" w:color="B7C3D0" w:sz="4"/>
            </w:tcBorders>
            <w:shd w:fill="FFFFFF"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4521"/>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bCs/>
                <w:i w:val="false"/>
                <w:iCs w:val="false"/>
                <w:color w:val="222222"/>
                <w:sz w:val="21"/>
                <w:szCs w:val="21"/>
              </w:rPr>
              <w:t xml:space="preserve">Tổng</w:t>
            </w:r>
          </w:p>
        </w:tc>
        <w:tc>
          <w:tcPr>
            <w:tcW w:type="dxa" w:w="1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14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2600"/>
            <w:tcBorders>
              <w:top w:val="single" w:color="B7C3D0" w:sz="4"/>
              <w:left w:val="single" w:color="B7C3D0" w:sz="4"/>
              <w:bottom w:val="single" w:color="B7C3D0" w:sz="4"/>
              <w:right w:val="single" w:color="B7C3D0" w:sz="4"/>
            </w:tcBorders>
            <w:shd w:fill="E7EEF5" w:val="clear"/>
            <w:tcMar>
              <w:top w:type="dxa" w:w="36"/>
              <w:left w:type="dxa" w:w="80"/>
              <w:bottom w:type="dxa" w:w="36"/>
              <w:right w:type="dxa" w:w="80"/>
            </w:tcMar>
            <w:vAlign w:val="center"/>
          </w:tcPr>
          <w:p>
            <w:pPr>
              <w:spacing w:after="28" w:before="28"/>
              <w:jc w:val="left"/>
            </w:pPr>
            <w:r>
              <w:rPr>
                <w:rFonts w:ascii="Times New Roman" w:cs="Times New Roman" w:eastAsia="Times New Roman" w:hAnsi="Times New Roman"/>
                <w:b w:val="false"/>
                <w:bCs w:val="false"/>
                <w:i w:val="false"/>
                <w:iCs w:val="false"/>
                <w:color w:val="222222"/>
                <w:sz w:val="20"/>
                <w:szCs w:val="20"/>
              </w:rPr>
              <w:t xml:space="preserve"> </w:t>
            </w:r>
          </w:p>
        </w:tc>
      </w:tr>
    </w:tbl>
    <w:p>
      <w:pPr>
        <w:spacing w:after="40" w:before="160" w:line="276"/>
      </w:pPr>
      <w:r>
        <w:rPr>
          <w:rFonts w:ascii="Times New Roman" w:cs="Times New Roman" w:eastAsia="Times New Roman" w:hAnsi="Times New Roman"/>
          <w:b w:val="false"/>
          <w:bCs w:val="false"/>
          <w:i w:val="false"/>
          <w:iCs w:val="false"/>
          <w:color w:val="222222"/>
          <w:sz w:val="22"/>
          <w:szCs w:val="22"/>
        </w:rPr>
        <w:t xml:space="preserve">Chữ ký giảng viên chấm: ..............................................</w:t>
      </w:r>
    </w:p>
    <w:sectPr>
      <w:headerReference w:type="default" r:id="rId6"/>
      <w:footerReference w:type="default" r:id="rId7"/>
      <w:pgSz w:w="11906" w:h="16838" w:orient="portrait"/>
      <w:pgMar w:top="900" w:right="851" w:bottom="850" w:left="1134" w:header="40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3D0" w:sz="6" w:space="1"/>
      </w:pBdr>
      <w:spacing w:before="60"/>
      <w:jc w:val="right"/>
    </w:pPr>
    <w:r>
      <w:rPr>
        <w:rFonts w:ascii="Times New Roman" w:cs="Times New Roman" w:eastAsia="Times New Roman" w:hAnsi="Times New Roman"/>
        <w:b w:val="false"/>
        <w:bCs w:val="false"/>
        <w:i w:val="false"/>
        <w:iCs w:val="false"/>
        <w:color w:val="444444"/>
        <w:sz w:val="18"/>
        <w:szCs w:val="18"/>
      </w:rPr>
      <w:t xml:space="preserve">Trang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444444"/>
        <w:sz w:val="18"/>
        <w:szCs w:val="18"/>
      </w:rPr>
      <w:t xml:space="preserve"> / </w:t>
    </w:r>
    <w:r>
      <w:rPr>
        <w:rFonts w:ascii="Times New Roman" w:cs="Times New Roman" w:eastAsia="Times New Roman" w:hAnsi="Times New Roman"/>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1"/>
      </w:pBdr>
      <w:spacing w:after="60"/>
    </w:pPr>
    <w:r>
      <w:rPr>
        <w:rFonts w:ascii="Times New Roman" w:cs="Times New Roman" w:eastAsia="Times New Roman" w:hAnsi="Times New Roman"/>
        <w:b w:val="false"/>
        <w:bCs w:val="false"/>
        <w:i w:val="false"/>
        <w:iCs w:val="false"/>
        <w:color w:val="1F4E79"/>
        <w:sz w:val="18"/>
        <w:szCs w:val="18"/>
      </w:rPr>
      <w:t xml:space="preserve">PTIT  ·  INT13145  ·  Phiếu làm bài chương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60" w:before="180"/>
      <w:outlineLvl w:val="1"/>
    </w:pPr>
    <w:rPr>
      <w:rFonts w:ascii="Times New Roman" w:cs="Times New Roman" w:eastAsia="Times New Roman" w:hAnsi="Times New Roman"/>
      <w:b/>
      <w:bCs/>
      <w:color w:val="22222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làm bài chương 5</dc:title>
  <dc:creator>INT13145</dc:creator>
  <dc:description>Phiếu để trống theo đề bài tập, học phần Kiến trúc máy tính.</dc:description>
  <cp:lastModifiedBy>Un-named</cp:lastModifiedBy>
  <cp:revision>1</cp:revision>
  <dcterms:created xsi:type="dcterms:W3CDTF">2026-09-30T02:19:38.419Z</dcterms:created>
  <dcterms:modified xsi:type="dcterms:W3CDTF">2026-09-30T02:19:38.419Z</dcterms:modified>
</cp:coreProperties>
</file>

<file path=docProps/custom.xml><?xml version="1.0" encoding="utf-8"?>
<Properties xmlns="http://schemas.openxmlformats.org/officeDocument/2006/custom-properties" xmlns:vt="http://schemas.openxmlformats.org/officeDocument/2006/docPropsVTypes"/>
</file>