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2F227" w14:textId="77777777" w:rsidR="003D242F" w:rsidRDefault="001B602B">
      <w:pPr>
        <w:spacing w:after="0"/>
        <w:ind w:left="10" w:right="-15" w:hanging="10"/>
        <w:jc w:val="right"/>
      </w:pPr>
      <w:r>
        <w:rPr>
          <w:sz w:val="20"/>
        </w:rPr>
        <w:t>Semester 2 Project Assignment, 2026</w:t>
      </w:r>
    </w:p>
    <w:p w14:paraId="2F809005" w14:textId="77777777" w:rsidR="003D242F" w:rsidRDefault="001B602B">
      <w:pPr>
        <w:spacing w:after="308"/>
        <w:ind w:left="10" w:right="-15" w:hanging="10"/>
        <w:jc w:val="right"/>
      </w:pPr>
      <w:r>
        <w:rPr>
          <w:sz w:val="20"/>
        </w:rPr>
        <w:t>Weekly Progress Report</w:t>
      </w:r>
    </w:p>
    <w:p w14:paraId="7221DF16" w14:textId="7C91B5A1" w:rsidR="003D242F" w:rsidRDefault="001B602B">
      <w:pPr>
        <w:spacing w:after="156"/>
      </w:pPr>
      <w:r>
        <w:rPr>
          <w:b/>
          <w:sz w:val="29"/>
        </w:rPr>
        <w:t>Weekly Progress Report</w:t>
      </w:r>
      <w:r w:rsidR="003B4339">
        <w:rPr>
          <w:b/>
          <w:sz w:val="29"/>
        </w:rPr>
        <w:t xml:space="preserve"> Group 8</w:t>
      </w:r>
    </w:p>
    <w:p w14:paraId="187855F1" w14:textId="06B633B3" w:rsidR="003D242F" w:rsidRDefault="2E542BB5">
      <w:pPr>
        <w:spacing w:after="249" w:line="265" w:lineRule="auto"/>
        <w:ind w:left="115" w:hanging="10"/>
      </w:pPr>
      <w:r>
        <w:t>Project Title:</w:t>
      </w:r>
      <w:r w:rsidR="410DC175">
        <w:t xml:space="preserve"> </w:t>
      </w:r>
      <w:r w:rsidR="7A621EE0">
        <w:t xml:space="preserve">Heating Energy </w:t>
      </w:r>
      <w:r w:rsidR="003B4339">
        <w:t>Consumption</w:t>
      </w:r>
      <w:r w:rsidR="7A621EE0">
        <w:t xml:space="preserve"> of </w:t>
      </w:r>
      <w:r w:rsidR="6905F439">
        <w:t>I</w:t>
      </w:r>
      <w:r w:rsidR="7A621EE0">
        <w:t xml:space="preserve">ce </w:t>
      </w:r>
      <w:r w:rsidR="3EEF11B1">
        <w:t>R</w:t>
      </w:r>
      <w:r w:rsidR="7A621EE0">
        <w:t>ink</w:t>
      </w:r>
    </w:p>
    <w:p w14:paraId="5B85B745" w14:textId="133A427B" w:rsidR="003D242F" w:rsidRDefault="308FA967">
      <w:pPr>
        <w:spacing w:after="249" w:line="265" w:lineRule="auto"/>
        <w:ind w:left="115" w:hanging="10"/>
      </w:pPr>
      <w:r>
        <w:t xml:space="preserve">Teaching </w:t>
      </w:r>
      <w:r w:rsidR="6E8FCD98">
        <w:t>Week:</w:t>
      </w:r>
      <w:r w:rsidR="70F0ADBD">
        <w:t xml:space="preserve"> 5</w:t>
      </w:r>
      <w:r w:rsidR="6833CD54">
        <w:t xml:space="preserve"> </w:t>
      </w:r>
    </w:p>
    <w:p w14:paraId="33D4BF2A" w14:textId="74F3DB21" w:rsidR="003D242F" w:rsidRDefault="6E8FCD98">
      <w:pPr>
        <w:spacing w:after="350" w:line="265" w:lineRule="auto"/>
        <w:ind w:left="115" w:hanging="10"/>
      </w:pPr>
      <w:r>
        <w:t>Date:</w:t>
      </w:r>
      <w:r w:rsidR="29BCA35C">
        <w:t xml:space="preserve"> </w:t>
      </w:r>
      <w:r w:rsidR="6ACDA254">
        <w:t>2</w:t>
      </w:r>
      <w:r w:rsidR="09210ACB">
        <w:t>8</w:t>
      </w:r>
      <w:r w:rsidR="29BCA35C">
        <w:t>/08/26</w:t>
      </w:r>
    </w:p>
    <w:p w14:paraId="03B673B8" w14:textId="77777777" w:rsidR="003D242F" w:rsidRDefault="001B602B">
      <w:pPr>
        <w:spacing w:after="0" w:line="265" w:lineRule="auto"/>
        <w:ind w:left="-5" w:hanging="10"/>
      </w:pPr>
      <w:r>
        <w:rPr>
          <w:b/>
          <w:sz w:val="24"/>
        </w:rPr>
        <w:t>Members Attendance</w:t>
      </w:r>
    </w:p>
    <w:tbl>
      <w:tblPr>
        <w:tblStyle w:val="TableGrid"/>
        <w:tblW w:w="7112" w:type="dxa"/>
        <w:tblInd w:w="4" w:type="dxa"/>
        <w:tblCellMar>
          <w:top w:w="38" w:type="dxa"/>
          <w:left w:w="124" w:type="dxa"/>
          <w:right w:w="124" w:type="dxa"/>
        </w:tblCellMar>
        <w:tblLook w:val="04A0" w:firstRow="1" w:lastRow="0" w:firstColumn="1" w:lastColumn="0" w:noHBand="0" w:noVBand="1"/>
      </w:tblPr>
      <w:tblGrid>
        <w:gridCol w:w="1047"/>
        <w:gridCol w:w="5066"/>
        <w:gridCol w:w="999"/>
      </w:tblGrid>
      <w:tr w:rsidR="003D242F" w14:paraId="75D6A5BD" w14:textId="77777777" w:rsidTr="4F937A98">
        <w:trPr>
          <w:trHeight w:val="279"/>
        </w:trPr>
        <w:tc>
          <w:tcPr>
            <w:tcW w:w="1047"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09821BEF" w14:textId="77777777" w:rsidR="003D242F" w:rsidRDefault="001B602B">
            <w:pPr>
              <w:jc w:val="both"/>
            </w:pPr>
            <w:r>
              <w:t>Member</w:t>
            </w:r>
          </w:p>
        </w:tc>
        <w:tc>
          <w:tcPr>
            <w:tcW w:w="5066"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5F765B3E" w14:textId="77777777" w:rsidR="003D242F" w:rsidRDefault="001B602B">
            <w:r>
              <w:t>ID/Name/Surname</w:t>
            </w:r>
          </w:p>
        </w:tc>
        <w:tc>
          <w:tcPr>
            <w:tcW w:w="999"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5A9734EF" w14:textId="77777777" w:rsidR="003D242F" w:rsidRDefault="001B602B">
            <w:r>
              <w:t>Present</w:t>
            </w:r>
          </w:p>
        </w:tc>
      </w:tr>
      <w:tr w:rsidR="003D242F" w14:paraId="18351EEC" w14:textId="77777777" w:rsidTr="4F937A98">
        <w:trPr>
          <w:trHeight w:val="279"/>
        </w:trPr>
        <w:tc>
          <w:tcPr>
            <w:tcW w:w="1047"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46A13999" w14:textId="77777777" w:rsidR="003D242F" w:rsidRDefault="001B602B">
            <w:pPr>
              <w:jc w:val="center"/>
            </w:pPr>
            <w:r>
              <w:t>1</w:t>
            </w:r>
          </w:p>
        </w:tc>
        <w:tc>
          <w:tcPr>
            <w:tcW w:w="5066"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322B78D3" w14:textId="104043B8" w:rsidR="003D242F" w:rsidRDefault="58C0DCCC">
            <w:r>
              <w:t xml:space="preserve">21975066 </w:t>
            </w:r>
            <w:r w:rsidR="05C58275">
              <w:t>Jake Pedersen</w:t>
            </w:r>
          </w:p>
        </w:tc>
        <w:tc>
          <w:tcPr>
            <w:tcW w:w="999"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48C7131D" w14:textId="3B4C71F2" w:rsidR="003D242F" w:rsidRDefault="01B56951">
            <w:r>
              <w:t>x</w:t>
            </w:r>
          </w:p>
        </w:tc>
      </w:tr>
      <w:tr w:rsidR="003D242F" w14:paraId="0761E762" w14:textId="77777777" w:rsidTr="4F937A98">
        <w:trPr>
          <w:trHeight w:val="279"/>
        </w:trPr>
        <w:tc>
          <w:tcPr>
            <w:tcW w:w="1047"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48EFFFFA" w14:textId="77777777" w:rsidR="003D242F" w:rsidRDefault="001B602B">
            <w:pPr>
              <w:jc w:val="center"/>
            </w:pPr>
            <w:r>
              <w:t>2</w:t>
            </w:r>
          </w:p>
        </w:tc>
        <w:tc>
          <w:tcPr>
            <w:tcW w:w="5066"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3A3BF529" w14:textId="7E787316" w:rsidR="003D242F" w:rsidRDefault="2B0514DA">
            <w:r>
              <w:t xml:space="preserve">20937120 </w:t>
            </w:r>
            <w:r w:rsidR="16B9A832">
              <w:t>Bui Duc Minh Cao</w:t>
            </w:r>
          </w:p>
        </w:tc>
        <w:tc>
          <w:tcPr>
            <w:tcW w:w="999"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2938E97B" w14:textId="5A3B08B1" w:rsidR="003D242F" w:rsidRDefault="2169BE0F">
            <w:r>
              <w:t>x</w:t>
            </w:r>
          </w:p>
        </w:tc>
      </w:tr>
      <w:tr w:rsidR="003D242F" w14:paraId="721326FC" w14:textId="77777777" w:rsidTr="4F937A98">
        <w:trPr>
          <w:trHeight w:val="279"/>
        </w:trPr>
        <w:tc>
          <w:tcPr>
            <w:tcW w:w="1047"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51F649F5" w14:textId="77777777" w:rsidR="003D242F" w:rsidRDefault="001B602B">
            <w:pPr>
              <w:jc w:val="center"/>
            </w:pPr>
            <w:r>
              <w:t>3</w:t>
            </w:r>
          </w:p>
        </w:tc>
        <w:tc>
          <w:tcPr>
            <w:tcW w:w="5066"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70800E0C" w14:textId="7161F702" w:rsidR="003D242F" w:rsidRDefault="003B4339">
            <w:r w:rsidRPr="003B4339">
              <w:t>20448350</w:t>
            </w:r>
            <w:r>
              <w:t xml:space="preserve"> </w:t>
            </w:r>
            <w:r w:rsidR="5353FD8B">
              <w:t xml:space="preserve">Adam </w:t>
            </w:r>
            <w:r w:rsidR="2DD43820">
              <w:t>Zaltsman</w:t>
            </w:r>
          </w:p>
        </w:tc>
        <w:tc>
          <w:tcPr>
            <w:tcW w:w="999"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7BA7DE96" w14:textId="28CBF74F" w:rsidR="003D242F" w:rsidRDefault="01B56951">
            <w:r>
              <w:t>x</w:t>
            </w:r>
          </w:p>
        </w:tc>
      </w:tr>
    </w:tbl>
    <w:p w14:paraId="63CB938C" w14:textId="77777777" w:rsidR="003D242F" w:rsidRDefault="001B602B">
      <w:pPr>
        <w:spacing w:after="0" w:line="265" w:lineRule="auto"/>
        <w:ind w:left="-5" w:hanging="10"/>
      </w:pPr>
      <w:r>
        <w:rPr>
          <w:b/>
          <w:sz w:val="24"/>
        </w:rPr>
        <w:t>Work Completed</w:t>
      </w:r>
    </w:p>
    <w:tbl>
      <w:tblPr>
        <w:tblStyle w:val="TableGrid"/>
        <w:tblW w:w="8431" w:type="dxa"/>
        <w:tblInd w:w="4" w:type="dxa"/>
        <w:tblCellMar>
          <w:top w:w="38" w:type="dxa"/>
          <w:left w:w="124" w:type="dxa"/>
          <w:right w:w="115" w:type="dxa"/>
        </w:tblCellMar>
        <w:tblLook w:val="04A0" w:firstRow="1" w:lastRow="0" w:firstColumn="1" w:lastColumn="0" w:noHBand="0" w:noVBand="1"/>
      </w:tblPr>
      <w:tblGrid>
        <w:gridCol w:w="1316"/>
        <w:gridCol w:w="7698"/>
      </w:tblGrid>
      <w:tr w:rsidR="003D242F" w14:paraId="31B3031C" w14:textId="77777777" w:rsidTr="4F937A98">
        <w:trPr>
          <w:trHeight w:val="279"/>
        </w:trPr>
        <w:tc>
          <w:tcPr>
            <w:tcW w:w="2515"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13E84165" w14:textId="77777777" w:rsidR="003D242F" w:rsidRDefault="001B602B">
            <w:r>
              <w:t>Task</w:t>
            </w:r>
          </w:p>
        </w:tc>
        <w:tc>
          <w:tcPr>
            <w:tcW w:w="5916"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502189DF" w14:textId="77777777" w:rsidR="003D242F" w:rsidRDefault="001B602B">
            <w:r>
              <w:t>Description/Outcome</w:t>
            </w:r>
          </w:p>
        </w:tc>
      </w:tr>
      <w:tr w:rsidR="003D242F" w14:paraId="5C388A9C" w14:textId="77777777" w:rsidTr="4F937A98">
        <w:trPr>
          <w:trHeight w:val="279"/>
        </w:trPr>
        <w:tc>
          <w:tcPr>
            <w:tcW w:w="2515"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471654E0" w14:textId="6487667C" w:rsidR="55761661" w:rsidRDefault="55761661">
            <w:r>
              <w:t>Clearly defining the research question</w:t>
            </w:r>
          </w:p>
        </w:tc>
        <w:tc>
          <w:tcPr>
            <w:tcW w:w="5916"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7A0BA97A" w14:textId="0FECB7A9" w:rsidR="003D242F" w:rsidRDefault="2B1F6561" w:rsidP="4F937A98">
            <w:r>
              <w:t xml:space="preserve">Research Question: </w:t>
            </w:r>
            <w:r w:rsidR="7FD34BFC">
              <w:t>We will be looking at building energy consumption, specifically a</w:t>
            </w:r>
            <w:r w:rsidR="26153485">
              <w:t>n</w:t>
            </w:r>
            <w:r w:rsidR="7FD34BFC">
              <w:t xml:space="preserve"> </w:t>
            </w:r>
            <w:r w:rsidR="2C9DFC28">
              <w:t>ice rink</w:t>
            </w:r>
            <w:r w:rsidR="7FD34BFC">
              <w:t xml:space="preserve"> building where the ice surface is maintained at a fixed temperature </w:t>
            </w:r>
            <w:r w:rsidR="5C41EA41">
              <w:t xml:space="preserve">(1 </w:t>
            </w:r>
            <w:r w:rsidR="5ED079B1">
              <w:t xml:space="preserve">degree </w:t>
            </w:r>
            <w:r w:rsidR="7B572185">
              <w:t>Celsius)</w:t>
            </w:r>
            <w:r w:rsidR="5C41EA41">
              <w:t xml:space="preserve"> </w:t>
            </w:r>
            <w:r w:rsidR="7FD34BFC">
              <w:t>and the air</w:t>
            </w:r>
            <w:r w:rsidR="1BAE53A7">
              <w:t xml:space="preserve"> above a specified height is maintained at a certain temperature</w:t>
            </w:r>
            <w:r w:rsidR="409516FC">
              <w:t xml:space="preserve"> (</w:t>
            </w:r>
            <w:r w:rsidR="392C5127">
              <w:t>T</w:t>
            </w:r>
            <w:r w:rsidR="409516FC">
              <w:t xml:space="preserve"> = 15 </w:t>
            </w:r>
            <w:r w:rsidR="22C001B4">
              <w:t>degrees</w:t>
            </w:r>
            <w:r w:rsidR="657D35B2">
              <w:t xml:space="preserve"> </w:t>
            </w:r>
            <w:r w:rsidR="0A71DD08">
              <w:t>Celsius</w:t>
            </w:r>
            <w:r w:rsidR="7AAFD31C">
              <w:t>)</w:t>
            </w:r>
            <w:r w:rsidR="657D35B2">
              <w:t xml:space="preserve"> </w:t>
            </w:r>
            <w:r w:rsidR="1BAE53A7">
              <w:t>th</w:t>
            </w:r>
            <w:r w:rsidR="4E4C07AE">
              <w:t xml:space="preserve">at is </w:t>
            </w:r>
            <w:r w:rsidR="2D86856F">
              <w:t>comfortable</w:t>
            </w:r>
            <w:r w:rsidR="4E4C07AE">
              <w:t xml:space="preserve"> for customers</w:t>
            </w:r>
            <w:r w:rsidR="572BBC94">
              <w:t xml:space="preserve">, while determining the heat and cooling energy </w:t>
            </w:r>
            <w:r w:rsidR="14DA943C">
              <w:t>requirements</w:t>
            </w:r>
            <w:r w:rsidR="572BBC94">
              <w:t xml:space="preserve"> to sustain these two </w:t>
            </w:r>
            <w:r w:rsidR="1BC6B204">
              <w:t>conditions</w:t>
            </w:r>
            <w:r w:rsidR="572BBC94">
              <w:t xml:space="preserve"> </w:t>
            </w:r>
            <w:r w:rsidR="26F83DA5">
              <w:t xml:space="preserve">at a steady state. </w:t>
            </w:r>
          </w:p>
          <w:p w14:paraId="53CD25B2" w14:textId="22540BFE" w:rsidR="4F937A98" w:rsidRDefault="4F937A98" w:rsidP="4F937A98"/>
          <w:p w14:paraId="28F24BBC" w14:textId="2564E89E" w:rsidR="392ABCE9" w:rsidRDefault="392ABCE9" w:rsidP="4F937A98">
            <w:r>
              <w:t>We considered two options</w:t>
            </w:r>
            <w:r w:rsidR="008C7812">
              <w:t>: a continuous 1D temperature profile, where T(z) and a lumped two-zone energy balance and are leaning towards the lumped two-zone</w:t>
            </w:r>
            <w:r w:rsidR="13450391">
              <w:t xml:space="preserve"> mode</w:t>
            </w:r>
            <w:r w:rsidR="008C7812">
              <w:t>l</w:t>
            </w:r>
            <w:r w:rsidR="13450391">
              <w:t>. The comfort zone boundary height (1.5m above the Ice) will be treated as a fixed input r</w:t>
            </w:r>
            <w:r w:rsidR="7AEC3557">
              <w:t>ather than deriving it from the model itself (like the Continuous 1D model) since our focus is on the cooling/</w:t>
            </w:r>
            <w:r w:rsidR="6DF4A4C1">
              <w:t xml:space="preserve">heating energy </w:t>
            </w:r>
            <w:r w:rsidR="7AEC3557">
              <w:t>requirements</w:t>
            </w:r>
            <w:r w:rsidR="7E5BA364">
              <w:t xml:space="preserve"> not the shape of the temperatures transition</w:t>
            </w:r>
            <w:r w:rsidR="221D64E6">
              <w:t xml:space="preserve">, </w:t>
            </w:r>
            <w:r w:rsidR="4EFAF977">
              <w:t>additional</w:t>
            </w:r>
            <w:r w:rsidR="221D64E6">
              <w:t xml:space="preserve"> it keeps the model to two coupled steady state energy balances</w:t>
            </w:r>
            <w:r w:rsidR="6CEBF7EB">
              <w:t xml:space="preserve"> that are solvable </w:t>
            </w:r>
            <w:r w:rsidR="7581B112">
              <w:t>algebraically</w:t>
            </w:r>
            <w:r w:rsidR="221D64E6">
              <w:t xml:space="preserve"> rather </w:t>
            </w:r>
            <w:r w:rsidR="1216A87A">
              <w:t>than</w:t>
            </w:r>
            <w:r w:rsidR="221D64E6">
              <w:t xml:space="preserve"> a </w:t>
            </w:r>
            <w:r w:rsidR="2CC3166C">
              <w:t>boundary</w:t>
            </w:r>
            <w:r w:rsidR="221D64E6">
              <w:t xml:space="preserve"> value problem</w:t>
            </w:r>
            <w:r w:rsidR="7848C0FD">
              <w:t>.</w:t>
            </w:r>
            <w:r w:rsidR="221D64E6">
              <w:t xml:space="preserve"> </w:t>
            </w:r>
          </w:p>
          <w:p w14:paraId="555208B5" w14:textId="28158703" w:rsidR="6ABB1B66" w:rsidRDefault="6ABB1B66" w:rsidP="6ABB1B66"/>
          <w:p w14:paraId="51BDBE44" w14:textId="1932C947" w:rsidR="3922F1AF" w:rsidRDefault="3922F1AF" w:rsidP="6ABB1B66">
            <w:r>
              <w:rPr>
                <w:noProof/>
              </w:rPr>
              <w:drawing>
                <wp:inline distT="0" distB="0" distL="0" distR="0" wp14:anchorId="131CC9E3" wp14:editId="51051F10">
                  <wp:extent cx="3324225" cy="2167101"/>
                  <wp:effectExtent l="0" t="0" r="0" b="0"/>
                  <wp:docPr id="628257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5745" name="Picture 62825745"/>
                          <pic:cNvPicPr/>
                        </pic:nvPicPr>
                        <pic:blipFill>
                          <a:blip r:embed="rId5">
                            <a:extLst>
                              <a:ext uri="{28A0092B-C50C-407E-A947-70E740481C1C}">
                                <a14:useLocalDpi xmlns:a14="http://schemas.microsoft.com/office/drawing/2010/main"/>
                              </a:ext>
                            </a:extLst>
                          </a:blip>
                          <a:stretch>
                            <a:fillRect/>
                          </a:stretch>
                        </pic:blipFill>
                        <pic:spPr>
                          <a:xfrm>
                            <a:off x="0" y="0"/>
                            <a:ext cx="3324225" cy="2167101"/>
                          </a:xfrm>
                          <a:prstGeom prst="rect">
                            <a:avLst/>
                          </a:prstGeom>
                        </pic:spPr>
                      </pic:pic>
                    </a:graphicData>
                  </a:graphic>
                </wp:inline>
              </w:drawing>
            </w:r>
          </w:p>
          <w:p w14:paraId="609200E0" w14:textId="70BD7A62" w:rsidR="003D242F" w:rsidRDefault="003D242F"/>
        </w:tc>
      </w:tr>
      <w:tr w:rsidR="003D242F" w14:paraId="0F4690A3" w14:textId="77777777" w:rsidTr="002A2A9C">
        <w:trPr>
          <w:trHeight w:val="279"/>
        </w:trPr>
        <w:tc>
          <w:tcPr>
            <w:tcW w:w="2515" w:type="dxa"/>
            <w:tcBorders>
              <w:top w:val="single" w:sz="3" w:space="0" w:color="000000" w:themeColor="text1"/>
              <w:left w:val="single" w:sz="3" w:space="0" w:color="000000" w:themeColor="text1"/>
              <w:bottom w:val="single" w:sz="4" w:space="0" w:color="auto"/>
              <w:right w:val="single" w:sz="3" w:space="0" w:color="000000" w:themeColor="text1"/>
            </w:tcBorders>
          </w:tcPr>
          <w:p w14:paraId="2152B8B2" w14:textId="0EA7981D" w:rsidR="55761661" w:rsidRDefault="55761661">
            <w:r>
              <w:t>Preliminary modelling assumptions</w:t>
            </w:r>
          </w:p>
        </w:tc>
        <w:tc>
          <w:tcPr>
            <w:tcW w:w="5916" w:type="dxa"/>
            <w:tcBorders>
              <w:top w:val="single" w:sz="3" w:space="0" w:color="000000" w:themeColor="text1"/>
              <w:left w:val="single" w:sz="3" w:space="0" w:color="000000" w:themeColor="text1"/>
              <w:bottom w:val="single" w:sz="4" w:space="0" w:color="000000" w:themeColor="text1"/>
              <w:right w:val="single" w:sz="3" w:space="0" w:color="000000" w:themeColor="text1"/>
            </w:tcBorders>
          </w:tcPr>
          <w:p w14:paraId="26318C1A" w14:textId="44DA6285" w:rsidR="003D242F" w:rsidRDefault="7252A710" w:rsidP="4F937A98">
            <w:pPr>
              <w:pStyle w:val="ListParagraph"/>
              <w:numPr>
                <w:ilvl w:val="0"/>
                <w:numId w:val="3"/>
              </w:numPr>
            </w:pPr>
            <w:r>
              <w:t xml:space="preserve">System </w:t>
            </w:r>
            <w:r w:rsidR="67FF3A18">
              <w:t>conserves mass</w:t>
            </w:r>
            <w:r w:rsidR="5772E868">
              <w:t>,</w:t>
            </w:r>
            <w:r w:rsidR="2BA2D219">
              <w:br/>
            </w:r>
            <w:r w:rsidR="5772E868">
              <w:t xml:space="preserve"> </w:t>
            </w:r>
            <w:r>
              <w:t xml:space="preserve"> </w:t>
            </w:r>
            <m:oMath>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rPr>
                        <m:t>sys</m:t>
                      </m:r>
                    </m:sub>
                  </m:sSub>
                </m:num>
                <m:den>
                  <m:r>
                    <w:rPr>
                      <w:rFonts w:ascii="Cambria Math" w:hAnsi="Cambria Math"/>
                    </w:rPr>
                    <m:t>Dt</m:t>
                  </m:r>
                </m:den>
              </m:f>
              <m:r>
                <w:rPr>
                  <w:rFonts w:ascii="Cambria Math" w:hAnsi="Cambria Math"/>
                </w:rPr>
                <m:t xml:space="preserve">=0 or </m:t>
              </m:r>
              <m:sSub>
                <m:sSubPr>
                  <m:ctrlPr>
                    <w:rPr>
                      <w:rFonts w:ascii="Cambria Math" w:hAnsi="Cambria Math"/>
                      <w:i/>
                    </w:rPr>
                  </m:ctrlPr>
                </m:sSubPr>
                <m:e>
                  <m:r>
                    <w:rPr>
                      <w:rFonts w:ascii="Cambria Math" w:hAnsi="Cambria Math"/>
                    </w:rPr>
                    <m:t>M</m:t>
                  </m:r>
                </m:e>
                <m:sub>
                  <m:r>
                    <w:rPr>
                      <w:rFonts w:ascii="Cambria Math" w:hAnsi="Cambria Math"/>
                    </w:rPr>
                    <m:t>sys</m:t>
                  </m:r>
                </m:sub>
              </m:sSub>
              <m:r>
                <w:rPr>
                  <w:rFonts w:ascii="Cambria Math" w:hAnsi="Cambria Math"/>
                </w:rPr>
                <m:t xml:space="preserve">= </m:t>
              </m:r>
              <m:nary>
                <m:naryPr>
                  <m:limLoc m:val="undOvr"/>
                  <m:subHide m:val="1"/>
                  <m:supHide m:val="1"/>
                  <m:ctrlPr>
                    <w:rPr>
                      <w:rFonts w:ascii="Cambria Math" w:hAnsi="Cambria Math"/>
                      <w:i/>
                    </w:rPr>
                  </m:ctrlPr>
                </m:naryPr>
                <m:sub/>
                <m:sup/>
                <m:e>
                  <m:r>
                    <w:rPr>
                      <w:rFonts w:ascii="Cambria Math" w:hAnsi="Cambria Math"/>
                    </w:rPr>
                    <m:t>pd</m:t>
                  </m:r>
                  <m:sSub>
                    <m:sSubPr>
                      <m:ctrlPr>
                        <w:rPr>
                          <w:rFonts w:ascii="Cambria Math" w:hAnsi="Cambria Math"/>
                          <w:i/>
                        </w:rPr>
                      </m:ctrlPr>
                    </m:sSubPr>
                    <m:e>
                      <m:r>
                        <w:rPr>
                          <w:rFonts w:ascii="Cambria Math" w:hAnsi="Cambria Math"/>
                        </w:rPr>
                        <m:t>V</m:t>
                      </m:r>
                    </m:e>
                    <m:sub>
                      <m:r>
                        <w:rPr>
                          <w:rFonts w:ascii="Cambria Math" w:hAnsi="Cambria Math"/>
                        </w:rPr>
                        <m:t>sys</m:t>
                      </m:r>
                    </m:sub>
                  </m:sSub>
                </m:e>
              </m:nary>
            </m:oMath>
          </w:p>
          <w:p w14:paraId="0D3CB061" w14:textId="5BD70317" w:rsidR="71275A5A" w:rsidRDefault="71275A5A" w:rsidP="4F937A98">
            <w:pPr>
              <w:pStyle w:val="ListParagraph"/>
              <w:numPr>
                <w:ilvl w:val="0"/>
                <w:numId w:val="3"/>
              </w:numPr>
              <w:rPr>
                <w:color w:val="000000" w:themeColor="text1"/>
                <w:szCs w:val="22"/>
              </w:rPr>
            </w:pPr>
            <w:r w:rsidRPr="4F937A98">
              <w:rPr>
                <w:color w:val="000000" w:themeColor="text1"/>
                <w:szCs w:val="22"/>
              </w:rPr>
              <w:t>The building is treated as a closed system with constant air mass in each zone</w:t>
            </w:r>
            <w:r w:rsidR="002A2A9C">
              <w:rPr>
                <w:color w:val="000000" w:themeColor="text1"/>
                <w:szCs w:val="22"/>
              </w:rPr>
              <w:t>;</w:t>
            </w:r>
            <w:r w:rsidRPr="4F937A98">
              <w:rPr>
                <w:color w:val="000000" w:themeColor="text1"/>
                <w:szCs w:val="22"/>
              </w:rPr>
              <w:t xml:space="preserve"> no exchange with outside air is modelled.</w:t>
            </w:r>
          </w:p>
          <w:p w14:paraId="3A40EE8E" w14:textId="61E82C35" w:rsidR="00DC2459" w:rsidRDefault="61CB00E6" w:rsidP="234D2941">
            <w:pPr>
              <w:pStyle w:val="ListParagraph"/>
              <w:numPr>
                <w:ilvl w:val="0"/>
                <w:numId w:val="4"/>
              </w:numPr>
            </w:pPr>
            <w:r>
              <w:t xml:space="preserve">The </w:t>
            </w:r>
            <w:r w:rsidR="16CD5D64">
              <w:t>system is a perfect rectangle separated into two sections</w:t>
            </w:r>
            <w:r w:rsidR="3FAC1060">
              <w:t xml:space="preserve">: </w:t>
            </w:r>
            <w:r w:rsidR="54561BF8">
              <w:t xml:space="preserve">the </w:t>
            </w:r>
            <w:r w:rsidR="3FAC1060">
              <w:t xml:space="preserve">lower </w:t>
            </w:r>
            <w:r w:rsidR="71FF4805">
              <w:t xml:space="preserve">ice </w:t>
            </w:r>
            <w:r w:rsidR="3FAC1060">
              <w:t>section</w:t>
            </w:r>
            <w:r w:rsidR="71FF4805">
              <w:t xml:space="preserve"> </w:t>
            </w:r>
            <w:r w:rsidR="3CF70B7D">
              <w:t xml:space="preserve">(below a fixed </w:t>
            </w:r>
            <w:r w:rsidR="2BB39EE1">
              <w:t>height)</w:t>
            </w:r>
            <w:r w:rsidR="3CF70B7D">
              <w:t xml:space="preserve"> </w:t>
            </w:r>
            <w:r w:rsidR="71FF4805">
              <w:t xml:space="preserve">and </w:t>
            </w:r>
            <w:r w:rsidR="54561BF8">
              <w:t xml:space="preserve">the </w:t>
            </w:r>
            <w:r w:rsidR="3FAC1060">
              <w:t xml:space="preserve">upper </w:t>
            </w:r>
            <w:r w:rsidR="71FF4805">
              <w:t xml:space="preserve">comfort level </w:t>
            </w:r>
            <w:r w:rsidR="31D3477F">
              <w:t>(above it)</w:t>
            </w:r>
            <w:r w:rsidR="6BC3601A">
              <w:t>.</w:t>
            </w:r>
            <w:r w:rsidR="31D3477F">
              <w:t xml:space="preserve"> </w:t>
            </w:r>
          </w:p>
          <w:p w14:paraId="768A33ED" w14:textId="1A4BA76B" w:rsidR="461FBA92" w:rsidRDefault="461FBA92" w:rsidP="4F937A98">
            <w:pPr>
              <w:pStyle w:val="ListParagraph"/>
              <w:numPr>
                <w:ilvl w:val="0"/>
                <w:numId w:val="4"/>
              </w:numPr>
            </w:pPr>
            <w:r>
              <w:t xml:space="preserve">The interface height between </w:t>
            </w:r>
            <w:r w:rsidR="0BFA184E">
              <w:t>the</w:t>
            </w:r>
            <w:r>
              <w:t xml:space="preserve"> two zones is fixed, not derived from </w:t>
            </w:r>
            <w:r w:rsidR="002A2A9C">
              <w:t xml:space="preserve">the </w:t>
            </w:r>
            <w:r>
              <w:t>model.</w:t>
            </w:r>
          </w:p>
          <w:p w14:paraId="77A20ED1" w14:textId="3114CB06" w:rsidR="00F87856" w:rsidRDefault="037E2202" w:rsidP="4F937A98">
            <w:pPr>
              <w:pStyle w:val="ListParagraph"/>
              <w:numPr>
                <w:ilvl w:val="0"/>
                <w:numId w:val="4"/>
              </w:numPr>
              <w:rPr>
                <w:color w:val="auto"/>
              </w:rPr>
            </w:pPr>
            <w:r w:rsidRPr="6ABB1B66">
              <w:rPr>
                <w:color w:val="auto"/>
              </w:rPr>
              <w:t xml:space="preserve">Flow rates are constant </w:t>
            </w:r>
          </w:p>
          <w:p w14:paraId="5EDCE042" w14:textId="2DC685C6" w:rsidR="003D242F" w:rsidRDefault="3D20F88C" w:rsidP="00432A46">
            <w:pPr>
              <w:pStyle w:val="ListParagraph"/>
              <w:numPr>
                <w:ilvl w:val="0"/>
                <w:numId w:val="4"/>
              </w:numPr>
            </w:pPr>
            <w:r>
              <w:t>Each zone is treated as internally uniform in temperature (fully mixed</w:t>
            </w:r>
            <w:r w:rsidR="002A2A9C">
              <w:t>,</w:t>
            </w:r>
            <w:r>
              <w:t xml:space="preserve"> no internal gradient) </w:t>
            </w:r>
          </w:p>
          <w:p w14:paraId="7E77F055" w14:textId="0C1C5898" w:rsidR="003D242F" w:rsidRDefault="00137E74" w:rsidP="00432A46">
            <w:pPr>
              <w:pStyle w:val="ListParagraph"/>
              <w:numPr>
                <w:ilvl w:val="0"/>
                <w:numId w:val="4"/>
              </w:numPr>
            </w:pPr>
            <w:r>
              <w:t xml:space="preserve">Steady state conditions only, no time </w:t>
            </w:r>
            <w:r w:rsidR="2EC1FADD">
              <w:t>dependence</w:t>
            </w:r>
            <w:r>
              <w:t>, no</w:t>
            </w:r>
            <w:r w:rsidR="3F1A2D8B">
              <w:t xml:space="preserve"> transient effects (resurfacing the ice, change in number of customers) </w:t>
            </w:r>
          </w:p>
          <w:p w14:paraId="63AD0E3D" w14:textId="45BE5026" w:rsidR="003D242F" w:rsidRDefault="3F1A2D8B" w:rsidP="00432A46">
            <w:pPr>
              <w:pStyle w:val="ListParagraph"/>
              <w:numPr>
                <w:ilvl w:val="0"/>
                <w:numId w:val="4"/>
              </w:numPr>
            </w:pPr>
            <w:r>
              <w:t>Heat Exchange between the two zones is represented by a single lumped interzone heat transfer coefficient</w:t>
            </w:r>
            <w:r w:rsidR="3D52B0BD">
              <w:t>.</w:t>
            </w:r>
          </w:p>
          <w:p w14:paraId="3CE4453B" w14:textId="2ADF1E64" w:rsidR="003D242F" w:rsidRDefault="3D871600" w:rsidP="00432A46">
            <w:pPr>
              <w:pStyle w:val="ListParagraph"/>
              <w:numPr>
                <w:ilvl w:val="0"/>
                <w:numId w:val="4"/>
              </w:numPr>
            </w:pPr>
            <w:r>
              <w:t xml:space="preserve">Excludes heat loss through building envelope (walls and roof) </w:t>
            </w:r>
            <w:r w:rsidR="235CD18A">
              <w:t>(maybe</w:t>
            </w:r>
            <w:r>
              <w:t xml:space="preserve"> </w:t>
            </w:r>
            <w:r w:rsidR="3483093D">
              <w:t>added later as an extension depending on time</w:t>
            </w:r>
            <w:r w:rsidR="4ECA9EBA">
              <w:t xml:space="preserve"> and complexity) </w:t>
            </w:r>
            <w:r w:rsidR="3483093D">
              <w:t xml:space="preserve"> </w:t>
            </w:r>
          </w:p>
          <w:p w14:paraId="7390A63E" w14:textId="682E599F" w:rsidR="003D242F" w:rsidRDefault="003D242F" w:rsidP="4F937A98"/>
        </w:tc>
      </w:tr>
      <w:tr w:rsidR="00D20198" w14:paraId="2CD8631C" w14:textId="77777777" w:rsidTr="002A2A9C">
        <w:trPr>
          <w:trHeight w:val="144"/>
        </w:trPr>
        <w:tc>
          <w:tcPr>
            <w:tcW w:w="2515" w:type="dxa"/>
            <w:vMerge w:val="restart"/>
            <w:tcBorders>
              <w:top w:val="single" w:sz="4" w:space="0" w:color="auto"/>
              <w:left w:val="single" w:sz="4" w:space="0" w:color="auto"/>
              <w:bottom w:val="single" w:sz="4" w:space="0" w:color="auto"/>
              <w:right w:val="single" w:sz="4" w:space="0" w:color="auto"/>
            </w:tcBorders>
          </w:tcPr>
          <w:p w14:paraId="1D1555C0" w14:textId="680C9939" w:rsidR="00D20198" w:rsidRDefault="00D20198" w:rsidP="55761661">
            <w:r>
              <w:t xml:space="preserve">Identification of the main variable and parameters </w:t>
            </w:r>
          </w:p>
        </w:tc>
        <w:tc>
          <w:tcPr>
            <w:tcW w:w="5916" w:type="dxa"/>
            <w:tcBorders>
              <w:top w:val="single" w:sz="4" w:space="0" w:color="000000" w:themeColor="text1"/>
              <w:left w:val="single" w:sz="4" w:space="0" w:color="auto"/>
              <w:right w:val="single" w:sz="4" w:space="0" w:color="000000" w:themeColor="text1"/>
            </w:tcBorders>
          </w:tcPr>
          <w:p w14:paraId="57EBD365" w14:textId="77777777" w:rsidR="00D20198" w:rsidRDefault="00D20198" w:rsidP="00D20198">
            <w:r>
              <w:t>Independent Variables</w:t>
            </w:r>
          </w:p>
          <w:p w14:paraId="4C5DA940" w14:textId="2BE7823A" w:rsidR="00ED4636" w:rsidRDefault="32CD2EFF" w:rsidP="00D20198">
            <w:pPr>
              <w:pStyle w:val="ListParagraph"/>
              <w:numPr>
                <w:ilvl w:val="0"/>
                <w:numId w:val="4"/>
              </w:numPr>
            </w:pPr>
            <w:r>
              <w:t xml:space="preserve">Lengths of </w:t>
            </w:r>
            <w:r w:rsidR="4AA14C4D">
              <w:t xml:space="preserve">the </w:t>
            </w:r>
            <w:r>
              <w:t xml:space="preserve">system </w:t>
            </w:r>
            <w:r w:rsidR="50A915B5">
              <w:t>[</w:t>
            </w:r>
            <w:r w:rsidR="1AEB386A">
              <w:t>dx, dy, dz</w:t>
            </w:r>
            <w:r w:rsidR="50A915B5">
              <w:t>]</w:t>
            </w:r>
            <w:r w:rsidR="1AEB386A">
              <w:t xml:space="preserve"> </w:t>
            </w:r>
          </w:p>
          <w:p w14:paraId="5A4D5E26" w14:textId="13E416B2" w:rsidR="00C20F9F" w:rsidRDefault="00C20F9F" w:rsidP="00D20198">
            <w:pPr>
              <w:pStyle w:val="ListParagraph"/>
              <w:numPr>
                <w:ilvl w:val="0"/>
                <w:numId w:val="4"/>
              </w:numPr>
            </w:pPr>
            <w:r>
              <w:t xml:space="preserve">Volume </w:t>
            </w:r>
            <w:r w:rsidR="004F30FE">
              <w:t>[</w:t>
            </w:r>
            <w:r>
              <w:t>V</w:t>
            </w:r>
            <w:r w:rsidR="004F30FE">
              <w:t>]</w:t>
            </w:r>
          </w:p>
        </w:tc>
      </w:tr>
      <w:tr w:rsidR="00D20198" w14:paraId="158F524E" w14:textId="77777777" w:rsidTr="002A2A9C">
        <w:trPr>
          <w:trHeight w:val="144"/>
        </w:trPr>
        <w:tc>
          <w:tcPr>
            <w:tcW w:w="2515" w:type="dxa"/>
            <w:vMerge/>
            <w:tcBorders>
              <w:top w:val="single" w:sz="4" w:space="0" w:color="auto"/>
              <w:left w:val="single" w:sz="4" w:space="0" w:color="auto"/>
              <w:bottom w:val="single" w:sz="4" w:space="0" w:color="auto"/>
              <w:right w:val="single" w:sz="4" w:space="0" w:color="auto"/>
            </w:tcBorders>
          </w:tcPr>
          <w:p w14:paraId="15AF01EB" w14:textId="77777777" w:rsidR="00D20198" w:rsidRDefault="00D20198" w:rsidP="55761661"/>
        </w:tc>
        <w:tc>
          <w:tcPr>
            <w:tcW w:w="5916" w:type="dxa"/>
            <w:tcBorders>
              <w:left w:val="single" w:sz="4" w:space="0" w:color="auto"/>
              <w:right w:val="single" w:sz="4" w:space="0" w:color="000000" w:themeColor="text1"/>
            </w:tcBorders>
          </w:tcPr>
          <w:p w14:paraId="0995762F" w14:textId="33D0260D" w:rsidR="00D20198" w:rsidRDefault="00D20198" w:rsidP="00D20198">
            <w:r>
              <w:t>Dependent</w:t>
            </w:r>
            <w:r w:rsidR="00AE6A19">
              <w:t>/state</w:t>
            </w:r>
            <w:r>
              <w:t xml:space="preserve"> Variables</w:t>
            </w:r>
          </w:p>
          <w:p w14:paraId="7A46738C" w14:textId="047A4765" w:rsidR="00A21D46" w:rsidRDefault="006E6DD4" w:rsidP="00633B65">
            <w:pPr>
              <w:pStyle w:val="ListParagraph"/>
              <w:numPr>
                <w:ilvl w:val="0"/>
                <w:numId w:val="4"/>
              </w:numPr>
            </w:pPr>
            <w:r>
              <w:t xml:space="preserve">Temperature of </w:t>
            </w:r>
            <w:r w:rsidR="00BF7364">
              <w:t>upper system [</w:t>
            </w:r>
            <m:oMath>
              <m:sSub>
                <m:sSubPr>
                  <m:ctrlPr>
                    <w:rPr>
                      <w:rFonts w:ascii="Cambria Math" w:hAnsi="Cambria Math"/>
                      <w:i/>
                    </w:rPr>
                  </m:ctrlPr>
                </m:sSubPr>
                <m:e>
                  <m:r>
                    <w:rPr>
                      <w:rFonts w:ascii="Cambria Math" w:hAnsi="Cambria Math"/>
                    </w:rPr>
                    <m:t>T</m:t>
                  </m:r>
                </m:e>
                <m:sub>
                  <m:r>
                    <w:rPr>
                      <w:rFonts w:ascii="Cambria Math" w:hAnsi="Cambria Math"/>
                    </w:rPr>
                    <m:t>upper</m:t>
                  </m:r>
                </m:sub>
              </m:sSub>
              <m:d>
                <m:dPr>
                  <m:ctrlPr>
                    <w:rPr>
                      <w:rFonts w:ascii="Cambria Math" w:hAnsi="Cambria Math"/>
                      <w:i/>
                    </w:rPr>
                  </m:ctrlPr>
                </m:dPr>
                <m:e>
                  <m:r>
                    <w:rPr>
                      <w:rFonts w:ascii="Cambria Math" w:hAnsi="Cambria Math"/>
                    </w:rPr>
                    <m:t>t</m:t>
                  </m:r>
                </m:e>
              </m:d>
            </m:oMath>
            <w:r w:rsidR="00A21D46">
              <w:t>]</w:t>
            </w:r>
          </w:p>
          <w:p w14:paraId="75E96331" w14:textId="17F5DB31" w:rsidR="00633B65" w:rsidRDefault="00A21D46" w:rsidP="00633B65">
            <w:pPr>
              <w:pStyle w:val="ListParagraph"/>
              <w:numPr>
                <w:ilvl w:val="0"/>
                <w:numId w:val="4"/>
              </w:numPr>
            </w:pPr>
            <w:r>
              <w:t>Temperature of lower system [</w:t>
            </w:r>
            <m:oMath>
              <m:sSub>
                <m:sSubPr>
                  <m:ctrlPr>
                    <w:rPr>
                      <w:rFonts w:ascii="Cambria Math" w:hAnsi="Cambria Math"/>
                      <w:i/>
                    </w:rPr>
                  </m:ctrlPr>
                </m:sSubPr>
                <m:e>
                  <m:r>
                    <w:rPr>
                      <w:rFonts w:ascii="Cambria Math" w:hAnsi="Cambria Math"/>
                    </w:rPr>
                    <m:t>T</m:t>
                  </m:r>
                </m:e>
                <m:sub>
                  <m:r>
                    <w:rPr>
                      <w:rFonts w:ascii="Cambria Math" w:hAnsi="Cambria Math"/>
                    </w:rPr>
                    <m:t>lower</m:t>
                  </m:r>
                </m:sub>
              </m:sSub>
              <m:r>
                <w:rPr>
                  <w:rFonts w:ascii="Cambria Math" w:hAnsi="Cambria Math"/>
                </w:rPr>
                <m:t>(t)</m:t>
              </m:r>
            </m:oMath>
            <w:r>
              <w:t>]</w:t>
            </w:r>
            <w:r w:rsidR="00BF7364">
              <w:t xml:space="preserve"> </w:t>
            </w:r>
          </w:p>
        </w:tc>
      </w:tr>
      <w:tr w:rsidR="00D20198" w14:paraId="60E9C16E" w14:textId="77777777" w:rsidTr="002A2A9C">
        <w:trPr>
          <w:trHeight w:val="144"/>
        </w:trPr>
        <w:tc>
          <w:tcPr>
            <w:tcW w:w="2515" w:type="dxa"/>
            <w:vMerge/>
            <w:tcBorders>
              <w:top w:val="single" w:sz="4" w:space="0" w:color="auto"/>
              <w:left w:val="single" w:sz="4" w:space="0" w:color="auto"/>
              <w:bottom w:val="single" w:sz="4" w:space="0" w:color="auto"/>
              <w:right w:val="single" w:sz="4" w:space="0" w:color="auto"/>
            </w:tcBorders>
          </w:tcPr>
          <w:p w14:paraId="3655256C" w14:textId="77777777" w:rsidR="00D20198" w:rsidRDefault="00D20198" w:rsidP="55761661"/>
        </w:tc>
        <w:tc>
          <w:tcPr>
            <w:tcW w:w="5916" w:type="dxa"/>
            <w:tcBorders>
              <w:left w:val="single" w:sz="4" w:space="0" w:color="auto"/>
              <w:right w:val="single" w:sz="4" w:space="0" w:color="000000" w:themeColor="text1"/>
            </w:tcBorders>
          </w:tcPr>
          <w:p w14:paraId="72652E75" w14:textId="77777777" w:rsidR="00D20198" w:rsidRDefault="00D20198" w:rsidP="00D20198">
            <w:r>
              <w:t>Parameters</w:t>
            </w:r>
          </w:p>
          <w:p w14:paraId="1862FC9E" w14:textId="77777777" w:rsidR="00633B65" w:rsidRDefault="001E08B0" w:rsidP="00F93477">
            <w:pPr>
              <w:pStyle w:val="ListParagraph"/>
              <w:numPr>
                <w:ilvl w:val="0"/>
                <w:numId w:val="4"/>
              </w:numPr>
            </w:pPr>
            <w:r>
              <w:t>Required temperature of ice [</w:t>
            </w:r>
            <m:oMath>
              <m:sSub>
                <m:sSubPr>
                  <m:ctrlPr>
                    <w:rPr>
                      <w:rFonts w:ascii="Cambria Math" w:hAnsi="Cambria Math"/>
                      <w:i/>
                    </w:rPr>
                  </m:ctrlPr>
                </m:sSubPr>
                <m:e>
                  <m:r>
                    <w:rPr>
                      <w:rFonts w:ascii="Cambria Math" w:hAnsi="Cambria Math"/>
                    </w:rPr>
                    <m:t>T</m:t>
                  </m:r>
                </m:e>
                <m:sub>
                  <m:r>
                    <w:rPr>
                      <w:rFonts w:ascii="Cambria Math" w:hAnsi="Cambria Math"/>
                    </w:rPr>
                    <m:t>ice</m:t>
                  </m:r>
                </m:sub>
              </m:sSub>
            </m:oMath>
            <w:r w:rsidR="00074B5F">
              <w:t>]</w:t>
            </w:r>
          </w:p>
          <w:p w14:paraId="7B8964B7" w14:textId="683BEB35" w:rsidR="00074B5F" w:rsidRDefault="00074B5F" w:rsidP="00F93477">
            <w:pPr>
              <w:pStyle w:val="ListParagraph"/>
              <w:numPr>
                <w:ilvl w:val="0"/>
                <w:numId w:val="4"/>
              </w:numPr>
            </w:pPr>
            <w:r>
              <w:t>Comfortable temperature [</w:t>
            </w:r>
            <m:oMath>
              <m:sSub>
                <m:sSubPr>
                  <m:ctrlPr>
                    <w:rPr>
                      <w:rFonts w:ascii="Cambria Math" w:hAnsi="Cambria Math"/>
                      <w:i/>
                    </w:rPr>
                  </m:ctrlPr>
                </m:sSubPr>
                <m:e>
                  <m:r>
                    <w:rPr>
                      <w:rFonts w:ascii="Cambria Math" w:hAnsi="Cambria Math"/>
                    </w:rPr>
                    <m:t>T</m:t>
                  </m:r>
                </m:e>
                <m:sub>
                  <m:r>
                    <w:rPr>
                      <w:rFonts w:ascii="Cambria Math" w:hAnsi="Cambria Math"/>
                    </w:rPr>
                    <m:t>comfort</m:t>
                  </m:r>
                </m:sub>
              </m:sSub>
            </m:oMath>
            <w:r>
              <w:t>]</w:t>
            </w:r>
          </w:p>
        </w:tc>
      </w:tr>
      <w:tr w:rsidR="00D20198" w14:paraId="6CC542F0" w14:textId="77777777" w:rsidTr="002A2A9C">
        <w:trPr>
          <w:trHeight w:val="144"/>
        </w:trPr>
        <w:tc>
          <w:tcPr>
            <w:tcW w:w="2515" w:type="dxa"/>
            <w:vMerge/>
            <w:tcBorders>
              <w:top w:val="single" w:sz="4" w:space="0" w:color="auto"/>
              <w:left w:val="single" w:sz="4" w:space="0" w:color="auto"/>
              <w:bottom w:val="single" w:sz="4" w:space="0" w:color="auto"/>
              <w:right w:val="single" w:sz="4" w:space="0" w:color="auto"/>
            </w:tcBorders>
          </w:tcPr>
          <w:p w14:paraId="02AE8A08" w14:textId="77777777" w:rsidR="00D20198" w:rsidRDefault="00D20198" w:rsidP="55761661"/>
        </w:tc>
        <w:tc>
          <w:tcPr>
            <w:tcW w:w="5916" w:type="dxa"/>
            <w:tcBorders>
              <w:left w:val="single" w:sz="4" w:space="0" w:color="auto"/>
              <w:bottom w:val="single" w:sz="4" w:space="0" w:color="000000" w:themeColor="text1"/>
              <w:right w:val="single" w:sz="4" w:space="0" w:color="000000" w:themeColor="text1"/>
            </w:tcBorders>
          </w:tcPr>
          <w:p w14:paraId="2098F76B" w14:textId="77777777" w:rsidR="00D20198" w:rsidRDefault="00D20198" w:rsidP="00D20198">
            <w:r>
              <w:t xml:space="preserve">State Variables </w:t>
            </w:r>
          </w:p>
          <w:p w14:paraId="0A871C79" w14:textId="1775F708" w:rsidR="00633B65" w:rsidRDefault="0042244D" w:rsidP="00633B65">
            <w:pPr>
              <w:pStyle w:val="ListParagraph"/>
              <w:numPr>
                <w:ilvl w:val="0"/>
                <w:numId w:val="4"/>
              </w:numPr>
            </w:pPr>
            <w:r>
              <w:t>Heating constant of air</w:t>
            </w:r>
            <w:r w:rsidR="00AA329C">
              <w:t xml:space="preserve"> [</w:t>
            </w:r>
            <m:oMath>
              <m:sSub>
                <m:sSubPr>
                  <m:ctrlPr>
                    <w:rPr>
                      <w:rFonts w:ascii="Cambria Math" w:hAnsi="Cambria Math"/>
                      <w:i/>
                    </w:rPr>
                  </m:ctrlPr>
                </m:sSubPr>
                <m:e>
                  <m:r>
                    <w:rPr>
                      <w:rFonts w:ascii="Cambria Math" w:hAnsi="Cambria Math"/>
                    </w:rPr>
                    <m:t>c</m:t>
                  </m:r>
                </m:e>
                <m:sub>
                  <m:r>
                    <w:rPr>
                      <w:rFonts w:ascii="Cambria Math" w:hAnsi="Cambria Math"/>
                    </w:rPr>
                    <m:t>air</m:t>
                  </m:r>
                </m:sub>
              </m:sSub>
            </m:oMath>
            <w:r w:rsidR="007761A1">
              <w:t>]</w:t>
            </w:r>
          </w:p>
          <w:p w14:paraId="2E8DE4D6" w14:textId="77777777" w:rsidR="0042244D" w:rsidRDefault="0042244D" w:rsidP="00633B65">
            <w:pPr>
              <w:pStyle w:val="ListParagraph"/>
              <w:numPr>
                <w:ilvl w:val="0"/>
                <w:numId w:val="4"/>
              </w:numPr>
            </w:pPr>
            <w:r>
              <w:t xml:space="preserve">Heating constant of ice </w:t>
            </w:r>
            <w:r w:rsidR="007761A1">
              <w:t>[</w:t>
            </w:r>
            <m:oMath>
              <m:sSub>
                <m:sSubPr>
                  <m:ctrlPr>
                    <w:rPr>
                      <w:rFonts w:ascii="Cambria Math" w:hAnsi="Cambria Math"/>
                      <w:i/>
                    </w:rPr>
                  </m:ctrlPr>
                </m:sSubPr>
                <m:e>
                  <m:r>
                    <w:rPr>
                      <w:rFonts w:ascii="Cambria Math" w:hAnsi="Cambria Math"/>
                    </w:rPr>
                    <m:t>c</m:t>
                  </m:r>
                </m:e>
                <m:sub>
                  <m:r>
                    <w:rPr>
                      <w:rFonts w:ascii="Cambria Math" w:hAnsi="Cambria Math"/>
                    </w:rPr>
                    <m:t>ice</m:t>
                  </m:r>
                </m:sub>
              </m:sSub>
            </m:oMath>
            <w:r w:rsidR="007761A1">
              <w:t>]</w:t>
            </w:r>
          </w:p>
          <w:p w14:paraId="6F44DEF0" w14:textId="4C68035B" w:rsidR="00207D8F" w:rsidRDefault="17F9AC5C" w:rsidP="00633B65">
            <w:pPr>
              <w:pStyle w:val="ListParagraph"/>
              <w:numPr>
                <w:ilvl w:val="0"/>
                <w:numId w:val="4"/>
              </w:numPr>
            </w:pPr>
            <w:r>
              <w:t xml:space="preserve">Heating constant of </w:t>
            </w:r>
            <w:r w:rsidR="78476343">
              <w:t>concrete wall [</w:t>
            </w:r>
            <m:oMath>
              <m:sSub>
                <m:sSubPr>
                  <m:ctrlPr>
                    <w:rPr>
                      <w:rFonts w:ascii="Cambria Math" w:hAnsi="Cambria Math"/>
                      <w:i/>
                    </w:rPr>
                  </m:ctrlPr>
                </m:sSubPr>
                <m:e>
                  <m:r>
                    <w:rPr>
                      <w:rFonts w:ascii="Cambria Math" w:hAnsi="Cambria Math"/>
                    </w:rPr>
                    <m:t>c</m:t>
                  </m:r>
                </m:e>
                <m:sub>
                  <m:r>
                    <w:rPr>
                      <w:rFonts w:ascii="Cambria Math" w:hAnsi="Cambria Math"/>
                    </w:rPr>
                    <m:t>wall</m:t>
                  </m:r>
                </m:sub>
              </m:sSub>
            </m:oMath>
            <w:r w:rsidR="78476343">
              <w:t>]</w:t>
            </w:r>
          </w:p>
          <w:p w14:paraId="7CF20C0D" w14:textId="2F95B36B" w:rsidR="00207D8F" w:rsidRDefault="759DD95A" w:rsidP="00633B65">
            <w:pPr>
              <w:pStyle w:val="ListParagraph"/>
              <w:numPr>
                <w:ilvl w:val="0"/>
                <w:numId w:val="4"/>
              </w:numPr>
            </w:pPr>
            <w:r>
              <w:t>Temperature of outside system [</w:t>
            </w:r>
            <m:oMath>
              <m:sSub>
                <m:sSubPr>
                  <m:ctrlPr>
                    <w:rPr>
                      <w:rFonts w:ascii="Cambria Math" w:hAnsi="Cambria Math"/>
                    </w:rPr>
                  </m:ctrlPr>
                </m:sSubPr>
                <m:e>
                  <m:r>
                    <w:rPr>
                      <w:rFonts w:ascii="Cambria Math" w:hAnsi="Cambria Math"/>
                    </w:rPr>
                    <m:t>T</m:t>
                  </m:r>
                </m:e>
                <m:sub>
                  <m:r>
                    <w:rPr>
                      <w:rFonts w:ascii="Cambria Math" w:hAnsi="Cambria Math"/>
                    </w:rPr>
                    <m:t>outside</m:t>
                  </m:r>
                </m:sub>
              </m:sSub>
            </m:oMath>
            <w:r w:rsidR="45CD8ADA">
              <w:t>]</w:t>
            </w:r>
          </w:p>
        </w:tc>
      </w:tr>
      <w:tr w:rsidR="4F937A98" w14:paraId="51C42D44" w14:textId="77777777" w:rsidTr="002A2A9C">
        <w:trPr>
          <w:trHeight w:val="279"/>
        </w:trPr>
        <w:tc>
          <w:tcPr>
            <w:tcW w:w="1316" w:type="dxa"/>
            <w:tcBorders>
              <w:top w:val="single" w:sz="4" w:space="0" w:color="auto"/>
              <w:left w:val="single" w:sz="3" w:space="0" w:color="000000" w:themeColor="text1"/>
              <w:bottom w:val="single" w:sz="3" w:space="0" w:color="000000" w:themeColor="text1"/>
              <w:right w:val="single" w:sz="3" w:space="0" w:color="000000" w:themeColor="text1"/>
            </w:tcBorders>
          </w:tcPr>
          <w:p w14:paraId="1B99B8BA" w14:textId="1CC819F7" w:rsidR="2B76D35F" w:rsidRDefault="2B76D35F" w:rsidP="4F937A98">
            <w:r>
              <w:t>Methodology</w:t>
            </w:r>
          </w:p>
        </w:tc>
        <w:tc>
          <w:tcPr>
            <w:tcW w:w="7698" w:type="dxa"/>
            <w:tcBorders>
              <w:top w:val="single" w:sz="4" w:space="0" w:color="000000" w:themeColor="text1"/>
              <w:left w:val="single" w:sz="3" w:space="0" w:color="000000" w:themeColor="text1"/>
              <w:bottom w:val="single" w:sz="3" w:space="0" w:color="000000" w:themeColor="text1"/>
              <w:right w:val="single" w:sz="3" w:space="0" w:color="000000" w:themeColor="text1"/>
            </w:tcBorders>
          </w:tcPr>
          <w:p w14:paraId="67AE8C09" w14:textId="5181E08E" w:rsidR="30C5E0B1" w:rsidRDefault="30C5E0B1" w:rsidP="4F937A98">
            <w:pPr>
              <w:pStyle w:val="ListParagraph"/>
              <w:numPr>
                <w:ilvl w:val="0"/>
                <w:numId w:val="1"/>
              </w:numPr>
            </w:pPr>
            <w:r>
              <w:t>Determine research scope and question</w:t>
            </w:r>
          </w:p>
          <w:p w14:paraId="0ED8905A" w14:textId="12DCE483" w:rsidR="4805C479" w:rsidRDefault="4805C479" w:rsidP="4F937A98">
            <w:pPr>
              <w:pStyle w:val="ListParagraph"/>
              <w:numPr>
                <w:ilvl w:val="0"/>
                <w:numId w:val="1"/>
              </w:numPr>
            </w:pPr>
            <w:r>
              <w:t xml:space="preserve">Research related information for </w:t>
            </w:r>
            <w:r w:rsidR="002A2A9C">
              <w:t xml:space="preserve">the </w:t>
            </w:r>
            <w:r w:rsidR="2B752265">
              <w:t xml:space="preserve">mathematical </w:t>
            </w:r>
            <w:r>
              <w:t xml:space="preserve">modelling </w:t>
            </w:r>
            <w:r w:rsidR="002A2A9C">
              <w:t xml:space="preserve">of </w:t>
            </w:r>
            <w:r>
              <w:t>heat exchange</w:t>
            </w:r>
            <w:r w:rsidR="69675954">
              <w:t>s</w:t>
            </w:r>
          </w:p>
          <w:p w14:paraId="0150D7EB" w14:textId="0EE22607" w:rsidR="7512E85F" w:rsidRDefault="7512E85F" w:rsidP="4F937A98">
            <w:pPr>
              <w:pStyle w:val="ListParagraph"/>
              <w:numPr>
                <w:ilvl w:val="0"/>
                <w:numId w:val="1"/>
              </w:numPr>
            </w:pPr>
            <w:r>
              <w:t xml:space="preserve">Construct </w:t>
            </w:r>
            <w:r w:rsidR="2AD8C2F9" w:rsidRPr="4F937A98">
              <w:t>a lumped-parameter model, treating each zone as a well-mixed volume, since the quantity of interest is the total energy demand rather than its spatial distribution</w:t>
            </w:r>
          </w:p>
          <w:p w14:paraId="03F43CBB" w14:textId="263A1CA2" w:rsidR="69F5C07F" w:rsidRDefault="69F5C07F" w:rsidP="4F937A98">
            <w:pPr>
              <w:pStyle w:val="ListParagraph"/>
              <w:numPr>
                <w:ilvl w:val="0"/>
                <w:numId w:val="1"/>
              </w:numPr>
            </w:pPr>
            <w:r w:rsidRPr="4F937A98">
              <w:t>Solve the model, analytically for the steady state, and numerically in Python using the forward Euler scheme for the time-dependent case</w:t>
            </w:r>
          </w:p>
          <w:p w14:paraId="2D8E5BDA" w14:textId="08EAFB89" w:rsidR="69F5C07F" w:rsidRDefault="69F5C07F" w:rsidP="6ABB1B66">
            <w:pPr>
              <w:pStyle w:val="ListParagraph"/>
              <w:numPr>
                <w:ilvl w:val="0"/>
                <w:numId w:val="1"/>
              </w:numPr>
            </w:pPr>
            <w:r w:rsidRPr="4F937A98">
              <w:t>Verify the numerical solution against the analytical one and by refining the time step, and compare the predicted energy demand against values reported in the literature for operating ice rinks</w:t>
            </w:r>
            <w:r>
              <w:br/>
            </w:r>
          </w:p>
          <w:p w14:paraId="4813EAB6" w14:textId="0F25A5F2" w:rsidR="6ABB1B66" w:rsidRDefault="6ABB1B66" w:rsidP="6ABB1B66"/>
          <w:p w14:paraId="581DEBCF" w14:textId="24096906" w:rsidR="69F5C07F" w:rsidRDefault="69F5C07F" w:rsidP="6ABB1B66"/>
        </w:tc>
      </w:tr>
      <w:tr w:rsidR="55761661" w14:paraId="54BF33DF" w14:textId="77777777" w:rsidTr="4F937A98">
        <w:trPr>
          <w:trHeight w:val="279"/>
        </w:trPr>
        <w:tc>
          <w:tcPr>
            <w:tcW w:w="2515"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3CD33DE5" w14:textId="1B495A0D" w:rsidR="55761661" w:rsidRDefault="55761661" w:rsidP="55761661">
            <w:r>
              <w:t>Initial mathematical model or governing tasks</w:t>
            </w:r>
          </w:p>
        </w:tc>
        <w:tc>
          <w:tcPr>
            <w:tcW w:w="5916" w:type="dxa"/>
            <w:tcBorders>
              <w:top w:val="single" w:sz="4" w:space="0" w:color="000000" w:themeColor="text1"/>
              <w:left w:val="single" w:sz="3" w:space="0" w:color="000000" w:themeColor="text1"/>
              <w:bottom w:val="single" w:sz="3" w:space="0" w:color="000000" w:themeColor="text1"/>
              <w:right w:val="single" w:sz="3" w:space="0" w:color="000000" w:themeColor="text1"/>
            </w:tcBorders>
          </w:tcPr>
          <w:p w14:paraId="4FAEFEF0" w14:textId="664DBFC8" w:rsidR="00B2656A" w:rsidRDefault="25F0DA88" w:rsidP="4F937A98">
            <w:r>
              <w:t>Continuity equation derived for the two-section system. Starting from the general form given in Lecture</w:t>
            </w:r>
            <w:r w:rsidR="003E4F9D">
              <w:t xml:space="preserve"> 3: </w:t>
            </w:r>
            <w:r w:rsidR="003E4F9D">
              <w:rPr>
                <w:szCs w:val="22"/>
              </w:rPr>
              <w:t xml:space="preserve"> </w:t>
            </w:r>
            <m:oMath>
              <m:f>
                <m:fPr>
                  <m:ctrlPr>
                    <w:rPr>
                      <w:rFonts w:ascii="Cambria Math" w:hAnsi="Cambria Math"/>
                      <w:i/>
                      <w:szCs w:val="22"/>
                    </w:rPr>
                  </m:ctrlPr>
                </m:fPr>
                <m:num>
                  <m:r>
                    <m:rPr>
                      <m:sty m:val="p"/>
                    </m:rPr>
                    <w:rPr>
                      <w:rFonts w:ascii="Cambria Math" w:hAnsi="Cambria Math"/>
                      <w:szCs w:val="22"/>
                    </w:rPr>
                    <m:t>∂ρ</m:t>
                  </m:r>
                </m:num>
                <m:den>
                  <m:r>
                    <m:rPr>
                      <m:sty m:val="p"/>
                    </m:rPr>
                    <w:rPr>
                      <w:rFonts w:ascii="Cambria Math" w:hAnsi="Cambria Math"/>
                      <w:szCs w:val="22"/>
                    </w:rPr>
                    <m:t xml:space="preserve">∂t </m:t>
                  </m:r>
                </m:den>
              </m:f>
              <m:r>
                <w:rPr>
                  <w:rFonts w:ascii="Cambria Math" w:hAnsi="Cambria Math"/>
                  <w:szCs w:val="22"/>
                </w:rPr>
                <m:t>+div</m:t>
              </m:r>
              <m:d>
                <m:dPr>
                  <m:ctrlPr>
                    <w:rPr>
                      <w:rFonts w:ascii="Cambria Math" w:hAnsi="Cambria Math"/>
                      <w:i/>
                      <w:szCs w:val="22"/>
                    </w:rPr>
                  </m:ctrlPr>
                </m:dPr>
                <m:e>
                  <m:r>
                    <m:rPr>
                      <m:sty m:val="p"/>
                    </m:rPr>
                    <w:rPr>
                      <w:rFonts w:ascii="Cambria Math" w:hAnsi="Cambria Math"/>
                      <w:szCs w:val="22"/>
                    </w:rPr>
                    <m:t>ρ</m:t>
                  </m:r>
                  <m:r>
                    <m:rPr>
                      <m:sty m:val="b"/>
                    </m:rPr>
                    <w:rPr>
                      <w:rFonts w:ascii="Cambria Math" w:hAnsi="Cambria Math"/>
                      <w:szCs w:val="22"/>
                    </w:rPr>
                    <m:t>v</m:t>
                  </m:r>
                  <m:ctrlPr>
                    <w:rPr>
                      <w:rFonts w:ascii="Cambria Math" w:hAnsi="Cambria Math"/>
                      <w:b/>
                      <w:bCs/>
                      <w:szCs w:val="22"/>
                    </w:rPr>
                  </m:ctrlPr>
                </m:e>
              </m:d>
              <m:r>
                <m:rPr>
                  <m:sty m:val="bi"/>
                </m:rPr>
                <w:rPr>
                  <w:rFonts w:ascii="Cambria Math" w:hAnsi="Cambria Math"/>
                  <w:szCs w:val="22"/>
                </w:rPr>
                <m:t>=</m:t>
              </m:r>
              <m:r>
                <w:rPr>
                  <w:rFonts w:ascii="Cambria Math" w:hAnsi="Cambria Math"/>
                  <w:szCs w:val="22"/>
                </w:rPr>
                <m:t>0</m:t>
              </m:r>
            </m:oMath>
            <w:r w:rsidR="00693157">
              <w:rPr>
                <w:szCs w:val="22"/>
              </w:rPr>
              <w:t xml:space="preserve">. </w:t>
            </w:r>
            <w:r w:rsidR="003E4F9D">
              <w:rPr>
                <w:szCs w:val="22"/>
              </w:rPr>
              <w:t>The</w:t>
            </w:r>
            <w:r w:rsidR="003E4F9D">
              <w:t xml:space="preserve"> incompressibility of air</w:t>
            </w:r>
            <w:r w:rsidR="003E4F9D">
              <w:rPr>
                <w:szCs w:val="22"/>
              </w:rPr>
              <w:t>,</w:t>
            </w:r>
            <w:r>
              <w:t xml:space="preserve"> which </w:t>
            </w:r>
            <w:r w:rsidR="00322A21">
              <w:t>l</w:t>
            </w:r>
            <w:r>
              <w:t xml:space="preserve">ecture 4 gives as a valid assumption for gases at low velocities, reduces it to </w:t>
            </w:r>
            <m:oMath>
              <m:r>
                <w:rPr>
                  <w:rFonts w:ascii="Cambria Math" w:hAnsi="Cambria Math"/>
                </w:rPr>
                <m:t>div</m:t>
              </m:r>
              <m:d>
                <m:dPr>
                  <m:ctrlPr>
                    <w:rPr>
                      <w:rFonts w:ascii="Cambria Math" w:hAnsi="Cambria Math"/>
                      <w:i/>
                    </w:rPr>
                  </m:ctrlPr>
                </m:dPr>
                <m:e>
                  <m:r>
                    <w:rPr>
                      <w:rFonts w:ascii="Cambria Math" w:hAnsi="Cambria Math"/>
                    </w:rPr>
                    <m:t>v</m:t>
                  </m:r>
                </m:e>
              </m:d>
              <m:r>
                <w:rPr>
                  <w:rFonts w:ascii="Cambria Math" w:hAnsi="Cambria Math"/>
                </w:rPr>
                <m:t>=0</m:t>
              </m:r>
            </m:oMath>
            <w:r>
              <w:t xml:space="preserve">. Integrating over each section and applying the divergence theorem </w:t>
            </w:r>
            <w:r w:rsidR="00ED5AF0">
              <w:t>yields a volume-flow</w:t>
            </w:r>
            <w:r>
              <w:t xml:space="preserve"> balance for the ice section and the comfort level.</w:t>
            </w:r>
          </w:p>
          <w:p w14:paraId="3416289D" w14:textId="74D6429D" w:rsidR="00B2656A" w:rsidRDefault="25F0DA88" w:rsidP="4F937A98">
            <w:r>
              <w:t xml:space="preserve">The continuity equation </w:t>
            </w:r>
            <w:r w:rsidR="00E85E44">
              <w:t>provides a volume-flow balance between the two sections: whatever air leaves one section,</w:t>
            </w:r>
            <w:r>
              <w:t xml:space="preserve"> enters the other. Together with the incompressibility assumption and the fixed geometry, this means the air mass in each section is constant, so the thermal capacities are constant coefficients in the energy balance to be developed after Heat Transfer Modelling in chapter 6.</w:t>
            </w:r>
          </w:p>
        </w:tc>
      </w:tr>
      <w:tr w:rsidR="55761661" w14:paraId="4D93CE07" w14:textId="77777777" w:rsidTr="4F937A98">
        <w:trPr>
          <w:trHeight w:val="279"/>
        </w:trPr>
        <w:tc>
          <w:tcPr>
            <w:tcW w:w="2515"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2D624141" w14:textId="48561AA0" w:rsidR="307DCECC" w:rsidRDefault="307DCECC" w:rsidP="55761661">
            <w:r>
              <w:t>Prepare a clear project plan outlining the key activities and timeline.</w:t>
            </w:r>
          </w:p>
        </w:tc>
        <w:tc>
          <w:tcPr>
            <w:tcW w:w="5916"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480BA422" w14:textId="224C0A25" w:rsidR="307DCECC" w:rsidRDefault="01AC1ECE" w:rsidP="4F937A98">
            <w:r w:rsidRPr="4F937A98">
              <w:rPr>
                <w:szCs w:val="22"/>
              </w:rPr>
              <w:t>Project plan completed, covering key activities from Week 3 to Week 14 and all submission dates. Includes division of responsibilities. Uploaded to SharePoint and version-controlled in the group's GitHub repository.</w:t>
            </w:r>
          </w:p>
          <w:p w14:paraId="52DDBDB3" w14:textId="079F562E" w:rsidR="307DCECC" w:rsidRDefault="3F4CF22E" w:rsidP="4F937A98">
            <w:pPr>
              <w:rPr>
                <w:szCs w:val="22"/>
              </w:rPr>
            </w:pPr>
            <w:r w:rsidRPr="4F937A98">
              <w:rPr>
                <w:szCs w:val="22"/>
              </w:rPr>
              <w:t>Gantt Chart</w:t>
            </w:r>
            <w:r w:rsidR="62D14997" w:rsidRPr="4F937A98">
              <w:rPr>
                <w:szCs w:val="22"/>
              </w:rPr>
              <w:t xml:space="preserve"> (commi</w:t>
            </w:r>
            <w:r w:rsidR="0786D93F" w:rsidRPr="4F937A98">
              <w:rPr>
                <w:szCs w:val="22"/>
              </w:rPr>
              <w:t>t</w:t>
            </w:r>
            <w:r w:rsidR="62D14997" w:rsidRPr="4F937A98">
              <w:rPr>
                <w:szCs w:val="22"/>
              </w:rPr>
              <w:t>ted on GitHub):</w:t>
            </w:r>
          </w:p>
          <w:p w14:paraId="5BF4AA7B" w14:textId="5B0429A4" w:rsidR="307DCECC" w:rsidRDefault="6D970E69" w:rsidP="4F937A98">
            <w:r>
              <w:rPr>
                <w:noProof/>
              </w:rPr>
              <w:drawing>
                <wp:inline distT="0" distB="0" distL="0" distR="0" wp14:anchorId="30EAD278" wp14:editId="520833C0">
                  <wp:extent cx="4733925" cy="3057525"/>
                  <wp:effectExtent l="0" t="0" r="0" b="0"/>
                  <wp:docPr id="3916555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55565" name="Picture 391655565"/>
                          <pic:cNvPicPr/>
                        </pic:nvPicPr>
                        <pic:blipFill>
                          <a:blip r:embed="rId6">
                            <a:extLst>
                              <a:ext uri="{28A0092B-C50C-407E-A947-70E740481C1C}">
                                <a14:useLocalDpi xmlns:a14="http://schemas.microsoft.com/office/drawing/2010/main"/>
                              </a:ext>
                            </a:extLst>
                          </a:blip>
                          <a:stretch>
                            <a:fillRect/>
                          </a:stretch>
                        </pic:blipFill>
                        <pic:spPr>
                          <a:xfrm>
                            <a:off x="0" y="0"/>
                            <a:ext cx="4733925" cy="3057525"/>
                          </a:xfrm>
                          <a:prstGeom prst="rect">
                            <a:avLst/>
                          </a:prstGeom>
                        </pic:spPr>
                      </pic:pic>
                    </a:graphicData>
                  </a:graphic>
                </wp:inline>
              </w:drawing>
            </w:r>
          </w:p>
        </w:tc>
      </w:tr>
      <w:tr w:rsidR="55761661" w14:paraId="071931CC" w14:textId="77777777" w:rsidTr="4F937A98">
        <w:trPr>
          <w:trHeight w:val="279"/>
        </w:trPr>
        <w:tc>
          <w:tcPr>
            <w:tcW w:w="2515"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35DE3535" w14:textId="1D6D14E8" w:rsidR="307DCECC" w:rsidRDefault="307DCECC" w:rsidP="55761661">
            <w:r>
              <w:t>Review relevant literature related to your project topic</w:t>
            </w:r>
          </w:p>
        </w:tc>
        <w:tc>
          <w:tcPr>
            <w:tcW w:w="5916"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1D8A2C90" w14:textId="3C43AD17" w:rsidR="005850FC" w:rsidRDefault="307DCECC" w:rsidP="55761661">
            <w:r>
              <w:t>Adam, Cao, Jake</w:t>
            </w:r>
          </w:p>
          <w:p w14:paraId="44B4E531" w14:textId="7EEF50BC" w:rsidR="00ED2648" w:rsidRDefault="005850FC" w:rsidP="55761661">
            <w:r>
              <w:t>Air Distribution in Buildings (Khalil, E. 2013)</w:t>
            </w:r>
          </w:p>
          <w:p w14:paraId="4B088DAD" w14:textId="7760D5D6" w:rsidR="005850FC" w:rsidRDefault="165F7138" w:rsidP="55761661">
            <w:hyperlink r:id="rId7">
              <w:r w:rsidRPr="4F937A98">
                <w:rPr>
                  <w:rStyle w:val="Hyperlink"/>
                </w:rPr>
                <w:t>https://ebookcentral.proquest.com/lib/curtin/reader.action?docID=1408067&amp;ppg=51&amp;c=UERG</w:t>
              </w:r>
            </w:hyperlink>
            <w:r>
              <w:t xml:space="preserve"> </w:t>
            </w:r>
          </w:p>
          <w:p w14:paraId="0DA44EE0" w14:textId="09727F0E" w:rsidR="005850FC" w:rsidRDefault="17E92489" w:rsidP="4F937A98">
            <w:r w:rsidRPr="4F937A98">
              <w:rPr>
                <w:szCs w:val="22"/>
              </w:rPr>
              <w:t xml:space="preserve">International Ice Hockey Federation, </w:t>
            </w:r>
            <w:r w:rsidRPr="4F937A98">
              <w:rPr>
                <w:i/>
                <w:iCs/>
                <w:szCs w:val="22"/>
              </w:rPr>
              <w:t>IIHF Official Rulebook 2025/26</w:t>
            </w:r>
            <w:r w:rsidRPr="4F937A98">
              <w:rPr>
                <w:szCs w:val="22"/>
              </w:rPr>
              <w:t xml:space="preserve">, v. 1.1 (Zurich: IIHF, 2025), 17, sec. 1.2 </w:t>
            </w:r>
            <w:hyperlink r:id="rId8">
              <w:r w:rsidRPr="4F937A98">
                <w:rPr>
                  <w:rStyle w:val="Hyperlink"/>
                  <w:szCs w:val="22"/>
                </w:rPr>
                <w:t>https://blob.iihf.com/iihf-media/iihfmvc/media/contentimages/3_the_iihf/2025-26_iihf_rulebook_22122025-v1.pdf</w:t>
              </w:r>
            </w:hyperlink>
            <w:r w:rsidRPr="4F937A98">
              <w:rPr>
                <w:szCs w:val="22"/>
              </w:rPr>
              <w:t xml:space="preserve"> </w:t>
            </w:r>
            <w:proofErr w:type="gramStart"/>
            <w:r w:rsidRPr="4F937A98">
              <w:rPr>
                <w:szCs w:val="22"/>
              </w:rPr>
              <w:t>( ice</w:t>
            </w:r>
            <w:proofErr w:type="gramEnd"/>
            <w:r w:rsidRPr="4F937A98">
              <w:rPr>
                <w:szCs w:val="22"/>
              </w:rPr>
              <w:t xml:space="preserve"> hockey stadium size) </w:t>
            </w:r>
          </w:p>
          <w:p w14:paraId="732C8687" w14:textId="28BF3BBF" w:rsidR="005850FC" w:rsidRDefault="7127E405" w:rsidP="4F937A98">
            <w:r w:rsidRPr="4F937A98">
              <w:rPr>
                <w:szCs w:val="22"/>
              </w:rPr>
              <w:t xml:space="preserve">Lin, Wenyu, Xiaohua Liu, and Tao Zhang. 2023. "Experimental and Numerical Study of Zonal Heat and Moisture Migration inside Artificial Ice Rinks." </w:t>
            </w:r>
            <w:hyperlink r:id="rId9">
              <w:r w:rsidRPr="4F937A98">
                <w:rPr>
                  <w:rStyle w:val="Hyperlink"/>
                </w:rPr>
                <w:t>https://www.sciencedirect.com/science/article/abs/pii/S0360132323009241</w:t>
              </w:r>
            </w:hyperlink>
            <w:r w:rsidRPr="4F937A98">
              <w:t xml:space="preserve"> </w:t>
            </w:r>
          </w:p>
          <w:p w14:paraId="44BD308B" w14:textId="4FD6D361" w:rsidR="005850FC" w:rsidRDefault="7127E405" w:rsidP="4F937A98">
            <w:proofErr w:type="spellStart"/>
            <w:r w:rsidRPr="4F937A98">
              <w:rPr>
                <w:szCs w:val="22"/>
              </w:rPr>
              <w:t>Seghouani</w:t>
            </w:r>
            <w:proofErr w:type="spellEnd"/>
            <w:r w:rsidRPr="4F937A98">
              <w:rPr>
                <w:szCs w:val="22"/>
              </w:rPr>
              <w:t xml:space="preserve">, Lotfi, Ahmed Daoud, and Nicolas Galanis. 2009. "Prediction of Yearly Energy Requirements of Indoor Ice Rinks." </w:t>
            </w:r>
            <w:hyperlink r:id="rId10">
              <w:r w:rsidRPr="4F937A98">
                <w:rPr>
                  <w:rStyle w:val="Hyperlink"/>
                </w:rPr>
                <w:t>https://www.sciencedirect.com/science/article/abs/pii/S0378778808002600</w:t>
              </w:r>
            </w:hyperlink>
          </w:p>
          <w:p w14:paraId="57288FFA" w14:textId="41A23E79" w:rsidR="005850FC" w:rsidRDefault="005850FC" w:rsidP="4F937A98">
            <w:pPr>
              <w:rPr>
                <w:szCs w:val="22"/>
              </w:rPr>
            </w:pPr>
          </w:p>
          <w:p w14:paraId="11906B8F" w14:textId="0211AFB9" w:rsidR="005850FC" w:rsidRDefault="005850FC" w:rsidP="4F937A98">
            <w:pPr>
              <w:rPr>
                <w:szCs w:val="22"/>
              </w:rPr>
            </w:pPr>
          </w:p>
        </w:tc>
      </w:tr>
    </w:tbl>
    <w:p w14:paraId="212785AC" w14:textId="77777777" w:rsidR="003D242F" w:rsidRDefault="001B602B">
      <w:pPr>
        <w:spacing w:after="0" w:line="265" w:lineRule="auto"/>
        <w:ind w:left="-5" w:hanging="10"/>
      </w:pPr>
      <w:r>
        <w:rPr>
          <w:b/>
          <w:sz w:val="24"/>
        </w:rPr>
        <w:t>Individual Contributions</w:t>
      </w:r>
    </w:p>
    <w:tbl>
      <w:tblPr>
        <w:tblStyle w:val="TableGrid"/>
        <w:tblW w:w="8431" w:type="dxa"/>
        <w:tblInd w:w="4" w:type="dxa"/>
        <w:tblCellMar>
          <w:top w:w="38" w:type="dxa"/>
          <w:left w:w="124" w:type="dxa"/>
          <w:right w:w="115" w:type="dxa"/>
        </w:tblCellMar>
        <w:tblLook w:val="04A0" w:firstRow="1" w:lastRow="0" w:firstColumn="1" w:lastColumn="0" w:noHBand="0" w:noVBand="1"/>
      </w:tblPr>
      <w:tblGrid>
        <w:gridCol w:w="2515"/>
        <w:gridCol w:w="5916"/>
      </w:tblGrid>
      <w:tr w:rsidR="003D242F" w14:paraId="15576FD6" w14:textId="77777777" w:rsidTr="4F937A98">
        <w:trPr>
          <w:trHeight w:val="279"/>
        </w:trPr>
        <w:tc>
          <w:tcPr>
            <w:tcW w:w="2515"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043FE3C4" w14:textId="77777777" w:rsidR="003D242F" w:rsidRDefault="001B602B">
            <w:r>
              <w:t>Member</w:t>
            </w:r>
          </w:p>
        </w:tc>
        <w:tc>
          <w:tcPr>
            <w:tcW w:w="5916"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2211863C" w14:textId="77777777" w:rsidR="003D242F" w:rsidRDefault="001B602B">
            <w:r>
              <w:t>Contribution</w:t>
            </w:r>
          </w:p>
        </w:tc>
      </w:tr>
      <w:tr w:rsidR="003D242F" w14:paraId="2AE404C8" w14:textId="77777777" w:rsidTr="4F937A98">
        <w:trPr>
          <w:trHeight w:val="279"/>
        </w:trPr>
        <w:tc>
          <w:tcPr>
            <w:tcW w:w="2515"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566A1585" w14:textId="60B32C13" w:rsidR="003D242F" w:rsidRDefault="37B5BD4F">
            <w:r>
              <w:t>Jake</w:t>
            </w:r>
          </w:p>
        </w:tc>
        <w:tc>
          <w:tcPr>
            <w:tcW w:w="5916"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52C10179" w14:textId="13C96A34" w:rsidR="003D242F" w:rsidRDefault="37B5BD4F" w:rsidP="234D2941">
            <w:pPr>
              <w:pStyle w:val="ListParagraph"/>
              <w:numPr>
                <w:ilvl w:val="0"/>
                <w:numId w:val="6"/>
              </w:numPr>
              <w:rPr>
                <w:color w:val="000000" w:themeColor="text1"/>
                <w:szCs w:val="22"/>
              </w:rPr>
            </w:pPr>
            <w:r>
              <w:t>Preliminary modelling assumptions</w:t>
            </w:r>
          </w:p>
          <w:p w14:paraId="21435149" w14:textId="3222DD81" w:rsidR="003D242F" w:rsidRDefault="37B5BD4F" w:rsidP="234D2941">
            <w:pPr>
              <w:pStyle w:val="ListParagraph"/>
              <w:numPr>
                <w:ilvl w:val="0"/>
                <w:numId w:val="5"/>
              </w:numPr>
              <w:rPr>
                <w:color w:val="000000" w:themeColor="text1"/>
                <w:szCs w:val="22"/>
              </w:rPr>
            </w:pPr>
            <w:r w:rsidRPr="234D2941">
              <w:rPr>
                <w:color w:val="000000" w:themeColor="text1"/>
                <w:szCs w:val="22"/>
              </w:rPr>
              <w:t xml:space="preserve">Identification of main variables and parameters </w:t>
            </w:r>
          </w:p>
          <w:p w14:paraId="3EC872AC" w14:textId="30DF4835" w:rsidR="003D242F" w:rsidRDefault="37B5BD4F" w:rsidP="234D2941">
            <w:pPr>
              <w:pStyle w:val="ListParagraph"/>
              <w:numPr>
                <w:ilvl w:val="0"/>
                <w:numId w:val="5"/>
              </w:numPr>
              <w:rPr>
                <w:color w:val="000000" w:themeColor="text1"/>
                <w:szCs w:val="22"/>
              </w:rPr>
            </w:pPr>
            <w:r w:rsidRPr="234D2941">
              <w:rPr>
                <w:color w:val="000000" w:themeColor="text1"/>
                <w:szCs w:val="22"/>
              </w:rPr>
              <w:t xml:space="preserve">Review relevant literature related to your project topic </w:t>
            </w:r>
          </w:p>
        </w:tc>
      </w:tr>
      <w:tr w:rsidR="003D242F" w14:paraId="470C1837" w14:textId="77777777" w:rsidTr="4F937A98">
        <w:trPr>
          <w:trHeight w:val="279"/>
        </w:trPr>
        <w:tc>
          <w:tcPr>
            <w:tcW w:w="2515"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08982D66" w14:textId="4F6A69F5" w:rsidR="003D242F" w:rsidRDefault="70970578">
            <w:r>
              <w:t>Cao</w:t>
            </w:r>
          </w:p>
        </w:tc>
        <w:tc>
          <w:tcPr>
            <w:tcW w:w="5916"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32877E8A" w14:textId="70CB6563" w:rsidR="003D242F" w:rsidRDefault="70970578" w:rsidP="4F937A98">
            <w:pPr>
              <w:pStyle w:val="ListParagraph"/>
              <w:numPr>
                <w:ilvl w:val="0"/>
                <w:numId w:val="5"/>
              </w:numPr>
              <w:rPr>
                <w:color w:val="000000" w:themeColor="text1"/>
              </w:rPr>
            </w:pPr>
            <w:r w:rsidRPr="4F937A98">
              <w:rPr>
                <w:color w:val="000000" w:themeColor="text1"/>
              </w:rPr>
              <w:t>Review relevant literature related to your project topic</w:t>
            </w:r>
          </w:p>
          <w:p w14:paraId="19A11F18" w14:textId="35C4E03A" w:rsidR="003D242F" w:rsidRDefault="70970578" w:rsidP="4F937A98">
            <w:pPr>
              <w:pStyle w:val="ListParagraph"/>
              <w:numPr>
                <w:ilvl w:val="0"/>
                <w:numId w:val="2"/>
              </w:numPr>
              <w:rPr>
                <w:color w:val="000000" w:themeColor="text1"/>
                <w:szCs w:val="22"/>
              </w:rPr>
            </w:pPr>
            <w:r w:rsidRPr="4F937A98">
              <w:rPr>
                <w:color w:val="000000" w:themeColor="text1"/>
                <w:szCs w:val="22"/>
              </w:rPr>
              <w:t>Project Plan and Gantt Chart</w:t>
            </w:r>
          </w:p>
          <w:p w14:paraId="5594FFFC" w14:textId="77777777" w:rsidR="003D242F" w:rsidRPr="002A2A9C" w:rsidRDefault="0F104562" w:rsidP="4F937A98">
            <w:pPr>
              <w:pStyle w:val="ListParagraph"/>
              <w:numPr>
                <w:ilvl w:val="0"/>
                <w:numId w:val="2"/>
              </w:numPr>
            </w:pPr>
            <w:r w:rsidRPr="4F937A98">
              <w:rPr>
                <w:color w:val="000000" w:themeColor="text1"/>
                <w:szCs w:val="22"/>
              </w:rPr>
              <w:t>Develop an initial mathematical model</w:t>
            </w:r>
          </w:p>
          <w:p w14:paraId="51125322" w14:textId="4A073DDB" w:rsidR="002A2A9C" w:rsidRDefault="002A2A9C" w:rsidP="4F937A98">
            <w:pPr>
              <w:pStyle w:val="ListParagraph"/>
              <w:numPr>
                <w:ilvl w:val="0"/>
                <w:numId w:val="2"/>
              </w:numPr>
            </w:pPr>
            <w:r>
              <w:rPr>
                <w:color w:val="000000" w:themeColor="text1"/>
                <w:szCs w:val="22"/>
              </w:rPr>
              <w:t>Methodology</w:t>
            </w:r>
          </w:p>
        </w:tc>
      </w:tr>
      <w:tr w:rsidR="003D242F" w14:paraId="119AEEED" w14:textId="77777777" w:rsidTr="4F937A98">
        <w:trPr>
          <w:trHeight w:val="279"/>
        </w:trPr>
        <w:tc>
          <w:tcPr>
            <w:tcW w:w="2515"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3609E028" w14:textId="0F91810F" w:rsidR="003D242F" w:rsidRDefault="00DD5956">
            <w:r>
              <w:t>Adam</w:t>
            </w:r>
          </w:p>
        </w:tc>
        <w:tc>
          <w:tcPr>
            <w:tcW w:w="5916" w:type="dxa"/>
            <w:tcBorders>
              <w:top w:val="single" w:sz="3" w:space="0" w:color="000000" w:themeColor="text1"/>
              <w:left w:val="single" w:sz="3" w:space="0" w:color="000000" w:themeColor="text1"/>
              <w:bottom w:val="single" w:sz="3" w:space="0" w:color="000000" w:themeColor="text1"/>
              <w:right w:val="single" w:sz="3" w:space="0" w:color="000000" w:themeColor="text1"/>
            </w:tcBorders>
          </w:tcPr>
          <w:p w14:paraId="42FDA278" w14:textId="77777777" w:rsidR="003D242F" w:rsidRDefault="00DD5956" w:rsidP="00DD5956">
            <w:pPr>
              <w:pStyle w:val="ListParagraph"/>
              <w:numPr>
                <w:ilvl w:val="0"/>
                <w:numId w:val="2"/>
              </w:numPr>
            </w:pPr>
            <w:r>
              <w:t xml:space="preserve">Researching through relevant literature </w:t>
            </w:r>
          </w:p>
          <w:p w14:paraId="24894610" w14:textId="77777777" w:rsidR="00DD5956" w:rsidRDefault="00DD5956" w:rsidP="00DD5956">
            <w:pPr>
              <w:pStyle w:val="ListParagraph"/>
              <w:numPr>
                <w:ilvl w:val="0"/>
                <w:numId w:val="2"/>
              </w:numPr>
            </w:pPr>
            <w:r>
              <w:t>Devised two models</w:t>
            </w:r>
            <w:r w:rsidR="002E2D25">
              <w:t xml:space="preserve"> </w:t>
            </w:r>
            <w:r w:rsidR="002C7B30">
              <w:t>for representation</w:t>
            </w:r>
          </w:p>
          <w:p w14:paraId="33E920C5" w14:textId="7D563895" w:rsidR="002C7B30" w:rsidRDefault="002A2A9C" w:rsidP="00DD5956">
            <w:pPr>
              <w:pStyle w:val="ListParagraph"/>
              <w:numPr>
                <w:ilvl w:val="0"/>
                <w:numId w:val="2"/>
              </w:numPr>
            </w:pPr>
            <w:r>
              <w:t>Defined research question</w:t>
            </w:r>
          </w:p>
        </w:tc>
      </w:tr>
    </w:tbl>
    <w:p w14:paraId="6C9FDFB4" w14:textId="54D809DD" w:rsidR="55761661" w:rsidRDefault="55761661" w:rsidP="00322A21">
      <w:pPr>
        <w:spacing w:after="20" w:line="264" w:lineRule="auto"/>
        <w:ind w:left="11" w:hanging="11"/>
        <w:rPr>
          <w:b/>
          <w:bCs/>
          <w:sz w:val="24"/>
        </w:rPr>
      </w:pPr>
    </w:p>
    <w:p w14:paraId="7FCCA6E7" w14:textId="77777777" w:rsidR="003D242F" w:rsidRDefault="001B602B" w:rsidP="00322A21">
      <w:pPr>
        <w:spacing w:after="20" w:line="264" w:lineRule="auto"/>
        <w:ind w:left="11" w:hanging="11"/>
        <w:rPr>
          <w:b/>
          <w:sz w:val="24"/>
        </w:rPr>
      </w:pPr>
      <w:r>
        <w:rPr>
          <w:b/>
          <w:sz w:val="24"/>
        </w:rPr>
        <w:t>Challenges Encountered</w:t>
      </w:r>
    </w:p>
    <w:p w14:paraId="29D74C6B" w14:textId="49300214" w:rsidR="00322A21" w:rsidRDefault="00322A21" w:rsidP="00322A21">
      <w:pPr>
        <w:pStyle w:val="ListParagraph"/>
        <w:numPr>
          <w:ilvl w:val="0"/>
          <w:numId w:val="2"/>
        </w:numPr>
        <w:spacing w:after="20" w:line="264" w:lineRule="auto"/>
      </w:pPr>
      <w:r>
        <w:t xml:space="preserve">Unsure whether a </w:t>
      </w:r>
      <w:r w:rsidR="00E223C0">
        <w:t xml:space="preserve">1-dimensional </w:t>
      </w:r>
      <w:r w:rsidR="0048009E">
        <w:t xml:space="preserve">or a lump sum model is more </w:t>
      </w:r>
      <w:r w:rsidR="008C098E">
        <w:t xml:space="preserve">appropriate for the scope of the </w:t>
      </w:r>
      <w:r w:rsidR="008E4D74">
        <w:t>project</w:t>
      </w:r>
      <w:r w:rsidR="00FB60BC">
        <w:t xml:space="preserve"> and unit learning outcomes </w:t>
      </w:r>
    </w:p>
    <w:p w14:paraId="0705887F" w14:textId="77777777" w:rsidR="00CD2EAD" w:rsidRDefault="00CD2EAD" w:rsidP="00CD2EAD">
      <w:pPr>
        <w:pStyle w:val="ListParagraph"/>
        <w:spacing w:after="20" w:line="264" w:lineRule="auto"/>
      </w:pPr>
    </w:p>
    <w:p w14:paraId="692BDD95" w14:textId="77777777" w:rsidR="00322A21" w:rsidRDefault="001B602B" w:rsidP="00322A21">
      <w:pPr>
        <w:spacing w:after="20" w:line="264" w:lineRule="auto"/>
        <w:ind w:left="11" w:hanging="11"/>
        <w:rPr>
          <w:b/>
          <w:sz w:val="24"/>
        </w:rPr>
      </w:pPr>
      <w:r>
        <w:rPr>
          <w:b/>
          <w:sz w:val="24"/>
        </w:rPr>
        <w:t>Plan for Next Wee</w:t>
      </w:r>
      <w:r w:rsidR="00322A21">
        <w:rPr>
          <w:b/>
          <w:sz w:val="24"/>
        </w:rPr>
        <w:t>k</w:t>
      </w:r>
    </w:p>
    <w:p w14:paraId="3F05818A" w14:textId="59527244" w:rsidR="00322A21" w:rsidRDefault="002F346A" w:rsidP="00BC4E8D">
      <w:pPr>
        <w:pStyle w:val="ListParagraph"/>
        <w:numPr>
          <w:ilvl w:val="0"/>
          <w:numId w:val="2"/>
        </w:numPr>
        <w:spacing w:after="20" w:line="264" w:lineRule="auto"/>
        <w:rPr>
          <w:bCs/>
          <w:sz w:val="24"/>
        </w:rPr>
      </w:pPr>
      <w:r>
        <w:rPr>
          <w:bCs/>
          <w:sz w:val="24"/>
        </w:rPr>
        <w:t>Move progress towards the project report</w:t>
      </w:r>
    </w:p>
    <w:p w14:paraId="6ED5C827" w14:textId="0C5C5AE0" w:rsidR="002F346A" w:rsidRDefault="002F346A" w:rsidP="00BC4E8D">
      <w:pPr>
        <w:pStyle w:val="ListParagraph"/>
        <w:numPr>
          <w:ilvl w:val="0"/>
          <w:numId w:val="2"/>
        </w:numPr>
        <w:spacing w:after="20" w:line="264" w:lineRule="auto"/>
        <w:rPr>
          <w:bCs/>
          <w:sz w:val="24"/>
        </w:rPr>
      </w:pPr>
      <w:r>
        <w:rPr>
          <w:bCs/>
          <w:sz w:val="24"/>
        </w:rPr>
        <w:t xml:space="preserve">Begin developing </w:t>
      </w:r>
      <w:r w:rsidR="00C97B8B">
        <w:rPr>
          <w:bCs/>
          <w:sz w:val="24"/>
        </w:rPr>
        <w:t>equations for the mathematical model</w:t>
      </w:r>
    </w:p>
    <w:p w14:paraId="7C9B7C9D" w14:textId="00B83530" w:rsidR="00CD2EAD" w:rsidRDefault="00551F28" w:rsidP="00551F28">
      <w:pPr>
        <w:pStyle w:val="ListParagraph"/>
        <w:numPr>
          <w:ilvl w:val="0"/>
          <w:numId w:val="2"/>
        </w:numPr>
        <w:spacing w:after="20" w:line="264" w:lineRule="auto"/>
        <w:rPr>
          <w:bCs/>
          <w:sz w:val="24"/>
        </w:rPr>
      </w:pPr>
      <w:r>
        <w:rPr>
          <w:bCs/>
          <w:sz w:val="24"/>
        </w:rPr>
        <w:t xml:space="preserve">Review </w:t>
      </w:r>
      <w:r w:rsidR="00EF482C">
        <w:rPr>
          <w:bCs/>
          <w:sz w:val="24"/>
        </w:rPr>
        <w:t xml:space="preserve">progress against heat exchange learning </w:t>
      </w:r>
      <w:r w:rsidR="00F3772C">
        <w:rPr>
          <w:bCs/>
          <w:sz w:val="24"/>
        </w:rPr>
        <w:t>in</w:t>
      </w:r>
      <w:r w:rsidR="006F5D9A">
        <w:rPr>
          <w:bCs/>
          <w:sz w:val="24"/>
        </w:rPr>
        <w:t xml:space="preserve"> </w:t>
      </w:r>
      <w:r w:rsidR="005D31A7">
        <w:rPr>
          <w:bCs/>
          <w:sz w:val="24"/>
        </w:rPr>
        <w:t>Chapter 6</w:t>
      </w:r>
    </w:p>
    <w:p w14:paraId="5B0B1082" w14:textId="77777777" w:rsidR="001171B3" w:rsidRPr="00BC4E8D" w:rsidRDefault="001171B3" w:rsidP="001171B3">
      <w:pPr>
        <w:pStyle w:val="ListParagraph"/>
        <w:spacing w:after="20" w:line="264" w:lineRule="auto"/>
        <w:rPr>
          <w:bCs/>
          <w:sz w:val="24"/>
        </w:rPr>
      </w:pPr>
    </w:p>
    <w:p w14:paraId="52E08C19" w14:textId="0FC81B9F" w:rsidR="005D31A7" w:rsidRDefault="001B602B" w:rsidP="00322A21">
      <w:pPr>
        <w:spacing w:after="2025" w:line="264" w:lineRule="auto"/>
        <w:ind w:left="-6" w:hanging="11"/>
        <w:rPr>
          <w:b/>
          <w:sz w:val="24"/>
        </w:rPr>
      </w:pPr>
      <w:r>
        <w:rPr>
          <w:b/>
          <w:sz w:val="24"/>
        </w:rPr>
        <w:t>Supervisor’s Comments</w:t>
      </w:r>
    </w:p>
    <w:p w14:paraId="0AD86C6B" w14:textId="77777777" w:rsidR="005D31A7" w:rsidRDefault="005D31A7">
      <w:pPr>
        <w:spacing w:line="278" w:lineRule="auto"/>
        <w:rPr>
          <w:b/>
          <w:sz w:val="24"/>
        </w:rPr>
      </w:pPr>
      <w:r>
        <w:rPr>
          <w:b/>
          <w:sz w:val="24"/>
        </w:rPr>
        <w:br w:type="page"/>
      </w:r>
    </w:p>
    <w:p w14:paraId="512EE9B1" w14:textId="77777777" w:rsidR="003D242F" w:rsidRDefault="003D242F" w:rsidP="00322A21">
      <w:pPr>
        <w:spacing w:after="2025" w:line="264" w:lineRule="auto"/>
        <w:ind w:left="-6" w:hanging="11"/>
      </w:pPr>
    </w:p>
    <w:p w14:paraId="1B48BB68" w14:textId="77777777" w:rsidR="005D31A7" w:rsidRDefault="005D31A7" w:rsidP="00322A21">
      <w:pPr>
        <w:spacing w:after="2025" w:line="264" w:lineRule="auto"/>
        <w:ind w:left="-6" w:hanging="11"/>
      </w:pPr>
    </w:p>
    <w:p w14:paraId="4DBE46B9" w14:textId="77777777" w:rsidR="005D31A7" w:rsidRDefault="005D31A7" w:rsidP="00322A21">
      <w:pPr>
        <w:spacing w:after="2025" w:line="264" w:lineRule="auto"/>
        <w:ind w:left="-6" w:hanging="11"/>
      </w:pPr>
    </w:p>
    <w:p w14:paraId="3AB431EC" w14:textId="77777777" w:rsidR="005D31A7" w:rsidRDefault="005D31A7" w:rsidP="00322A21">
      <w:pPr>
        <w:spacing w:after="2025" w:line="264" w:lineRule="auto"/>
        <w:ind w:left="-6" w:hanging="11"/>
      </w:pPr>
    </w:p>
    <w:p w14:paraId="527B2CF2" w14:textId="77777777" w:rsidR="005D31A7" w:rsidRDefault="005D31A7" w:rsidP="00322A21">
      <w:pPr>
        <w:spacing w:after="2025" w:line="264" w:lineRule="auto"/>
        <w:ind w:left="-6" w:hanging="11"/>
      </w:pPr>
    </w:p>
    <w:p w14:paraId="0B6B754D" w14:textId="144C8599" w:rsidR="003D242F" w:rsidRDefault="003D242F" w:rsidP="005D31A7">
      <w:pPr>
        <w:spacing w:after="0"/>
      </w:pPr>
    </w:p>
    <w:sectPr w:rsidR="003D242F">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69787"/>
    <w:multiLevelType w:val="hybridMultilevel"/>
    <w:tmpl w:val="889C48B8"/>
    <w:lvl w:ilvl="0" w:tplc="40DA4928">
      <w:start w:val="1"/>
      <w:numFmt w:val="decimal"/>
      <w:lvlText w:val="%1."/>
      <w:lvlJc w:val="left"/>
      <w:pPr>
        <w:ind w:left="720" w:hanging="360"/>
      </w:pPr>
    </w:lvl>
    <w:lvl w:ilvl="1" w:tplc="0EDEC3F0">
      <w:start w:val="1"/>
      <w:numFmt w:val="lowerLetter"/>
      <w:lvlText w:val="%2."/>
      <w:lvlJc w:val="left"/>
      <w:pPr>
        <w:ind w:left="1440" w:hanging="360"/>
      </w:pPr>
    </w:lvl>
    <w:lvl w:ilvl="2" w:tplc="75A00500">
      <w:start w:val="1"/>
      <w:numFmt w:val="lowerRoman"/>
      <w:lvlText w:val="%3."/>
      <w:lvlJc w:val="right"/>
      <w:pPr>
        <w:ind w:left="2160" w:hanging="180"/>
      </w:pPr>
    </w:lvl>
    <w:lvl w:ilvl="3" w:tplc="0DF48840">
      <w:start w:val="1"/>
      <w:numFmt w:val="decimal"/>
      <w:lvlText w:val="%4."/>
      <w:lvlJc w:val="left"/>
      <w:pPr>
        <w:ind w:left="2880" w:hanging="360"/>
      </w:pPr>
    </w:lvl>
    <w:lvl w:ilvl="4" w:tplc="76726CFA">
      <w:start w:val="1"/>
      <w:numFmt w:val="lowerLetter"/>
      <w:lvlText w:val="%5."/>
      <w:lvlJc w:val="left"/>
      <w:pPr>
        <w:ind w:left="3600" w:hanging="360"/>
      </w:pPr>
    </w:lvl>
    <w:lvl w:ilvl="5" w:tplc="48429846">
      <w:start w:val="1"/>
      <w:numFmt w:val="lowerRoman"/>
      <w:lvlText w:val="%6."/>
      <w:lvlJc w:val="right"/>
      <w:pPr>
        <w:ind w:left="4320" w:hanging="180"/>
      </w:pPr>
    </w:lvl>
    <w:lvl w:ilvl="6" w:tplc="40243590">
      <w:start w:val="1"/>
      <w:numFmt w:val="decimal"/>
      <w:lvlText w:val="%7."/>
      <w:lvlJc w:val="left"/>
      <w:pPr>
        <w:ind w:left="5040" w:hanging="360"/>
      </w:pPr>
    </w:lvl>
    <w:lvl w:ilvl="7" w:tplc="35A2F75A">
      <w:start w:val="1"/>
      <w:numFmt w:val="lowerLetter"/>
      <w:lvlText w:val="%8."/>
      <w:lvlJc w:val="left"/>
      <w:pPr>
        <w:ind w:left="5760" w:hanging="360"/>
      </w:pPr>
    </w:lvl>
    <w:lvl w:ilvl="8" w:tplc="D0FAA5F4">
      <w:start w:val="1"/>
      <w:numFmt w:val="lowerRoman"/>
      <w:lvlText w:val="%9."/>
      <w:lvlJc w:val="right"/>
      <w:pPr>
        <w:ind w:left="6480" w:hanging="180"/>
      </w:pPr>
    </w:lvl>
  </w:abstractNum>
  <w:abstractNum w:abstractNumId="1" w15:restartNumberingAfterBreak="0">
    <w:nsid w:val="278F44A2"/>
    <w:multiLevelType w:val="hybridMultilevel"/>
    <w:tmpl w:val="711CB29E"/>
    <w:lvl w:ilvl="0" w:tplc="F7E2485E">
      <w:start w:val="1"/>
      <w:numFmt w:val="bullet"/>
      <w:lvlText w:val="-"/>
      <w:lvlJc w:val="left"/>
      <w:pPr>
        <w:ind w:left="720" w:hanging="360"/>
      </w:pPr>
      <w:rPr>
        <w:rFonts w:ascii="Aptos" w:hAnsi="Aptos" w:hint="default"/>
      </w:rPr>
    </w:lvl>
    <w:lvl w:ilvl="1" w:tplc="C1A682E0">
      <w:start w:val="1"/>
      <w:numFmt w:val="bullet"/>
      <w:lvlText w:val="o"/>
      <w:lvlJc w:val="left"/>
      <w:pPr>
        <w:ind w:left="1440" w:hanging="360"/>
      </w:pPr>
      <w:rPr>
        <w:rFonts w:ascii="Courier New" w:hAnsi="Courier New" w:hint="default"/>
      </w:rPr>
    </w:lvl>
    <w:lvl w:ilvl="2" w:tplc="45B8F6F6">
      <w:start w:val="1"/>
      <w:numFmt w:val="bullet"/>
      <w:lvlText w:val=""/>
      <w:lvlJc w:val="left"/>
      <w:pPr>
        <w:ind w:left="2160" w:hanging="360"/>
      </w:pPr>
      <w:rPr>
        <w:rFonts w:ascii="Wingdings" w:hAnsi="Wingdings" w:hint="default"/>
      </w:rPr>
    </w:lvl>
    <w:lvl w:ilvl="3" w:tplc="EF5AEA3E">
      <w:start w:val="1"/>
      <w:numFmt w:val="bullet"/>
      <w:lvlText w:val=""/>
      <w:lvlJc w:val="left"/>
      <w:pPr>
        <w:ind w:left="2880" w:hanging="360"/>
      </w:pPr>
      <w:rPr>
        <w:rFonts w:ascii="Symbol" w:hAnsi="Symbol" w:hint="default"/>
      </w:rPr>
    </w:lvl>
    <w:lvl w:ilvl="4" w:tplc="ED545FAA">
      <w:start w:val="1"/>
      <w:numFmt w:val="bullet"/>
      <w:lvlText w:val="o"/>
      <w:lvlJc w:val="left"/>
      <w:pPr>
        <w:ind w:left="3600" w:hanging="360"/>
      </w:pPr>
      <w:rPr>
        <w:rFonts w:ascii="Courier New" w:hAnsi="Courier New" w:hint="default"/>
      </w:rPr>
    </w:lvl>
    <w:lvl w:ilvl="5" w:tplc="90B88C3C">
      <w:start w:val="1"/>
      <w:numFmt w:val="bullet"/>
      <w:lvlText w:val=""/>
      <w:lvlJc w:val="left"/>
      <w:pPr>
        <w:ind w:left="4320" w:hanging="360"/>
      </w:pPr>
      <w:rPr>
        <w:rFonts w:ascii="Wingdings" w:hAnsi="Wingdings" w:hint="default"/>
      </w:rPr>
    </w:lvl>
    <w:lvl w:ilvl="6" w:tplc="55D4347A">
      <w:start w:val="1"/>
      <w:numFmt w:val="bullet"/>
      <w:lvlText w:val=""/>
      <w:lvlJc w:val="left"/>
      <w:pPr>
        <w:ind w:left="5040" w:hanging="360"/>
      </w:pPr>
      <w:rPr>
        <w:rFonts w:ascii="Symbol" w:hAnsi="Symbol" w:hint="default"/>
      </w:rPr>
    </w:lvl>
    <w:lvl w:ilvl="7" w:tplc="AE72E2FC">
      <w:start w:val="1"/>
      <w:numFmt w:val="bullet"/>
      <w:lvlText w:val="o"/>
      <w:lvlJc w:val="left"/>
      <w:pPr>
        <w:ind w:left="5760" w:hanging="360"/>
      </w:pPr>
      <w:rPr>
        <w:rFonts w:ascii="Courier New" w:hAnsi="Courier New" w:hint="default"/>
      </w:rPr>
    </w:lvl>
    <w:lvl w:ilvl="8" w:tplc="744AC13E">
      <w:start w:val="1"/>
      <w:numFmt w:val="bullet"/>
      <w:lvlText w:val=""/>
      <w:lvlJc w:val="left"/>
      <w:pPr>
        <w:ind w:left="6480" w:hanging="360"/>
      </w:pPr>
      <w:rPr>
        <w:rFonts w:ascii="Wingdings" w:hAnsi="Wingdings" w:hint="default"/>
      </w:rPr>
    </w:lvl>
  </w:abstractNum>
  <w:abstractNum w:abstractNumId="2" w15:restartNumberingAfterBreak="0">
    <w:nsid w:val="39601607"/>
    <w:multiLevelType w:val="hybridMultilevel"/>
    <w:tmpl w:val="CFD25B5C"/>
    <w:lvl w:ilvl="0" w:tplc="2E4C78B0">
      <w:start w:val="1"/>
      <w:numFmt w:val="bullet"/>
      <w:lvlText w:val="-"/>
      <w:lvlJc w:val="left"/>
      <w:pPr>
        <w:ind w:left="720" w:hanging="360"/>
      </w:pPr>
      <w:rPr>
        <w:rFonts w:ascii="Aptos" w:hAnsi="Aptos" w:hint="default"/>
      </w:rPr>
    </w:lvl>
    <w:lvl w:ilvl="1" w:tplc="7FFAFA0C">
      <w:start w:val="1"/>
      <w:numFmt w:val="bullet"/>
      <w:lvlText w:val="o"/>
      <w:lvlJc w:val="left"/>
      <w:pPr>
        <w:ind w:left="1440" w:hanging="360"/>
      </w:pPr>
      <w:rPr>
        <w:rFonts w:ascii="Courier New" w:hAnsi="Courier New" w:hint="default"/>
      </w:rPr>
    </w:lvl>
    <w:lvl w:ilvl="2" w:tplc="2EB4037E">
      <w:start w:val="1"/>
      <w:numFmt w:val="bullet"/>
      <w:lvlText w:val=""/>
      <w:lvlJc w:val="left"/>
      <w:pPr>
        <w:ind w:left="2160" w:hanging="360"/>
      </w:pPr>
      <w:rPr>
        <w:rFonts w:ascii="Wingdings" w:hAnsi="Wingdings" w:hint="default"/>
      </w:rPr>
    </w:lvl>
    <w:lvl w:ilvl="3" w:tplc="52A62C0E">
      <w:start w:val="1"/>
      <w:numFmt w:val="bullet"/>
      <w:lvlText w:val=""/>
      <w:lvlJc w:val="left"/>
      <w:pPr>
        <w:ind w:left="2880" w:hanging="360"/>
      </w:pPr>
      <w:rPr>
        <w:rFonts w:ascii="Symbol" w:hAnsi="Symbol" w:hint="default"/>
      </w:rPr>
    </w:lvl>
    <w:lvl w:ilvl="4" w:tplc="5ACCDD14">
      <w:start w:val="1"/>
      <w:numFmt w:val="bullet"/>
      <w:lvlText w:val="o"/>
      <w:lvlJc w:val="left"/>
      <w:pPr>
        <w:ind w:left="3600" w:hanging="360"/>
      </w:pPr>
      <w:rPr>
        <w:rFonts w:ascii="Courier New" w:hAnsi="Courier New" w:hint="default"/>
      </w:rPr>
    </w:lvl>
    <w:lvl w:ilvl="5" w:tplc="0C4C21C6">
      <w:start w:val="1"/>
      <w:numFmt w:val="bullet"/>
      <w:lvlText w:val=""/>
      <w:lvlJc w:val="left"/>
      <w:pPr>
        <w:ind w:left="4320" w:hanging="360"/>
      </w:pPr>
      <w:rPr>
        <w:rFonts w:ascii="Wingdings" w:hAnsi="Wingdings" w:hint="default"/>
      </w:rPr>
    </w:lvl>
    <w:lvl w:ilvl="6" w:tplc="EF846128">
      <w:start w:val="1"/>
      <w:numFmt w:val="bullet"/>
      <w:lvlText w:val=""/>
      <w:lvlJc w:val="left"/>
      <w:pPr>
        <w:ind w:left="5040" w:hanging="360"/>
      </w:pPr>
      <w:rPr>
        <w:rFonts w:ascii="Symbol" w:hAnsi="Symbol" w:hint="default"/>
      </w:rPr>
    </w:lvl>
    <w:lvl w:ilvl="7" w:tplc="90046820">
      <w:start w:val="1"/>
      <w:numFmt w:val="bullet"/>
      <w:lvlText w:val="o"/>
      <w:lvlJc w:val="left"/>
      <w:pPr>
        <w:ind w:left="5760" w:hanging="360"/>
      </w:pPr>
      <w:rPr>
        <w:rFonts w:ascii="Courier New" w:hAnsi="Courier New" w:hint="default"/>
      </w:rPr>
    </w:lvl>
    <w:lvl w:ilvl="8" w:tplc="1CEC13E6">
      <w:start w:val="1"/>
      <w:numFmt w:val="bullet"/>
      <w:lvlText w:val=""/>
      <w:lvlJc w:val="left"/>
      <w:pPr>
        <w:ind w:left="6480" w:hanging="360"/>
      </w:pPr>
      <w:rPr>
        <w:rFonts w:ascii="Wingdings" w:hAnsi="Wingdings" w:hint="default"/>
      </w:rPr>
    </w:lvl>
  </w:abstractNum>
  <w:abstractNum w:abstractNumId="3" w15:restartNumberingAfterBreak="0">
    <w:nsid w:val="503A32C8"/>
    <w:multiLevelType w:val="hybridMultilevel"/>
    <w:tmpl w:val="D8E6A4EA"/>
    <w:lvl w:ilvl="0" w:tplc="32461084">
      <w:start w:val="1"/>
      <w:numFmt w:val="bullet"/>
      <w:lvlText w:val="-"/>
      <w:lvlJc w:val="left"/>
      <w:pPr>
        <w:ind w:left="720" w:hanging="360"/>
      </w:pPr>
      <w:rPr>
        <w:rFonts w:ascii="Aptos" w:hAnsi="Aptos" w:hint="default"/>
      </w:rPr>
    </w:lvl>
    <w:lvl w:ilvl="1" w:tplc="0A5E042A">
      <w:start w:val="1"/>
      <w:numFmt w:val="bullet"/>
      <w:lvlText w:val="o"/>
      <w:lvlJc w:val="left"/>
      <w:pPr>
        <w:ind w:left="1440" w:hanging="360"/>
      </w:pPr>
      <w:rPr>
        <w:rFonts w:ascii="Courier New" w:hAnsi="Courier New" w:hint="default"/>
      </w:rPr>
    </w:lvl>
    <w:lvl w:ilvl="2" w:tplc="16CE64EA">
      <w:start w:val="1"/>
      <w:numFmt w:val="bullet"/>
      <w:lvlText w:val=""/>
      <w:lvlJc w:val="left"/>
      <w:pPr>
        <w:ind w:left="2160" w:hanging="360"/>
      </w:pPr>
      <w:rPr>
        <w:rFonts w:ascii="Wingdings" w:hAnsi="Wingdings" w:hint="default"/>
      </w:rPr>
    </w:lvl>
    <w:lvl w:ilvl="3" w:tplc="C3FAE6D6">
      <w:start w:val="1"/>
      <w:numFmt w:val="bullet"/>
      <w:lvlText w:val=""/>
      <w:lvlJc w:val="left"/>
      <w:pPr>
        <w:ind w:left="2880" w:hanging="360"/>
      </w:pPr>
      <w:rPr>
        <w:rFonts w:ascii="Symbol" w:hAnsi="Symbol" w:hint="default"/>
      </w:rPr>
    </w:lvl>
    <w:lvl w:ilvl="4" w:tplc="46C2D7D2">
      <w:start w:val="1"/>
      <w:numFmt w:val="bullet"/>
      <w:lvlText w:val="o"/>
      <w:lvlJc w:val="left"/>
      <w:pPr>
        <w:ind w:left="3600" w:hanging="360"/>
      </w:pPr>
      <w:rPr>
        <w:rFonts w:ascii="Courier New" w:hAnsi="Courier New" w:hint="default"/>
      </w:rPr>
    </w:lvl>
    <w:lvl w:ilvl="5" w:tplc="4A4A839C">
      <w:start w:val="1"/>
      <w:numFmt w:val="bullet"/>
      <w:lvlText w:val=""/>
      <w:lvlJc w:val="left"/>
      <w:pPr>
        <w:ind w:left="4320" w:hanging="360"/>
      </w:pPr>
      <w:rPr>
        <w:rFonts w:ascii="Wingdings" w:hAnsi="Wingdings" w:hint="default"/>
      </w:rPr>
    </w:lvl>
    <w:lvl w:ilvl="6" w:tplc="5EB817A4">
      <w:start w:val="1"/>
      <w:numFmt w:val="bullet"/>
      <w:lvlText w:val=""/>
      <w:lvlJc w:val="left"/>
      <w:pPr>
        <w:ind w:left="5040" w:hanging="360"/>
      </w:pPr>
      <w:rPr>
        <w:rFonts w:ascii="Symbol" w:hAnsi="Symbol" w:hint="default"/>
      </w:rPr>
    </w:lvl>
    <w:lvl w:ilvl="7" w:tplc="6E74DA76">
      <w:start w:val="1"/>
      <w:numFmt w:val="bullet"/>
      <w:lvlText w:val="o"/>
      <w:lvlJc w:val="left"/>
      <w:pPr>
        <w:ind w:left="5760" w:hanging="360"/>
      </w:pPr>
      <w:rPr>
        <w:rFonts w:ascii="Courier New" w:hAnsi="Courier New" w:hint="default"/>
      </w:rPr>
    </w:lvl>
    <w:lvl w:ilvl="8" w:tplc="9956176E">
      <w:start w:val="1"/>
      <w:numFmt w:val="bullet"/>
      <w:lvlText w:val=""/>
      <w:lvlJc w:val="left"/>
      <w:pPr>
        <w:ind w:left="6480" w:hanging="360"/>
      </w:pPr>
      <w:rPr>
        <w:rFonts w:ascii="Wingdings" w:hAnsi="Wingdings" w:hint="default"/>
      </w:rPr>
    </w:lvl>
  </w:abstractNum>
  <w:abstractNum w:abstractNumId="4" w15:restartNumberingAfterBreak="0">
    <w:nsid w:val="50B08AC3"/>
    <w:multiLevelType w:val="hybridMultilevel"/>
    <w:tmpl w:val="1BF4BD58"/>
    <w:lvl w:ilvl="0" w:tplc="81C4993A">
      <w:start w:val="1"/>
      <w:numFmt w:val="bullet"/>
      <w:lvlText w:val="-"/>
      <w:lvlJc w:val="left"/>
      <w:pPr>
        <w:ind w:left="720" w:hanging="360"/>
      </w:pPr>
      <w:rPr>
        <w:rFonts w:ascii="Aptos" w:hAnsi="Aptos" w:hint="default"/>
      </w:rPr>
    </w:lvl>
    <w:lvl w:ilvl="1" w:tplc="BC686EE4">
      <w:start w:val="1"/>
      <w:numFmt w:val="bullet"/>
      <w:lvlText w:val="o"/>
      <w:lvlJc w:val="left"/>
      <w:pPr>
        <w:ind w:left="1440" w:hanging="360"/>
      </w:pPr>
      <w:rPr>
        <w:rFonts w:ascii="Courier New" w:hAnsi="Courier New" w:hint="default"/>
      </w:rPr>
    </w:lvl>
    <w:lvl w:ilvl="2" w:tplc="7EFABA0A">
      <w:start w:val="1"/>
      <w:numFmt w:val="bullet"/>
      <w:lvlText w:val=""/>
      <w:lvlJc w:val="left"/>
      <w:pPr>
        <w:ind w:left="2160" w:hanging="360"/>
      </w:pPr>
      <w:rPr>
        <w:rFonts w:ascii="Wingdings" w:hAnsi="Wingdings" w:hint="default"/>
      </w:rPr>
    </w:lvl>
    <w:lvl w:ilvl="3" w:tplc="AC4EAE62">
      <w:start w:val="1"/>
      <w:numFmt w:val="bullet"/>
      <w:lvlText w:val=""/>
      <w:lvlJc w:val="left"/>
      <w:pPr>
        <w:ind w:left="2880" w:hanging="360"/>
      </w:pPr>
      <w:rPr>
        <w:rFonts w:ascii="Symbol" w:hAnsi="Symbol" w:hint="default"/>
      </w:rPr>
    </w:lvl>
    <w:lvl w:ilvl="4" w:tplc="9B8E3CCA">
      <w:start w:val="1"/>
      <w:numFmt w:val="bullet"/>
      <w:lvlText w:val="o"/>
      <w:lvlJc w:val="left"/>
      <w:pPr>
        <w:ind w:left="3600" w:hanging="360"/>
      </w:pPr>
      <w:rPr>
        <w:rFonts w:ascii="Courier New" w:hAnsi="Courier New" w:hint="default"/>
      </w:rPr>
    </w:lvl>
    <w:lvl w:ilvl="5" w:tplc="684C83B0">
      <w:start w:val="1"/>
      <w:numFmt w:val="bullet"/>
      <w:lvlText w:val=""/>
      <w:lvlJc w:val="left"/>
      <w:pPr>
        <w:ind w:left="4320" w:hanging="360"/>
      </w:pPr>
      <w:rPr>
        <w:rFonts w:ascii="Wingdings" w:hAnsi="Wingdings" w:hint="default"/>
      </w:rPr>
    </w:lvl>
    <w:lvl w:ilvl="6" w:tplc="604CB1CC">
      <w:start w:val="1"/>
      <w:numFmt w:val="bullet"/>
      <w:lvlText w:val=""/>
      <w:lvlJc w:val="left"/>
      <w:pPr>
        <w:ind w:left="5040" w:hanging="360"/>
      </w:pPr>
      <w:rPr>
        <w:rFonts w:ascii="Symbol" w:hAnsi="Symbol" w:hint="default"/>
      </w:rPr>
    </w:lvl>
    <w:lvl w:ilvl="7" w:tplc="561A882A">
      <w:start w:val="1"/>
      <w:numFmt w:val="bullet"/>
      <w:lvlText w:val="o"/>
      <w:lvlJc w:val="left"/>
      <w:pPr>
        <w:ind w:left="5760" w:hanging="360"/>
      </w:pPr>
      <w:rPr>
        <w:rFonts w:ascii="Courier New" w:hAnsi="Courier New" w:hint="default"/>
      </w:rPr>
    </w:lvl>
    <w:lvl w:ilvl="8" w:tplc="32020068">
      <w:start w:val="1"/>
      <w:numFmt w:val="bullet"/>
      <w:lvlText w:val=""/>
      <w:lvlJc w:val="left"/>
      <w:pPr>
        <w:ind w:left="6480" w:hanging="360"/>
      </w:pPr>
      <w:rPr>
        <w:rFonts w:ascii="Wingdings" w:hAnsi="Wingdings" w:hint="default"/>
      </w:rPr>
    </w:lvl>
  </w:abstractNum>
  <w:abstractNum w:abstractNumId="5" w15:restartNumberingAfterBreak="0">
    <w:nsid w:val="693298B4"/>
    <w:multiLevelType w:val="hybridMultilevel"/>
    <w:tmpl w:val="9E56EF1C"/>
    <w:lvl w:ilvl="0" w:tplc="B0A666F2">
      <w:start w:val="1"/>
      <w:numFmt w:val="bullet"/>
      <w:lvlText w:val="-"/>
      <w:lvlJc w:val="left"/>
      <w:pPr>
        <w:ind w:left="720" w:hanging="360"/>
      </w:pPr>
      <w:rPr>
        <w:rFonts w:ascii="Aptos" w:hAnsi="Aptos" w:hint="default"/>
      </w:rPr>
    </w:lvl>
    <w:lvl w:ilvl="1" w:tplc="B51A4DA8">
      <w:start w:val="1"/>
      <w:numFmt w:val="bullet"/>
      <w:lvlText w:val="o"/>
      <w:lvlJc w:val="left"/>
      <w:pPr>
        <w:ind w:left="1440" w:hanging="360"/>
      </w:pPr>
      <w:rPr>
        <w:rFonts w:ascii="Courier New" w:hAnsi="Courier New" w:hint="default"/>
      </w:rPr>
    </w:lvl>
    <w:lvl w:ilvl="2" w:tplc="A6E29984">
      <w:start w:val="1"/>
      <w:numFmt w:val="bullet"/>
      <w:lvlText w:val=""/>
      <w:lvlJc w:val="left"/>
      <w:pPr>
        <w:ind w:left="2160" w:hanging="360"/>
      </w:pPr>
      <w:rPr>
        <w:rFonts w:ascii="Wingdings" w:hAnsi="Wingdings" w:hint="default"/>
      </w:rPr>
    </w:lvl>
    <w:lvl w:ilvl="3" w:tplc="0004FEB8">
      <w:start w:val="1"/>
      <w:numFmt w:val="bullet"/>
      <w:lvlText w:val=""/>
      <w:lvlJc w:val="left"/>
      <w:pPr>
        <w:ind w:left="2880" w:hanging="360"/>
      </w:pPr>
      <w:rPr>
        <w:rFonts w:ascii="Symbol" w:hAnsi="Symbol" w:hint="default"/>
      </w:rPr>
    </w:lvl>
    <w:lvl w:ilvl="4" w:tplc="6C8CB3CE">
      <w:start w:val="1"/>
      <w:numFmt w:val="bullet"/>
      <w:lvlText w:val="o"/>
      <w:lvlJc w:val="left"/>
      <w:pPr>
        <w:ind w:left="3600" w:hanging="360"/>
      </w:pPr>
      <w:rPr>
        <w:rFonts w:ascii="Courier New" w:hAnsi="Courier New" w:hint="default"/>
      </w:rPr>
    </w:lvl>
    <w:lvl w:ilvl="5" w:tplc="5936D544">
      <w:start w:val="1"/>
      <w:numFmt w:val="bullet"/>
      <w:lvlText w:val=""/>
      <w:lvlJc w:val="left"/>
      <w:pPr>
        <w:ind w:left="4320" w:hanging="360"/>
      </w:pPr>
      <w:rPr>
        <w:rFonts w:ascii="Wingdings" w:hAnsi="Wingdings" w:hint="default"/>
      </w:rPr>
    </w:lvl>
    <w:lvl w:ilvl="6" w:tplc="0A8273C0">
      <w:start w:val="1"/>
      <w:numFmt w:val="bullet"/>
      <w:lvlText w:val=""/>
      <w:lvlJc w:val="left"/>
      <w:pPr>
        <w:ind w:left="5040" w:hanging="360"/>
      </w:pPr>
      <w:rPr>
        <w:rFonts w:ascii="Symbol" w:hAnsi="Symbol" w:hint="default"/>
      </w:rPr>
    </w:lvl>
    <w:lvl w:ilvl="7" w:tplc="E62CB732">
      <w:start w:val="1"/>
      <w:numFmt w:val="bullet"/>
      <w:lvlText w:val="o"/>
      <w:lvlJc w:val="left"/>
      <w:pPr>
        <w:ind w:left="5760" w:hanging="360"/>
      </w:pPr>
      <w:rPr>
        <w:rFonts w:ascii="Courier New" w:hAnsi="Courier New" w:hint="default"/>
      </w:rPr>
    </w:lvl>
    <w:lvl w:ilvl="8" w:tplc="8C5AD892">
      <w:start w:val="1"/>
      <w:numFmt w:val="bullet"/>
      <w:lvlText w:val=""/>
      <w:lvlJc w:val="left"/>
      <w:pPr>
        <w:ind w:left="6480" w:hanging="360"/>
      </w:pPr>
      <w:rPr>
        <w:rFonts w:ascii="Wingdings" w:hAnsi="Wingdings" w:hint="default"/>
      </w:rPr>
    </w:lvl>
  </w:abstractNum>
  <w:num w:numId="1" w16cid:durableId="337200508">
    <w:abstractNumId w:val="0"/>
  </w:num>
  <w:num w:numId="2" w16cid:durableId="1529682747">
    <w:abstractNumId w:val="5"/>
  </w:num>
  <w:num w:numId="3" w16cid:durableId="79258378">
    <w:abstractNumId w:val="1"/>
  </w:num>
  <w:num w:numId="4" w16cid:durableId="1325086161">
    <w:abstractNumId w:val="3"/>
  </w:num>
  <w:num w:numId="5" w16cid:durableId="36708878">
    <w:abstractNumId w:val="4"/>
  </w:num>
  <w:num w:numId="6" w16cid:durableId="10464863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42F"/>
    <w:rsid w:val="00024357"/>
    <w:rsid w:val="0003739D"/>
    <w:rsid w:val="00067E7B"/>
    <w:rsid w:val="00074B5F"/>
    <w:rsid w:val="000B0DF2"/>
    <w:rsid w:val="000B59A0"/>
    <w:rsid w:val="0010330B"/>
    <w:rsid w:val="00112F62"/>
    <w:rsid w:val="001171B3"/>
    <w:rsid w:val="00137E74"/>
    <w:rsid w:val="001B602B"/>
    <w:rsid w:val="001C0E08"/>
    <w:rsid w:val="001E08B0"/>
    <w:rsid w:val="00207D8F"/>
    <w:rsid w:val="002A2A9C"/>
    <w:rsid w:val="002C7B30"/>
    <w:rsid w:val="002E2D25"/>
    <w:rsid w:val="002F346A"/>
    <w:rsid w:val="002F60D5"/>
    <w:rsid w:val="00322A21"/>
    <w:rsid w:val="003A42B7"/>
    <w:rsid w:val="003B4339"/>
    <w:rsid w:val="003D242F"/>
    <w:rsid w:val="003E4F9D"/>
    <w:rsid w:val="003E5F66"/>
    <w:rsid w:val="0041466B"/>
    <w:rsid w:val="0042244D"/>
    <w:rsid w:val="00423E53"/>
    <w:rsid w:val="00432A46"/>
    <w:rsid w:val="0048009E"/>
    <w:rsid w:val="004F30FE"/>
    <w:rsid w:val="00551F28"/>
    <w:rsid w:val="005850FC"/>
    <w:rsid w:val="005C0D63"/>
    <w:rsid w:val="005D31A7"/>
    <w:rsid w:val="00633AA3"/>
    <w:rsid w:val="00633B65"/>
    <w:rsid w:val="006441B8"/>
    <w:rsid w:val="00693157"/>
    <w:rsid w:val="006B095B"/>
    <w:rsid w:val="006D7660"/>
    <w:rsid w:val="006E6DD4"/>
    <w:rsid w:val="006F2444"/>
    <w:rsid w:val="006F5D9A"/>
    <w:rsid w:val="007761A1"/>
    <w:rsid w:val="007878C4"/>
    <w:rsid w:val="007B4FF8"/>
    <w:rsid w:val="00804B80"/>
    <w:rsid w:val="00857469"/>
    <w:rsid w:val="008C098E"/>
    <w:rsid w:val="008C7812"/>
    <w:rsid w:val="008E4D74"/>
    <w:rsid w:val="00967FDE"/>
    <w:rsid w:val="00980FA5"/>
    <w:rsid w:val="00A21D46"/>
    <w:rsid w:val="00A3213B"/>
    <w:rsid w:val="00AA329C"/>
    <w:rsid w:val="00AA7A65"/>
    <w:rsid w:val="00AE3CDE"/>
    <w:rsid w:val="00AE6A19"/>
    <w:rsid w:val="00B2656A"/>
    <w:rsid w:val="00B81758"/>
    <w:rsid w:val="00B90D40"/>
    <w:rsid w:val="00BC22DC"/>
    <w:rsid w:val="00BC4E8D"/>
    <w:rsid w:val="00BD6256"/>
    <w:rsid w:val="00BE382E"/>
    <w:rsid w:val="00BF7364"/>
    <w:rsid w:val="00C163D5"/>
    <w:rsid w:val="00C20F9F"/>
    <w:rsid w:val="00C36587"/>
    <w:rsid w:val="00C97809"/>
    <w:rsid w:val="00C97B8B"/>
    <w:rsid w:val="00CD2EAD"/>
    <w:rsid w:val="00D053B3"/>
    <w:rsid w:val="00D20198"/>
    <w:rsid w:val="00D7305A"/>
    <w:rsid w:val="00DC2459"/>
    <w:rsid w:val="00DD5956"/>
    <w:rsid w:val="00E223C0"/>
    <w:rsid w:val="00E7389C"/>
    <w:rsid w:val="00E85E44"/>
    <w:rsid w:val="00ED2648"/>
    <w:rsid w:val="00ED4636"/>
    <w:rsid w:val="00ED5AF0"/>
    <w:rsid w:val="00EF482C"/>
    <w:rsid w:val="00F02C0A"/>
    <w:rsid w:val="00F3772C"/>
    <w:rsid w:val="00F54744"/>
    <w:rsid w:val="00F87856"/>
    <w:rsid w:val="00F93477"/>
    <w:rsid w:val="00FA6A79"/>
    <w:rsid w:val="00FB3F95"/>
    <w:rsid w:val="00FB41C4"/>
    <w:rsid w:val="00FB60BC"/>
    <w:rsid w:val="01AC1ECE"/>
    <w:rsid w:val="01B56951"/>
    <w:rsid w:val="01CF0B31"/>
    <w:rsid w:val="027A250D"/>
    <w:rsid w:val="02810946"/>
    <w:rsid w:val="03080CE9"/>
    <w:rsid w:val="037E2202"/>
    <w:rsid w:val="059733F4"/>
    <w:rsid w:val="05B6B712"/>
    <w:rsid w:val="05C58275"/>
    <w:rsid w:val="0786D93F"/>
    <w:rsid w:val="07EA510F"/>
    <w:rsid w:val="07ED2C21"/>
    <w:rsid w:val="07ED8D7F"/>
    <w:rsid w:val="0817D653"/>
    <w:rsid w:val="0821F85E"/>
    <w:rsid w:val="08F90309"/>
    <w:rsid w:val="09210ACB"/>
    <w:rsid w:val="097CF48C"/>
    <w:rsid w:val="0A71DD08"/>
    <w:rsid w:val="0BFA184E"/>
    <w:rsid w:val="0D637315"/>
    <w:rsid w:val="0DA7EDB3"/>
    <w:rsid w:val="0E59958D"/>
    <w:rsid w:val="0E5BCE44"/>
    <w:rsid w:val="0E6BB6C3"/>
    <w:rsid w:val="0F104562"/>
    <w:rsid w:val="0F69E327"/>
    <w:rsid w:val="0F888F70"/>
    <w:rsid w:val="115D212F"/>
    <w:rsid w:val="1216A87A"/>
    <w:rsid w:val="13450391"/>
    <w:rsid w:val="13547173"/>
    <w:rsid w:val="13B83156"/>
    <w:rsid w:val="14797A6B"/>
    <w:rsid w:val="14DA943C"/>
    <w:rsid w:val="165F7138"/>
    <w:rsid w:val="16640F42"/>
    <w:rsid w:val="16B9A832"/>
    <w:rsid w:val="16CD5D64"/>
    <w:rsid w:val="177D50B1"/>
    <w:rsid w:val="17E92489"/>
    <w:rsid w:val="17F9AC5C"/>
    <w:rsid w:val="19415B5A"/>
    <w:rsid w:val="195E1C07"/>
    <w:rsid w:val="19E05397"/>
    <w:rsid w:val="1AB83879"/>
    <w:rsid w:val="1AC418BD"/>
    <w:rsid w:val="1AC8D23E"/>
    <w:rsid w:val="1AEB386A"/>
    <w:rsid w:val="1B8D8742"/>
    <w:rsid w:val="1BAE53A7"/>
    <w:rsid w:val="1BC6B204"/>
    <w:rsid w:val="1CC26231"/>
    <w:rsid w:val="1CE96B75"/>
    <w:rsid w:val="21265AE9"/>
    <w:rsid w:val="2169BE0F"/>
    <w:rsid w:val="221D64E6"/>
    <w:rsid w:val="223CDC67"/>
    <w:rsid w:val="2255922F"/>
    <w:rsid w:val="22C001B4"/>
    <w:rsid w:val="234D2941"/>
    <w:rsid w:val="2351DC94"/>
    <w:rsid w:val="235CD18A"/>
    <w:rsid w:val="24440194"/>
    <w:rsid w:val="25F0DA88"/>
    <w:rsid w:val="26153485"/>
    <w:rsid w:val="26244CB7"/>
    <w:rsid w:val="26F83DA5"/>
    <w:rsid w:val="270A7FE8"/>
    <w:rsid w:val="27CD3552"/>
    <w:rsid w:val="28F30A3F"/>
    <w:rsid w:val="29BCA35C"/>
    <w:rsid w:val="2A2918CF"/>
    <w:rsid w:val="2AD8C2F9"/>
    <w:rsid w:val="2B0514DA"/>
    <w:rsid w:val="2B1F6561"/>
    <w:rsid w:val="2B752265"/>
    <w:rsid w:val="2B76D35F"/>
    <w:rsid w:val="2BA2D219"/>
    <w:rsid w:val="2BB39EE1"/>
    <w:rsid w:val="2C63E2B2"/>
    <w:rsid w:val="2C9DFC28"/>
    <w:rsid w:val="2CBBBEDF"/>
    <w:rsid w:val="2CC3166C"/>
    <w:rsid w:val="2CF87E22"/>
    <w:rsid w:val="2D86856F"/>
    <w:rsid w:val="2DD43820"/>
    <w:rsid w:val="2E18FBCE"/>
    <w:rsid w:val="2E542BB5"/>
    <w:rsid w:val="2EC1FADD"/>
    <w:rsid w:val="2F0F2F1E"/>
    <w:rsid w:val="2FFA69E2"/>
    <w:rsid w:val="3052C7C2"/>
    <w:rsid w:val="307DCECC"/>
    <w:rsid w:val="308FA967"/>
    <w:rsid w:val="30C5E0B1"/>
    <w:rsid w:val="31A9501A"/>
    <w:rsid w:val="31D3477F"/>
    <w:rsid w:val="31E9492D"/>
    <w:rsid w:val="32B07EA7"/>
    <w:rsid w:val="32C44271"/>
    <w:rsid w:val="32CD2EFF"/>
    <w:rsid w:val="33235C53"/>
    <w:rsid w:val="33538436"/>
    <w:rsid w:val="33F3330B"/>
    <w:rsid w:val="3483093D"/>
    <w:rsid w:val="3490A648"/>
    <w:rsid w:val="377C8B98"/>
    <w:rsid w:val="37B5BD4F"/>
    <w:rsid w:val="37C3C19F"/>
    <w:rsid w:val="38AA06BF"/>
    <w:rsid w:val="38DC6EC5"/>
    <w:rsid w:val="3922F1AF"/>
    <w:rsid w:val="392ABCE9"/>
    <w:rsid w:val="392C5127"/>
    <w:rsid w:val="392D2EB8"/>
    <w:rsid w:val="39B87677"/>
    <w:rsid w:val="3A42D70F"/>
    <w:rsid w:val="3CAF3B50"/>
    <w:rsid w:val="3CF4E561"/>
    <w:rsid w:val="3CF70B7D"/>
    <w:rsid w:val="3D20F88C"/>
    <w:rsid w:val="3D52B0BD"/>
    <w:rsid w:val="3D871600"/>
    <w:rsid w:val="3DA5551D"/>
    <w:rsid w:val="3E8777B4"/>
    <w:rsid w:val="3EEF11B1"/>
    <w:rsid w:val="3F0ADFAD"/>
    <w:rsid w:val="3F1A2D8B"/>
    <w:rsid w:val="3F4CF22E"/>
    <w:rsid w:val="3F60BFA7"/>
    <w:rsid w:val="3FAC1060"/>
    <w:rsid w:val="3FCF4A1F"/>
    <w:rsid w:val="409516FC"/>
    <w:rsid w:val="4099E689"/>
    <w:rsid w:val="40F3288B"/>
    <w:rsid w:val="4104150B"/>
    <w:rsid w:val="410DC175"/>
    <w:rsid w:val="417175AD"/>
    <w:rsid w:val="41B97B92"/>
    <w:rsid w:val="42220A09"/>
    <w:rsid w:val="440AD7FD"/>
    <w:rsid w:val="4412D923"/>
    <w:rsid w:val="45CD8ADA"/>
    <w:rsid w:val="461FBA92"/>
    <w:rsid w:val="476DEF52"/>
    <w:rsid w:val="4805C479"/>
    <w:rsid w:val="486BC162"/>
    <w:rsid w:val="49209EBE"/>
    <w:rsid w:val="49CBD865"/>
    <w:rsid w:val="4A1CF6F2"/>
    <w:rsid w:val="4A6A684B"/>
    <w:rsid w:val="4A85DC22"/>
    <w:rsid w:val="4AA14C4D"/>
    <w:rsid w:val="4B3A2376"/>
    <w:rsid w:val="4B517E7D"/>
    <w:rsid w:val="4BD44B31"/>
    <w:rsid w:val="4C48C92F"/>
    <w:rsid w:val="4C61391F"/>
    <w:rsid w:val="4CB66D5F"/>
    <w:rsid w:val="4D11CC71"/>
    <w:rsid w:val="4E4C07AE"/>
    <w:rsid w:val="4E86DDEC"/>
    <w:rsid w:val="4ECA9EBA"/>
    <w:rsid w:val="4EFAF977"/>
    <w:rsid w:val="4F05D485"/>
    <w:rsid w:val="4F937A98"/>
    <w:rsid w:val="4F9C42AC"/>
    <w:rsid w:val="4FA369D6"/>
    <w:rsid w:val="4FFA28CA"/>
    <w:rsid w:val="50A915B5"/>
    <w:rsid w:val="51466233"/>
    <w:rsid w:val="5197CCD7"/>
    <w:rsid w:val="51A9555D"/>
    <w:rsid w:val="5353FD8B"/>
    <w:rsid w:val="5420D708"/>
    <w:rsid w:val="5443F5EB"/>
    <w:rsid w:val="54561BF8"/>
    <w:rsid w:val="55761661"/>
    <w:rsid w:val="56978906"/>
    <w:rsid w:val="572BBC94"/>
    <w:rsid w:val="5772E868"/>
    <w:rsid w:val="58B84D17"/>
    <w:rsid w:val="58C0DCCC"/>
    <w:rsid w:val="58C87DA1"/>
    <w:rsid w:val="5A6F51C6"/>
    <w:rsid w:val="5AC3E7F9"/>
    <w:rsid w:val="5C41EA41"/>
    <w:rsid w:val="5C68706A"/>
    <w:rsid w:val="5C833D73"/>
    <w:rsid w:val="5D6808D0"/>
    <w:rsid w:val="5DEDE151"/>
    <w:rsid w:val="5ED079B1"/>
    <w:rsid w:val="5EF7579E"/>
    <w:rsid w:val="5FA64A92"/>
    <w:rsid w:val="60A0C80F"/>
    <w:rsid w:val="61664E4B"/>
    <w:rsid w:val="619D43FE"/>
    <w:rsid w:val="61CB00E6"/>
    <w:rsid w:val="62D14997"/>
    <w:rsid w:val="62DC4FD3"/>
    <w:rsid w:val="63699015"/>
    <w:rsid w:val="6398D607"/>
    <w:rsid w:val="63EA6AD6"/>
    <w:rsid w:val="65272B9B"/>
    <w:rsid w:val="657D35B2"/>
    <w:rsid w:val="667B12CE"/>
    <w:rsid w:val="671D8848"/>
    <w:rsid w:val="67FF3A18"/>
    <w:rsid w:val="6833CD54"/>
    <w:rsid w:val="68CFDD3D"/>
    <w:rsid w:val="6905F439"/>
    <w:rsid w:val="69675954"/>
    <w:rsid w:val="69F5C07F"/>
    <w:rsid w:val="6A13EBBE"/>
    <w:rsid w:val="6A8F3B0D"/>
    <w:rsid w:val="6ABB1B66"/>
    <w:rsid w:val="6AC115A2"/>
    <w:rsid w:val="6ACDA254"/>
    <w:rsid w:val="6AD6BE12"/>
    <w:rsid w:val="6B415867"/>
    <w:rsid w:val="6B845615"/>
    <w:rsid w:val="6BC3601A"/>
    <w:rsid w:val="6CC69066"/>
    <w:rsid w:val="6CEBF7EB"/>
    <w:rsid w:val="6D970E69"/>
    <w:rsid w:val="6DF4A4C1"/>
    <w:rsid w:val="6E8FCD98"/>
    <w:rsid w:val="6F065983"/>
    <w:rsid w:val="6F9F4B37"/>
    <w:rsid w:val="6FF47C59"/>
    <w:rsid w:val="70970578"/>
    <w:rsid w:val="70E44557"/>
    <w:rsid w:val="70F0ADBD"/>
    <w:rsid w:val="71275A5A"/>
    <w:rsid w:val="7127E405"/>
    <w:rsid w:val="716D3EA3"/>
    <w:rsid w:val="71FF4805"/>
    <w:rsid w:val="72365E3E"/>
    <w:rsid w:val="7250498B"/>
    <w:rsid w:val="7252A710"/>
    <w:rsid w:val="733B8F79"/>
    <w:rsid w:val="73CF433A"/>
    <w:rsid w:val="741D9427"/>
    <w:rsid w:val="74CD9A92"/>
    <w:rsid w:val="7512E85F"/>
    <w:rsid w:val="7581B112"/>
    <w:rsid w:val="759DD95A"/>
    <w:rsid w:val="75F046A9"/>
    <w:rsid w:val="76B36A19"/>
    <w:rsid w:val="76B98D70"/>
    <w:rsid w:val="76F99710"/>
    <w:rsid w:val="77843D37"/>
    <w:rsid w:val="779CC1BB"/>
    <w:rsid w:val="78476343"/>
    <w:rsid w:val="7848C0FD"/>
    <w:rsid w:val="7940E948"/>
    <w:rsid w:val="79A2F651"/>
    <w:rsid w:val="79C8DFCE"/>
    <w:rsid w:val="7A621EE0"/>
    <w:rsid w:val="7AAFD31C"/>
    <w:rsid w:val="7AEC3557"/>
    <w:rsid w:val="7B572185"/>
    <w:rsid w:val="7C382C7B"/>
    <w:rsid w:val="7CB7D4E2"/>
    <w:rsid w:val="7E2C75DE"/>
    <w:rsid w:val="7E5BA364"/>
    <w:rsid w:val="7E5D1373"/>
    <w:rsid w:val="7EB13501"/>
    <w:rsid w:val="7EDAB910"/>
    <w:rsid w:val="7F3B83B9"/>
    <w:rsid w:val="7FD34BF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DEC38"/>
  <w15:docId w15:val="{DB2ABA73-6AC4-4845-B606-FD6E89FE4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234D2941"/>
    <w:pPr>
      <w:ind w:left="720"/>
      <w:contextualSpacing/>
    </w:pPr>
  </w:style>
  <w:style w:type="character" w:styleId="PlaceholderText">
    <w:name w:val="Placeholder Text"/>
    <w:basedOn w:val="DefaultParagraphFont"/>
    <w:uiPriority w:val="99"/>
    <w:semiHidden/>
    <w:rsid w:val="00B81758"/>
    <w:rPr>
      <w:color w:val="666666"/>
    </w:rPr>
  </w:style>
  <w:style w:type="character" w:styleId="Hyperlink">
    <w:name w:val="Hyperlink"/>
    <w:basedOn w:val="DefaultParagraphFont"/>
    <w:uiPriority w:val="99"/>
    <w:unhideWhenUsed/>
    <w:rsid w:val="005850FC"/>
    <w:rPr>
      <w:color w:val="467886" w:themeColor="hyperlink"/>
      <w:u w:val="single"/>
    </w:rPr>
  </w:style>
  <w:style w:type="character" w:styleId="UnresolvedMention">
    <w:name w:val="Unresolved Mention"/>
    <w:basedOn w:val="DefaultParagraphFont"/>
    <w:uiPriority w:val="99"/>
    <w:semiHidden/>
    <w:unhideWhenUsed/>
    <w:rsid w:val="005850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lob.iihf.com/iihf-media/iihfmvc/media/contentimages/3_the_iihf/2025-26_iihf_rulebook_22122025-v1.pdf" TargetMode="External"/><Relationship Id="rId3" Type="http://schemas.openxmlformats.org/officeDocument/2006/relationships/settings" Target="settings.xml"/><Relationship Id="rId7" Type="http://schemas.openxmlformats.org/officeDocument/2006/relationships/hyperlink" Target="https://ebookcentral.proquest.com/lib/curtin/reader.action?docID=1408067&amp;ppg=51&amp;c=UER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sciencedirect.com/science/article/abs/pii/S0378778808002600" TargetMode="External"/><Relationship Id="rId4" Type="http://schemas.openxmlformats.org/officeDocument/2006/relationships/webSettings" Target="webSettings.xml"/><Relationship Id="rId9" Type="http://schemas.openxmlformats.org/officeDocument/2006/relationships/hyperlink" Target="https://www.sciencedirect.com/science/article/abs/pii/S03601323230092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1016</Words>
  <Characters>5794</Characters>
  <Application>Microsoft Office Word</Application>
  <DocSecurity>4</DocSecurity>
  <Lines>48</Lines>
  <Paragraphs>13</Paragraphs>
  <ScaleCrop>false</ScaleCrop>
  <Company/>
  <LinksUpToDate>false</LinksUpToDate>
  <CharactersWithSpaces>6797</CharactersWithSpaces>
  <SharedDoc>false</SharedDoc>
  <HLinks>
    <vt:vector size="24" baseType="variant">
      <vt:variant>
        <vt:i4>2424935</vt:i4>
      </vt:variant>
      <vt:variant>
        <vt:i4>9</vt:i4>
      </vt:variant>
      <vt:variant>
        <vt:i4>0</vt:i4>
      </vt:variant>
      <vt:variant>
        <vt:i4>5</vt:i4>
      </vt:variant>
      <vt:variant>
        <vt:lpwstr>https://www.sciencedirect.com/science/article/abs/pii/S0378778808002600</vt:lpwstr>
      </vt:variant>
      <vt:variant>
        <vt:lpwstr/>
      </vt:variant>
      <vt:variant>
        <vt:i4>2424943</vt:i4>
      </vt:variant>
      <vt:variant>
        <vt:i4>6</vt:i4>
      </vt:variant>
      <vt:variant>
        <vt:i4>0</vt:i4>
      </vt:variant>
      <vt:variant>
        <vt:i4>5</vt:i4>
      </vt:variant>
      <vt:variant>
        <vt:lpwstr>https://www.sciencedirect.com/science/article/abs/pii/S0360132323009241</vt:lpwstr>
      </vt:variant>
      <vt:variant>
        <vt:lpwstr/>
      </vt:variant>
      <vt:variant>
        <vt:i4>721014</vt:i4>
      </vt:variant>
      <vt:variant>
        <vt:i4>3</vt:i4>
      </vt:variant>
      <vt:variant>
        <vt:i4>0</vt:i4>
      </vt:variant>
      <vt:variant>
        <vt:i4>5</vt:i4>
      </vt:variant>
      <vt:variant>
        <vt:lpwstr>https://blob.iihf.com/iihf-media/iihfmvc/media/contentimages/3_the_iihf/2025-26_iihf_rulebook_22122025-v1.pdf</vt:lpwstr>
      </vt:variant>
      <vt:variant>
        <vt:lpwstr/>
      </vt:variant>
      <vt:variant>
        <vt:i4>3342387</vt:i4>
      </vt:variant>
      <vt:variant>
        <vt:i4>0</vt:i4>
      </vt:variant>
      <vt:variant>
        <vt:i4>0</vt:i4>
      </vt:variant>
      <vt:variant>
        <vt:i4>5</vt:i4>
      </vt:variant>
      <vt:variant>
        <vt:lpwstr>https://ebookcentral.proquest.com/lib/curtin/reader.action?docID=1408067&amp;ppg=51&amp;c=UERG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Pedersen (Student)</dc:creator>
  <cp:keywords/>
  <cp:lastModifiedBy>Jake Pedersen (Student)</cp:lastModifiedBy>
  <cp:revision>88</cp:revision>
  <dcterms:created xsi:type="dcterms:W3CDTF">2026-08-14T22:06:00Z</dcterms:created>
  <dcterms:modified xsi:type="dcterms:W3CDTF">2026-08-28T08:08:00Z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1643ec4d-a8bb-40f7-86d0-68c1607d2581</vt:lpwstr>
  </property>
</Properties>
</file>