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jwv5gqdgy8a2" w:id="0"/>
      <w:bookmarkEnd w:id="0"/>
      <w:r w:rsidDel="00000000" w:rsidR="00000000" w:rsidRPr="00000000">
        <w:rPr>
          <w:rtl w:val="0"/>
        </w:rPr>
        <w:t xml:space="preserve">dotBiz Infrastructure on SCMS for GAE </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4lhery784e71" w:id="1"/>
      <w:bookmarkEnd w:id="1"/>
      <w:r w:rsidDel="00000000" w:rsidR="00000000" w:rsidRPr="00000000">
        <w:rPr>
          <w:rtl w:val="0"/>
        </w:rPr>
        <w:t xml:space="preserve">Newsletter Signup Form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ww9qn7ak1vrw">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du6jvs2srff">
            <w:r w:rsidDel="00000000" w:rsidR="00000000" w:rsidRPr="00000000">
              <w:rPr>
                <w:color w:val="1155cc"/>
                <w:u w:val="single"/>
                <w:rtl w:val="0"/>
              </w:rPr>
              <w:t xml:space="preserve">Where do these emails go</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6ionr28d9fk">
            <w:r w:rsidDel="00000000" w:rsidR="00000000" w:rsidRPr="00000000">
              <w:rPr>
                <w:color w:val="1155cc"/>
                <w:u w:val="single"/>
                <w:rtl w:val="0"/>
              </w:rPr>
              <w:t xml:space="preserve">End-User Experience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okzmoy1cikg">
            <w:r w:rsidDel="00000000" w:rsidR="00000000" w:rsidRPr="00000000">
              <w:rPr>
                <w:color w:val="1155cc"/>
                <w:u w:val="single"/>
                <w:rtl w:val="0"/>
              </w:rPr>
              <w:t xml:space="preserve">Validation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sqfdl2rgxa7">
            <w:r w:rsidDel="00000000" w:rsidR="00000000" w:rsidRPr="00000000">
              <w:rPr>
                <w:color w:val="1155cc"/>
                <w:u w:val="single"/>
                <w:rtl w:val="0"/>
              </w:rPr>
              <w:t xml:space="preserve">On Submit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9qn7ak1vrw" w:id="2"/>
      <w:bookmarkEnd w:id="2"/>
      <w:r w:rsidDel="00000000" w:rsidR="00000000" w:rsidRPr="00000000">
        <w:rPr>
          <w:rtl w:val="0"/>
        </w:rPr>
        <w:t xml:space="preserve">Overview</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newsletter signup form collects email addresses via the Constant Contact API. When an email is submitted, the status message (success, failure, or duplicate) is passed from Constant Contact to the end user.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028825" cy="17811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288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footer form is differently styled but behaves identically to the home page form. This document applies to both forms.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du6jvs2srff" w:id="3"/>
      <w:bookmarkEnd w:id="3"/>
      <w:r w:rsidDel="00000000" w:rsidR="00000000" w:rsidRPr="00000000">
        <w:rPr>
          <w:rtl w:val="0"/>
        </w:rPr>
        <w:t xml:space="preserve">Where do these emails go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To a list called “Web Signups”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view the list: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 in to Constant Contact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Contacts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left navigation panel, click View All Lists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the Web Signups 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If this list is deleted, the web form will return error messages to all clients. </w:t>
      </w:r>
      <w:r w:rsidDel="00000000" w:rsidR="00000000" w:rsidRPr="00000000">
        <w:rPr>
          <w:rtl w:val="0"/>
        </w:rPr>
        <w:t xml:space="preserve">The server uses the current Web Signups list ID (1176082800) to add contacts; renaming or deleting this list will invalidate this list 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6ionr28d9fk" w:id="4"/>
      <w:bookmarkEnd w:id="4"/>
      <w:r w:rsidDel="00000000" w:rsidR="00000000" w:rsidRPr="00000000">
        <w:rPr>
          <w:rtl w:val="0"/>
        </w:rPr>
        <w:t xml:space="preserve">End-User Experience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okzmoy1cikg" w:id="5"/>
      <w:bookmarkEnd w:id="5"/>
      <w:r w:rsidDel="00000000" w:rsidR="00000000" w:rsidRPr="00000000">
        <w:rPr>
          <w:rtl w:val="0"/>
        </w:rPr>
        <w:t xml:space="preserve">Validation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newer browsers (specifically any HTML5-capable browser) </w:t>
      </w:r>
      <w:r w:rsidDel="00000000" w:rsidR="00000000" w:rsidRPr="00000000">
        <w:rPr>
          <w:i w:val="1"/>
          <w:rtl w:val="0"/>
        </w:rPr>
        <w:t xml:space="preserve">automatically</w:t>
      </w:r>
      <w:r w:rsidDel="00000000" w:rsidR="00000000" w:rsidRPr="00000000">
        <w:rPr>
          <w:rtl w:val="0"/>
        </w:rPr>
        <w:t xml:space="preserve"> notifies the user if they attempt to submit text that does not follow the format: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somethin</w:t>
      </w:r>
      <w:r w:rsidDel="00000000" w:rsidR="00000000" w:rsidRPr="00000000">
        <w:rPr>
          <w:b w:val="1"/>
          <w:rtl w:val="0"/>
        </w:rPr>
        <w:t xml:space="preserve">g@</w:t>
      </w:r>
      <w:r w:rsidDel="00000000" w:rsidR="00000000" w:rsidRPr="00000000">
        <w:rPr>
          <w:b w:val="1"/>
          <w:i w:val="1"/>
          <w:rtl w:val="0"/>
        </w:rPr>
        <w:t xml:space="preserve">something</w:t>
      </w:r>
      <w:r w:rsidDel="00000000" w:rsidR="00000000" w:rsidRPr="00000000">
        <w:rPr>
          <w:b w:val="1"/>
          <w:rtl w:val="0"/>
        </w:rPr>
        <w:t xml:space="preserve">.</w:t>
      </w:r>
      <w:r w:rsidDel="00000000" w:rsidR="00000000" w:rsidRPr="00000000">
        <w:rPr>
          <w:b w:val="1"/>
          <w:i w:val="1"/>
          <w:rtl w:val="0"/>
        </w:rPr>
        <w:t xml:space="preserve">something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Pr>
        <w:drawing>
          <wp:inline distB="114300" distT="114300" distL="114300" distR="114300">
            <wp:extent cx="5943600" cy="18161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content of these messages is built in to the browser and cannot be modified.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Future Capability Option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would be possible to disable these messages and create custom ones.</w: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sqfdl2rgxa7" w:id="6"/>
      <w:bookmarkEnd w:id="6"/>
      <w:r w:rsidDel="00000000" w:rsidR="00000000" w:rsidRPr="00000000">
        <w:rPr>
          <w:rtl w:val="0"/>
        </w:rPr>
        <w:t xml:space="preserve">On Submit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three things will happen on submit: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Layout w:type="fixed"/>
        <w:tblLook w:val="0600"/>
      </w:tblPr>
      <w:tblGrid>
        <w:gridCol w:w="3495"/>
        <w:gridCol w:w="5865"/>
        <w:tblGridChange w:id="0">
          <w:tblGrid>
            <w:gridCol w:w="3495"/>
            <w:gridCol w:w="58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2000250" cy="177165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00250" cy="17716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Email address is submitted successfully and accepted by Constant Contact.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2019300" cy="1790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1930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Email address is submitted successfully but already exists as a Contact. The link points to the Constant Contact-hosted subscription preferences form for Rocketeria.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2019300" cy="17716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19300" cy="17716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An error occurred.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Possible Causes: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Constant Contact rejected the email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The Rocketeria web server errored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The Rocketeria web server or the Constant Contact API server was unreachable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Any other unexpected condition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Specific information can be found in the Rocketeria web server logs. The link points to the Constant Contact-hosted signup form for Rocketeria.</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sz w:val="24"/>
      <w:szCs w:val="24"/>
      <w:u w:val="single"/>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