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wv5gqdgy8a2" w:id="0"/>
      <w:bookmarkEnd w:id="0"/>
      <w:r w:rsidDel="00000000" w:rsidR="00000000" w:rsidRPr="00000000">
        <w:rPr>
          <w:rtl w:val="0"/>
        </w:rPr>
        <w:t xml:space="preserve">dotBiz Infrastructure on SCMS for GAE </w:t>
      </w:r>
    </w:p>
    <w:p w:rsidR="00000000" w:rsidDel="00000000" w:rsidP="00000000" w:rsidRDefault="00000000" w:rsidRPr="00000000" w14:paraId="00000001">
      <w:pPr>
        <w:pStyle w:val="Title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lhery784e71" w:id="1"/>
      <w:bookmarkEnd w:id="1"/>
      <w:r w:rsidDel="00000000" w:rsidR="00000000" w:rsidRPr="00000000">
        <w:rPr>
          <w:rtl w:val="0"/>
        </w:rPr>
        <w:t xml:space="preserve">Deploying Prod Updates from Dev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ww9qn7ak1vr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Overview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nixgdkjvt68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Headings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95rnb3qha5y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ys2gcr7ta6l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Images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jonp28jtr63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Additional Advice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bookmarkStart w:colFirst="0" w:colLast="0" w:name="_ks7tsmte3hlg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document details the process of copying the entire development environment over the  production environment while retaining prod-specific files.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1tmy76cnzm5" w:id="3"/>
      <w:bookmarkEnd w:id="3"/>
      <w:r w:rsidDel="00000000" w:rsidR="00000000" w:rsidRPr="00000000">
        <w:rPr>
          <w:rtl w:val="0"/>
        </w:rPr>
        <w:t xml:space="preserve">Text Files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section covers copying all source code from dev to prod.</w:t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s21pfi3bdwe" w:id="4"/>
      <w:bookmarkEnd w:id="4"/>
      <w:r w:rsidDel="00000000" w:rsidR="00000000" w:rsidRPr="00000000">
        <w:rPr>
          <w:rtl w:val="0"/>
        </w:rPr>
        <w:t xml:space="preserve">Update the Shell Script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Git to pull or checkout the latest version of the following shell script: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git://modalexii/Rocketeria/dotBiz/update_prod_from_dev.sh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j7ah7k5gmo1" w:id="5"/>
      <w:bookmarkEnd w:id="5"/>
      <w:r w:rsidDel="00000000" w:rsidR="00000000" w:rsidRPr="00000000">
        <w:rPr>
          <w:rtl w:val="0"/>
        </w:rPr>
        <w:t xml:space="preserve">Update Prod-Specific File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View the file and review the files listed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prod_specific_files</w:t>
      </w:r>
      <w:r w:rsidDel="00000000" w:rsidR="00000000" w:rsidRPr="00000000">
        <w:rPr>
          <w:rtl w:val="0"/>
        </w:rPr>
        <w:t xml:space="preserve"> array. These files will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over-written, but all other files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prod </w:t>
      </w:r>
      <w:r w:rsidDel="00000000" w:rsidR="00000000" w:rsidRPr="00000000">
        <w:rPr>
          <w:rtl w:val="0"/>
        </w:rPr>
        <w:t xml:space="preserve">subdirectory will be. All or remove files as necessary.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31ntsnw5w7a" w:id="6"/>
      <w:bookmarkEnd w:id="6"/>
      <w:r w:rsidDel="00000000" w:rsidR="00000000" w:rsidRPr="00000000">
        <w:rPr>
          <w:rtl w:val="0"/>
        </w:rPr>
        <w:t xml:space="preserve">Update Environment Parent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necessary, change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environment_parent</w:t>
      </w:r>
      <w:r w:rsidDel="00000000" w:rsidR="00000000" w:rsidRPr="00000000">
        <w:rPr>
          <w:rtl w:val="0"/>
        </w:rPr>
        <w:t xml:space="preserve"> variable to reflect the location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git://modalexii/Rocketeria/dotBiz/</w:t>
      </w:r>
      <w:r w:rsidDel="00000000" w:rsidR="00000000" w:rsidRPr="00000000">
        <w:rPr>
          <w:rtl w:val="0"/>
        </w:rPr>
        <w:t xml:space="preserve"> in your local working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7bw7gor0694" w:id="7"/>
      <w:bookmarkEnd w:id="7"/>
      <w:r w:rsidDel="00000000" w:rsidR="00000000" w:rsidRPr="00000000">
        <w:rPr>
          <w:rtl w:val="0"/>
        </w:rPr>
        <w:t xml:space="preserve">Run the Update Script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Execute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update_prod_from_dev.sh </w:t>
      </w:r>
      <w:r w:rsidDel="00000000" w:rsidR="00000000" w:rsidRPr="00000000">
        <w:rPr>
          <w:rtl w:val="0"/>
        </w:rPr>
        <w:t xml:space="preserve">from a terminal. Check the output for errors. The output from a successful run reads as follows: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20"/>
                <w:szCs w:val="20"/>
                <w:rtl w:val="0"/>
              </w:rPr>
              <w:t xml:space="preserve">kyle@EDU-Mint1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1155cc"/>
                <w:sz w:val="20"/>
                <w:szCs w:val="20"/>
                <w:rtl w:val="0"/>
              </w:rPr>
              <w:t xml:space="preserve">~/Git/modalexii/Rocketeria/dotBiz 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 ./update_prod_from_dev.sh 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[!] This will destroy all prod files. You sure about this? [yN] y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ab/>
              <w:t xml:space="preserve">[-] ok, your funeral...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[+] backing up prod-specific files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ab/>
              <w:t xml:space="preserve">[+] making temporary directory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ab/>
              <w:t xml:space="preserve">[+] making backup copy of prod/get_env.py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ab/>
              <w:t xml:space="preserve">[+] making backup copy of prod/static/image/header-text.png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[+] obliterating prod environment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[+] duplicating development environment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[+] restoring prod-specific files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ab/>
              <w:t xml:space="preserve">[+] restoring prod/get_env.py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ab/>
              <w:t xml:space="preserve">[+] restoring prod/static/image/header-text.png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[+] removing temporary directory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[+] done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5rirwu7lgb2" w:id="8"/>
      <w:bookmarkEnd w:id="8"/>
      <w:r w:rsidDel="00000000" w:rsidR="00000000" w:rsidRPr="00000000">
        <w:rPr>
          <w:rtl w:val="0"/>
        </w:rPr>
        <w:t xml:space="preserve">Database Contents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section covers copying the contents of the Google App Engine Datastore from the dotbiz-dev application to dotbiz-prod.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Note that very recent additions (how recent?) may not be included in this import operation. It is best to disable datastore writes for 6 hours before proceeding.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f4rj8vx07t" w:id="9"/>
      <w:bookmarkEnd w:id="9"/>
      <w:r w:rsidDel="00000000" w:rsidR="00000000" w:rsidRPr="00000000">
        <w:rPr>
          <w:rtl w:val="0"/>
        </w:rPr>
        <w:t xml:space="preserve">Allow dotbiz-dev to import Datastore entities to dotbiz-prod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copy processes that follow this section require the settings outlined below. These steps should only need to be completed once.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Enable the Python remote API on Prod by adding the following lines to dotbiz-prod’s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app.yaml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builtins: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 remote_api: 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inbound connections from dotbiz-dev by adding the following lines to dotbiz-prod’s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appengine_config.py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remoteapi_CUSTOM_ENVIRONMENT_AUTHENTICATION = (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'HTTP_X_APPENGINE_INBOUND_APPID', ['dotbiz-dev'])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Redeploy dotbiz-prod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msfe4be7oar" w:id="10"/>
      <w:bookmarkEnd w:id="10"/>
      <w:r w:rsidDel="00000000" w:rsidR="00000000" w:rsidRPr="00000000">
        <w:rPr>
          <w:rtl w:val="0"/>
        </w:rPr>
        <w:t xml:space="preserve">Copy data to Production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Browse to the GAE console for dotbiz-dev: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https://appengine.google.com/dashboard?&amp;app_id=s~dotbiz-dev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left navigation pane, click Datastore Admin, under the Data heading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f the main pane of the Datastore Admin is blank, see the </w:t>
      </w:r>
      <w:hyperlink w:anchor="_4txr0yqou6pi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Datastore Admin Console is blank</w:t>
        </w:r>
      </w:hyperlink>
      <w:r w:rsidDel="00000000" w:rsidR="00000000" w:rsidRPr="00000000">
        <w:rPr>
          <w:i w:val="1"/>
          <w:rtl w:val="0"/>
        </w:rPr>
        <w:t xml:space="preserve"> section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Entities table, check the box next to the “Entity Kind” heading to select all Kinds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Copy to Another App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Target Application’s Remote API URL field, replace the placeholder with “dotbiz-prod”. The complete URL should read: </w:t>
      </w:r>
      <w:r w:rsidDel="00000000" w:rsidR="00000000" w:rsidRPr="00000000">
        <w:rPr>
          <w:rtl w:val="0"/>
        </w:rPr>
        <w:t xml:space="preserve">https://dotbiz-prod.appspot.com/_ah/remote_api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Copy Entities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the Return to the Datastore Admin link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the status of the Copy job listed in the Active Operations table. Refresh the page periodically to monitor. The Jobs column will </w:t>
      </w:r>
      <w:r w:rsidDel="00000000" w:rsidR="00000000" w:rsidRPr="00000000">
        <w:rPr>
          <w:rtl w:val="0"/>
        </w:rPr>
        <w:t xml:space="preserve">read “(0 steps completed, 1 active)” while the copy process is running. The process usually takes less than 5 minutes.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Browse to the production web site and confirm that content has been updated.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txr0yqou6pi" w:id="11"/>
      <w:bookmarkEnd w:id="11"/>
      <w:r w:rsidDel="00000000" w:rsidR="00000000" w:rsidRPr="00000000">
        <w:rPr>
          <w:rtl w:val="0"/>
        </w:rPr>
        <w:t xml:space="preserve">Datastore Admin Console is blank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is caused by a bug in Google’s OAauth flow. To access the Datastore Admin Console: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the source of the page (right-click &gt; view source, or use Developer menu on Safari/OSX)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 ctrl+f and type “iframe”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link in the “src” attribute of the iframe. It should look similar to: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src="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https://ah-builtin-python-bundle-dot-dotbiz-dev.appspot.com/_ah/datastore_admin/?app_id=s~dotbiz-dev&amp;adminconsolecustompage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"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Paste this link in a new browser tab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prompted to allow access to your Google account, click Accept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this tab and return to the blank Datastore Admin page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this page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engine.google.com/dashboard?&amp;app_id=s~dotbiz-dev" TargetMode="External"/><Relationship Id="rId7" Type="http://schemas.openxmlformats.org/officeDocument/2006/relationships/hyperlink" Target="https://ah-builtin-python-bundle-dot-dotbiz-dev.appspot.com/_ah/datastore_admin/?app_id=s~dotbiz-dev&amp;adminconsolecustom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