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Desktop Development Infrastructure 0.1</w:t>
      </w:r>
    </w:p>
    <w:p>
      <w:pPr>
        <w:jc w:val="center"/>
      </w:pPr>
      <w:r>
        <w:rPr>
          <w:color w:val="5A5A5A"/>
          <w:sz w:val="22"/>
        </w:rPr>
        <w:t>技术架构设计（TAD）</w:t>
      </w:r>
    </w:p>
    <w:p/>
    <w:p>
      <w:pPr>
        <w:pStyle w:val="Heading1"/>
      </w:pPr>
      <w:r>
        <w:t>1. 架构原则</w:t>
      </w:r>
    </w:p>
    <w:p>
      <w:pPr>
        <w:pStyle w:val="ListBullet"/>
      </w:pPr>
      <w:r>
        <w:t>业务代码与 UI 基础设施解耦；</w:t>
      </w:r>
    </w:p>
    <w:p>
      <w:pPr>
        <w:pStyle w:val="ListBullet"/>
      </w:pPr>
      <w:r>
        <w:t>AI 优先消费“语义 API + 示例 + 机器可读元数据”；</w:t>
      </w:r>
    </w:p>
    <w:p>
      <w:pPr>
        <w:pStyle w:val="ListBullet"/>
      </w:pPr>
      <w:r>
        <w:t>组件可组合、可观察、可测试；</w:t>
      </w:r>
    </w:p>
    <w:p>
      <w:pPr>
        <w:pStyle w:val="ListBullet"/>
      </w:pPr>
      <w:r>
        <w:t>Schema 优先于手写表单；</w:t>
      </w:r>
    </w:p>
    <w:p>
      <w:pPr>
        <w:pStyle w:val="ListBullet"/>
      </w:pPr>
      <w:r>
        <w:t>Runtime 统一处理任务、日志、错误和配置；</w:t>
      </w:r>
    </w:p>
    <w:p>
      <w:pPr>
        <w:pStyle w:val="ListBullet"/>
      </w:pPr>
      <w:r>
        <w:t>先单进程 PySide6，只有明确需要时再引入多进程；</w:t>
      </w:r>
    </w:p>
    <w:p>
      <w:pPr>
        <w:pStyle w:val="ListBullet"/>
      </w:pPr>
      <w:r>
        <w:t>保留未来 QML/Web renderer 的抽象边界，但不提前实现。</w:t>
      </w:r>
    </w:p>
    <w:p>
      <w:pPr>
        <w:pStyle w:val="Heading1"/>
      </w:pPr>
      <w:r>
        <w:t>2. 分层架构</w:t>
      </w:r>
    </w:p>
    <w:p>
      <w:pPr>
        <w:ind w:left="283" w:right="283"/>
      </w:pPr>
      <w:r>
        <w:rPr>
          <w:rFonts w:ascii="Consolas" w:hAnsi="Consolas"/>
          <w:sz w:val="18"/>
        </w:rPr>
        <w:t>AI Agent / Coding Agent</w:t>
        <w:br/>
        <w:t xml:space="preserve">        │</w:t>
        <w:br/>
        <w:t xml:space="preserve">        ├── Skills / Rules</w:t>
        <w:br/>
        <w:t xml:space="preserve">        ├── Registry / Manifest</w:t>
        <w:br/>
        <w:t xml:space="preserve">        └── Examples / Templates</w:t>
        <w:br/>
        <w:t xml:space="preserve">        │</w:t>
        <w:br/>
        <w:t xml:space="preserve">        ▼</w:t>
        <w:br/>
        <w:t>AI Desktop SDK</w:t>
        <w:br/>
        <w:t xml:space="preserve">  ├── ui        UI 组件与页面模式</w:t>
        <w:br/>
        <w:t xml:space="preserve">  ├── forms     Pydantic → UI</w:t>
        <w:br/>
        <w:t xml:space="preserve">  ├── runtime   App/Task/Log/Config/Error</w:t>
        <w:br/>
        <w:t xml:space="preserve">  ├── domain    Excel/PDF/File/Browser/RPA 能力</w:t>
        <w:br/>
        <w:t xml:space="preserve">  └── theme     Design Tokens</w:t>
        <w:br/>
        <w:t xml:space="preserve">        │</w:t>
        <w:br/>
        <w:t xml:space="preserve">        ▼</w:t>
        <w:br/>
        <w:t>Renderer Adapter</w:t>
        <w:br/>
        <w:t xml:space="preserve">        │</w:t>
        <w:br/>
        <w:t xml:space="preserve">        └── PySide6（MVP）</w:t>
        <w:br/>
        <w:t xml:space="preserve">                │</w:t>
        <w:br/>
        <w:t xml:space="preserve">                ▼</w:t>
        <w:br/>
        <w:t xml:space="preserve">          Desktop Application</w:t>
      </w:r>
    </w:p>
    <w:p>
      <w:pPr>
        <w:pStyle w:val="Heading1"/>
      </w:pPr>
      <w:r>
        <w:t>3. 推荐代码组织</w:t>
      </w:r>
    </w:p>
    <w:p>
      <w:pPr>
        <w:ind w:left="283" w:right="283"/>
      </w:pPr>
      <w:r>
        <w:rPr>
          <w:rFonts w:ascii="Consolas" w:hAnsi="Consolas"/>
          <w:sz w:val="18"/>
        </w:rPr>
        <w:t>ai_desktop/</w:t>
        <w:br/>
        <w:t>├── core/</w:t>
        <w:br/>
        <w:t>│   ├── app.py</w:t>
        <w:br/>
        <w:t>│   ├── lifecycle.py</w:t>
        <w:br/>
        <w:t>│   └── exceptions.py</w:t>
        <w:br/>
        <w:t>├── runtime/</w:t>
        <w:br/>
        <w:t>│   ├── tasks.py</w:t>
        <w:br/>
        <w:t>│   ├── logging.py</w:t>
        <w:br/>
        <w:t>│   ├── config.py</w:t>
        <w:br/>
        <w:t>│   ├── notifications.py</w:t>
        <w:br/>
        <w:t>│   └── storage.py</w:t>
        <w:br/>
        <w:t>├── ui/</w:t>
        <w:br/>
        <w:t>│   ├── inputs/</w:t>
        <w:br/>
        <w:t>│   ├── data/</w:t>
        <w:br/>
        <w:t>│   ├── task/</w:t>
        <w:br/>
        <w:t>│   ├── dialogs/</w:t>
        <w:br/>
        <w:t>│   ├── forms/</w:t>
        <w:br/>
        <w:t>│   └── pages/</w:t>
        <w:br/>
        <w:t>├── theme/</w:t>
        <w:br/>
        <w:t>├── registry/</w:t>
        <w:br/>
        <w:t>├── templates/</w:t>
        <w:br/>
        <w:t>└── skills/</w:t>
      </w:r>
    </w:p>
    <w:p>
      <w:pPr>
        <w:pStyle w:val="Heading1"/>
      </w:pPr>
      <w:r>
        <w:t>4. 核心技术设计</w:t>
      </w:r>
    </w:p>
    <w:p>
      <w:pPr>
        <w:pStyle w:val="Heading2"/>
      </w:pPr>
      <w:r>
        <w:t>4.1 TaskRunner</w:t>
      </w:r>
    </w:p>
    <w:p>
      <w:r>
        <w:t>统一后台任务抽象。UI 线程只负责状态展示；业务工作在 Worker/QThread 中执行。Task 必须具备 queued/running/succeeded/failed/cancelled 等状态。</w:t>
      </w:r>
    </w:p>
    <w:p>
      <w:pPr>
        <w:pStyle w:val="Heading2"/>
      </w:pPr>
      <w:r>
        <w:t>4.2 Pydantic Form</w:t>
      </w:r>
    </w:p>
    <w:p>
      <w:r>
        <w:t>读取 BaseModel、Field metadata、Enum/Literal 等信息，映射为输入控件；模型负责最终校验。</w:t>
      </w:r>
    </w:p>
    <w:p>
      <w:pPr>
        <w:pStyle w:val="Heading2"/>
      </w:pPr>
      <w:r>
        <w:t>4.3 DataTable</w:t>
      </w:r>
    </w:p>
    <w:p>
      <w:r>
        <w:t>优先支持 DataFrame/Model 列定义、分页/排序/筛选，避免每个工具重新实现。</w:t>
      </w:r>
    </w:p>
    <w:p>
      <w:pPr>
        <w:pStyle w:val="Heading2"/>
      </w:pPr>
      <w:r>
        <w:t>4.4 Theme</w:t>
      </w:r>
    </w:p>
    <w:p>
      <w:r>
        <w:t>所有视觉属性由 token 提供；组件不直接散落硬编码 QSS。</w:t>
      </w:r>
    </w:p>
    <w:p>
      <w:pPr>
        <w:pStyle w:val="Heading2"/>
      </w:pPr>
      <w:r>
        <w:t>4.5 Registry</w:t>
      </w:r>
    </w:p>
    <w:p>
      <w:r>
        <w:t>每个能力有 name、description、when_to_use、api、examples、dependencies、anti_patterns 等信息。</w:t>
      </w:r>
    </w:p>
    <w:p>
      <w:pPr>
        <w:pStyle w:val="Heading2"/>
      </w:pPr>
      <w:r>
        <w:t>4.6 Template</w:t>
      </w:r>
    </w:p>
    <w:p>
      <w:r>
        <w:t>模板是“可运行的业务骨架”，而不是静态代码片段；必须经过真实项目验证。</w:t>
      </w:r>
    </w:p>
    <w:p>
      <w:pPr>
        <w:pStyle w:val="Heading2"/>
      </w:pPr>
      <w:r>
        <w:t>4.7 Renderer Boundary</w:t>
      </w:r>
    </w:p>
    <w:p>
      <w:r>
        <w:t>上层对象只描述语义，不直接依赖 QWidget 实现细节，为后续 QML/Web 留接口。</w:t>
      </w:r>
    </w:p>
    <w:p>
      <w:pPr>
        <w:pStyle w:val="Heading1"/>
      </w:pPr>
      <w:r>
        <w:t>5. 组件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8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名称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稳定、语义化，例如 FileInput 而不是 CustomWidget12。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用途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明确 what/when/why。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Props/API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尽量少而稳定；提供类型提示。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States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明确 loading/disabled/error/empty/success 等。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Example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必须有最小可运行示例。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Test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至少有 smoke test；核心组件有行为测试。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AI Metadata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提供机器可读描述，避免 AI 只能猜。</w:t>
            </w:r>
          </w:p>
        </w:tc>
      </w:tr>
    </w:tbl>
    <w:p/>
    <w:p>
      <w:pPr>
        <w:pStyle w:val="Heading1"/>
      </w:pPr>
      <w:r>
        <w:t>6. 进程模型</w:t>
      </w:r>
    </w:p>
    <w:p>
      <w:r>
        <w:t>MVP 推荐“单 UI 进程 + Worker/QThread 任务隔离”。不要为了架构先进而把每个工具或每个插件都拆成独立进程。未来只对高风险、崩溃敏感、第三方运行时冲突等能力增加可选子进程执行器。</w:t>
      </w:r>
    </w:p>
    <w:p>
      <w:pPr>
        <w:pStyle w:val="Heading1"/>
      </w:pPr>
      <w:r>
        <w:t>7. 领域 SDK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领域</w:t>
            </w:r>
          </w:p>
        </w:tc>
        <w:tc>
          <w:tcPr>
            <w:tcW w:type="dxa" w:w="498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推荐能力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Excel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读写、预览、列映射、批处理、结果导出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PDF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合并、拆分、提取文字/图片、预览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File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批量选择、拖拽、目录扫描、路径校验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Browser/RPA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任务状态、步骤展示、截图、日志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Office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Excel/Word/Outlook 常见自动化封装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AI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ChatPanel、ToolCallViewer、ApprovalPanel 等（可后续单独扩展）</w:t>
            </w:r>
          </w:p>
        </w:tc>
      </w:tr>
    </w:tbl>
    <w:p/>
    <w:p>
      <w:pPr>
        <w:pStyle w:val="Heading1"/>
      </w:pPr>
      <w:r>
        <w:t>8. 发布与版本</w:t>
      </w:r>
    </w:p>
    <w:p>
      <w:r>
        <w:t>建议采用语义化版本。SDK API 分为 public/private；模板与组件都必须有兼容性标记。对于破坏性变更，提供 codemod/迁移说明。基础设施升级前运行所有 Demo Project contract test。</w:t>
      </w:r>
    </w:p>
    <w:p>
      <w:pPr>
        <w:pStyle w:val="Heading1"/>
      </w:pPr>
      <w:r>
        <w:t>9. 技术选型结论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方案</w:t>
            </w:r>
          </w:p>
        </w:tc>
        <w:tc>
          <w:tcPr>
            <w:tcW w:type="dxa" w:w="33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MVP 判断</w:t>
            </w:r>
          </w:p>
        </w:tc>
        <w:tc>
          <w:tcPr>
            <w:tcW w:type="dxa" w:w="33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理由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PySide6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首选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与 Python/RPA/Office/数据处理天然衔接，降低开发复杂度。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QML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第二阶段评估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适合现代动画/视觉，但不是解决 AI 重复造轮子的首要问题。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React/Web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长期可选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适合平台化/Agent UI，但会引入 Python ↔ Web 通信复杂度。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Tauri/Flutter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暂不优先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需要较强理由才能抵消 Python 领域能力复用损失。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sz w:val="16"/>
      </w:rPr>
      <w:t>AI Desktop Development Infrastructure · 评估材料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