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Desktop Development Infrastructure</w:t>
      </w:r>
    </w:p>
    <w:p>
      <w:pPr>
        <w:jc w:val="center"/>
      </w:pPr>
      <w:r>
        <w:rPr>
          <w:color w:val="5A5A5A"/>
          <w:sz w:val="22"/>
        </w:rPr>
        <w:t>可行性评估与实验方案</w:t>
      </w:r>
    </w:p>
    <w:p/>
    <w:p>
      <w:pPr>
        <w:pStyle w:val="Heading1"/>
      </w:pPr>
      <w:r>
        <w:t>1. 评估目标</w:t>
      </w:r>
    </w:p>
    <w:p>
      <w:r>
        <w:t>回答一个产品经理最关心的问题：这套基础设施是否真的让 AI 开发 Python 桌面工具更快、更稳、更容易维护，而不仅是“架构看起来漂亮”。</w:t>
      </w:r>
    </w:p>
    <w:p>
      <w:pPr>
        <w:pStyle w:val="Heading1"/>
      </w:pPr>
      <w:r>
        <w:t>2. 最小实验集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实验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需求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难点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E1 Excel 批量工具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选择多个文件→处理→结果表→导出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文件、任务、表格、异常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E2 PDF 工具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多文件→合并/拆分→进度→结果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文件、任务、预览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E3 数据清洗工具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导入 CSV/Excel→参数→预览→导出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Schema、表格、数据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E4 RPA 工具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参数→步骤→执行→日志→截图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长任务、取消、状态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E5 API 批处理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导入数据→请求→重试→结果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网络、重试、并发、日志</w:t>
            </w:r>
          </w:p>
        </w:tc>
      </w:tr>
    </w:tbl>
    <w:p/>
    <w:p>
      <w:pPr>
        <w:pStyle w:val="Heading1"/>
      </w:pPr>
      <w:r>
        <w:t>3. A/B 实验设计</w:t>
      </w:r>
    </w:p>
    <w:p>
      <w:r>
        <w:t>A 组：直接让 Coding Agent 使用 PySide6 从零实现。B 组：限制其优先使用 AI Desktop SDK、Template、Skills 和 Registry。需求描述、模型、机器配置尽可能一致。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98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采集方式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从开始到首次运行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计时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首次运行成功/失败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自动测试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人工修复次数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记录 commit/对话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基础代码行数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静态统计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重复代码比例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与 SDK 相比计算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UI 问题数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人工 checklist + screenshot review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token/context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记录 agent 输入输出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维护成本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追加一个需求后重新计时</w:t>
            </w:r>
          </w:p>
        </w:tc>
      </w:tr>
    </w:tbl>
    <w:p/>
    <w:p>
      <w:pPr>
        <w:pStyle w:val="Heading1"/>
      </w:pPr>
      <w:r>
        <w:t>4. Go / No-Go 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结果</w:t>
            </w:r>
          </w:p>
        </w:tc>
        <w:tc>
          <w:tcPr>
            <w:tcW w:type="dxa" w:w="4986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≥50% 开发时间下降，且质量不下降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继续投入，并扩大模板与领域 SDK。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20%~50% 时间下降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继续小规模验证，优化抽象和上下文。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&lt;20% 时间下降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暂停扩张，检查是否应该聚焦具体领域，而非通用 GUI 基础设施。</w:t>
            </w:r>
          </w:p>
        </w:tc>
      </w:tr>
      <w:tr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速度提升但 Bug/维护显著增加</w:t>
            </w:r>
          </w:p>
        </w:tc>
        <w:tc>
          <w:tcPr>
            <w:tcW w:type="dxa" w:w="498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判定抽象失败，优先简化 API 和 Runtime。</w:t>
            </w:r>
          </w:p>
        </w:tc>
      </w:tr>
    </w:tbl>
    <w:p/>
    <w:p>
      <w:pPr>
        <w:pStyle w:val="Heading1"/>
      </w:pPr>
      <w:r>
        <w:t>5. 外部竞品/方向验证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项目/方向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观察点</w:t>
            </w:r>
          </w:p>
        </w:tc>
        <w:tc>
          <w:tcPr>
            <w:tcW w:type="dxa" w:w="33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对本项目的启示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 Elements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React AI-native components、CLI、源码直接进入项目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组件 + source-first + AI context 已被验证。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Vayu UI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AI-readable architecture、MCP、CLI、design tokens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Registry/MCP/Token 是可产品化能力。</w:t>
            </w:r>
          </w:p>
        </w:tc>
      </w:tr>
      <w:tr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OpenUISpec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语义 UI spec + MCP/CLI + 多 renderer</w:t>
            </w:r>
          </w:p>
        </w:tc>
        <w:tc>
          <w:tcPr>
            <w:tcW w:type="dxa" w:w="332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长期可考虑 UI Schema，而不是绑定 PySide6。</w:t>
            </w:r>
          </w:p>
        </w:tc>
      </w:tr>
    </w:tbl>
    <w:p/>
    <w:p>
      <w:pPr>
        <w:pStyle w:val="Heading1"/>
      </w:pPr>
      <w:r>
        <w:t>6. 差异化机会</w:t>
      </w:r>
    </w:p>
    <w:p>
      <w:pPr>
        <w:pStyle w:val="ListBullet"/>
      </w:pPr>
      <w:r>
        <w:t>Python Desktop + AI Coding；</w:t>
      </w:r>
    </w:p>
    <w:p>
      <w:pPr>
        <w:pStyle w:val="ListBullet"/>
      </w:pPr>
      <w:r>
        <w:t>Office/PDF/File/RPA 领域原语；</w:t>
      </w:r>
    </w:p>
    <w:p>
      <w:pPr>
        <w:pStyle w:val="ListBullet"/>
      </w:pPr>
      <w:r>
        <w:t>单进程 PySide6 + Worker 的简单可靠运行时；</w:t>
      </w:r>
    </w:p>
    <w:p>
      <w:pPr>
        <w:pStyle w:val="ListBullet"/>
      </w:pPr>
      <w:r>
        <w:t>面向真实小工具的业务模板，而非只做基础控件；</w:t>
      </w:r>
    </w:p>
    <w:p>
      <w:pPr>
        <w:pStyle w:val="ListBullet"/>
      </w:pPr>
      <w:r>
        <w:t>本地离线优先，适合企业内部工具；</w:t>
      </w:r>
    </w:p>
    <w:p>
      <w:pPr>
        <w:pStyle w:val="ListBullet"/>
      </w:pPr>
      <w:r>
        <w:t>把组件、领域能力、Skills、模板和测试数据沉淀为可复用资产。</w:t>
      </w:r>
    </w:p>
    <w:p>
      <w:pPr>
        <w:pStyle w:val="Heading1"/>
      </w:pPr>
      <w:r>
        <w:t>7. 产品路线选择建议</w:t>
      </w:r>
    </w:p>
    <w:p>
      <w:pPr>
        <w:ind w:left="283" w:right="283"/>
      </w:pPr>
      <w:r>
        <w:rPr>
          <w:rFonts w:ascii="Consolas" w:hAnsi="Consolas"/>
          <w:sz w:val="18"/>
        </w:rPr>
        <w:t>阶段 1：AI Desktop SDK / PySide6</w:t>
        <w:br/>
        <w:t>阶段 2：Registry + CLI/MCP + Visual QA</w:t>
        <w:br/>
        <w:t>阶段 3：Excel/PDF/RPA/Browser Domain SDK</w:t>
        <w:br/>
        <w:t>阶段 4：抽象 UI Schema</w:t>
        <w:br/>
        <w:t>阶段 5：按实际需求评估 QML / Web renderer</w:t>
      </w:r>
    </w:p>
    <w:p>
      <w:pPr>
        <w:pStyle w:val="Heading1"/>
      </w:pPr>
      <w:r>
        <w:t>8. 最大的战略风险</w:t>
      </w:r>
    </w:p>
    <w:p>
      <w:r>
        <w:t>最大的风险不是“PySide6 会不会过时”，而是把大量精力投入到一个 AI 轻易可以重新生成的低层封装层。为了规避这一点，所有研发优先级应按“真实项目复用率”和“AI 交付指标”决定，而不是按“组件数量”决定。</w:t>
      </w:r>
    </w:p>
    <w:p>
      <w:pPr>
        <w:pStyle w:val="Heading1"/>
      </w:pPr>
      <w:r>
        <w:t>9. 建议产品经理最终输出</w:t>
      </w:r>
    </w:p>
    <w:p>
      <w:pPr>
        <w:pStyle w:val="ListNumber"/>
      </w:pPr>
      <w:r>
        <w:t>明确目标用户与首发场景；</w:t>
      </w:r>
    </w:p>
    <w:p>
      <w:pPr>
        <w:pStyle w:val="ListNumber"/>
      </w:pPr>
      <w:r>
        <w:t>确认 MVP 是否聚焦 Python Desktop/RPA；</w:t>
      </w:r>
    </w:p>
    <w:p>
      <w:pPr>
        <w:pStyle w:val="ListNumber"/>
      </w:pPr>
      <w:r>
        <w:t>确定是否按内部研发基础设施还是对外产品推进；</w:t>
      </w:r>
    </w:p>
    <w:p>
      <w:pPr>
        <w:pStyle w:val="ListNumber"/>
      </w:pPr>
      <w:r>
        <w:t>确定 5 个实验项目和成功阈值；</w:t>
      </w:r>
    </w:p>
    <w:p>
      <w:pPr>
        <w:pStyle w:val="ListNumber"/>
      </w:pPr>
      <w:r>
        <w:t>确定 SDK API 的开放/开源策略；</w:t>
      </w:r>
    </w:p>
    <w:p>
      <w:pPr>
        <w:pStyle w:val="ListNumber"/>
      </w:pPr>
      <w:r>
        <w:t>形成 Go/No-Go 结论与下一阶段预算。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>AI Desktop Development Infrastructure · 评估材料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