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LP V3  ·  LEHRPERSONENMATERIAL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Unterrichtshinweise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Die Ergänzungen zu A1, A7 und den freiwilligen PLUS-Aufträgen.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EINSATZ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ÜBERBLICK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Die Pflichtfolge A1–A13 und alle drei bestehenden Noten bleiben unverändert. PLUS 1 und PLUS 2 sind freiwillig und geben keine Fleisspunkte.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SPEICHERN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74" w:lineRule="auto" w:after="6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0"/>
              </w:rPr>
              <w:t>VOR der Formatierung: Datei → Speichern unter → persönlicher Ordner IB; Namen vergeben. NACH der Bearbeitung: Strg + S, schliessen und aus IB erneut öffnen. Schwächere Lernende bekommen den Speicherort gezeigt und führen den Ablauf einmal vor; fortgeschrittene Lernende erledigen ihn selbst. Formative Evidenz: die fertige Datei lässt sich wiederfinden. Kein Abzug für zunächst falsches Speichern, wenn anschliessend korrigiert.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A7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ALT-TEXT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74" w:lineRule="auto" w:after="6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0"/>
              </w:rPr>
              <w:t>Erst das Bildlayout fertigstellen. Beim gezeichneten Schulhaus kann die Illustration im vorhandenen Text lediglich schmücken: dann «Als dekorativ kennzeichnen». Ein informatives Bild vermittelt relevante neue Inhalte: nur diese Information knapp als Alternativtext beschreiben. Die Unterscheidung ist Lernziel; das blosse Abschreiben einer Bildbeschreibung nicht. Word-Funktion vor Ort prüfen; kein Prüfungsstoff.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PLUS 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BRIEF + PDF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74" w:lineRule="auto" w:after="6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0"/>
              </w:rPr>
              <w:t>5 Minuten Briefschema erklären (Absender/Empfänger links, Datum rechts, Betreff/Anrede/Text/Gruss). 25 Minuten vorhandenen Rohtext ordnen, 10 Minuten Strg + S / PDF-Export / BEIDE Dateien öffnen, 5 Minuten Reserve. Unterlegen: START_Schnupperlehrbrief.docx und Aufgabenblatt. Schwächere Lernende orientieren sich an den Schema-Zeilen; andere arbeiten ohne weiteren Klickplan. Formativ: korrekte Bestandteile, eine Seite, identisches DOCX/PDF, Ordner IB. Die Musterlösung bleibt bei der Lehrperson; Übungsbrief nicht real versenden.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PLUS 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LINKS / QUELLEN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74" w:lineRule="auto" w:after="6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0"/>
              </w:rPr>
              <w:t>Strg + K zum Einfügen eines Links; in Word einem Link normalerweise mit Strg + Klick folgen. Erster Link führt direkt zu «Lehre EFZ» bei berufsberatung.ch; dort unter «Dauer» die konkrete Information finden: EFZ-Lehre dauert drei oder vier Jahre. Diesen Fakt in einem eigenen Satz notieren und mit Anbieter, Titel, Seitenadresse und Zugriffsdatum belegen. Zweiter Link: SBB Fahrplan. Schwächere Lernende erhalten die Seite geöffnet; falls Schulfilter sperren, einen Ausdruck der Originalquelle zur Verfügung stellen. Ein festes Musterdatum darf nicht abgeschrieben werden: die Musterlösung enthält bewusst [Datum der Bearbeitung].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20"/>
              </w:rPr>
              <w:t>A12/A13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BEWERTUNG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pPr>
              <w:spacing w:before="20" w:line="274" w:lineRule="auto" w:after="60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20"/>
              </w:rPr>
              <w:t>Beide Pflichtblätter sowie alle drei bestehenden Noten unverändert lassen. PDF-Export, Alternativtext oder Linkwissen nicht überraschend als zusätzliche Prüfungskompetenz verlangen. Zuerst Pflichtauftrag, dann freiwillige PLUS-Aufgaben.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CHECK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Beobachtung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/>
          <w:p>
            <w:pPr>
              <w:spacing w:before="0" w:after="3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• A1: vor Arbeitsbeginn speichern; nach Änderungen Strg + S; Datei im korrekten Ordner erneut öffnen.</w:t>
            </w:r>
          </w:p>
          <w:p>
            <w:pPr>
              <w:spacing w:before="0" w:after="3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• A7: dekorativ vs. informativ begründet entscheiden, ohne die Bildlayout-Hauptaufgabe zu verändern.</w:t>
            </w:r>
          </w:p>
          <w:p>
            <w:pPr>
              <w:spacing w:before="0" w:after="3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• PLUS 1: Briefschema, gespeicherte End-DOCX, geöffnete PDF und visuelle Übereinstimmung.</w:t>
            </w:r>
          </w:p>
          <w:p>
            <w:pPr>
              <w:spacing w:before="0" w:after="3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• PLUS 2: zwei echte Hyperlinks, korrekte Dauer-Aussage, passende Quelle, aktuelles Datum.</w:t>
            </w:r>
          </w:p>
          <w:p>
            <w:pPr>
              <w:spacing w:before="0" w:after="3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• Bei Schwierigkeiten: Bedienung sichtbar vormachen; keine versteckten Zusatzanforderungen aufbauen.</w:t>
            </w:r>
          </w:p>
          <w:p>
            <w:pPr>
              <w:spacing w:before="0" w:after="3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• Extern offen: Microsoft Word 365 auf Schul-PCs und echter Schülerdurchlauf samt Zeitmessung.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LP V3  ·  LEHRPERSONENMATERIAL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LEHRPERSON  LP V3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Lehrpersonenhilfen: Word-Kurs V3</dc:title>
  <dc:subject>Word-Kurs · Sek 8 · Lehrpersonenmaterial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