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A11  ·  DOKUMENT NACHBAUEN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Jetzt ohne Klickanleitung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kombinierst bekannte Word-Werkzeuge und baust eine Vorlage möglichst genau nach.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mehrere bekannte Word-Funktionen selbstständig kombinieren und ein Dokument nach einer sichtbaren Vorlage nachbauen.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NACHBAUEN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Seite 2 so um, dass sie wie diese Vorlage aussieht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Der Text und die Daten sind vorgegeben. Du entscheidest selbst, welche bekannten Werkzeuge du dafür brauchst.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2550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_klassenlager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2550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PFLICHT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 xml:space="preserve">Verwende wirklich: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Formatvorlagen für Titel/Überschriften · echte Aufzählung · echte Tabelle · Bild mit Textumbruch · Kopfzeile · automatische Seitenzahl.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Bei Titel und Überschriften zählt die richtige Formatvorlage. Das genaue Aussehen darf je nach Word-Version leicht von der Vorlage abweichen.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Arbeite von gross nach klein: zuerst Aufbau und Bereiche, danach Bild/Tabelle, ganz am Schluss Abstände und Feinarbeit.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Stimmen Reihenfolge, Grössenverhältnisse, Bildposition, Liste, Tabelle sowie Kopf- und Fussbereich?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i w:val="0"/>
          <w:color w:val="1D6765"/>
          <w:sz w:val="18"/>
        </w:rPr>
        <w:t>A11 · ARBEITSSEITE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KLASSENLAGER FLIMS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15.–18. Juni 2026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Vier Tage unterwegs in Graubünden: wandern, gemeinsam kochen und Zeit am See.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MITNEHMEN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Wanderschuhe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Regenjacke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Trinkflasche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kleiner Rucksack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PROGRAMM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Tag | Vormittag | Nachmittag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Montag | Anreise | Dorfrundgang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Dienstag | Wanderung | Caumasee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Mittwoch | Sport | Freizeit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Donnerstag | Aufräumen | Rückreise</w:t>
      </w:r>
    </w:p>
    <w:p>
      <w:pPr>
        <w:spacing w:before="160"/>
      </w:pPr>
      <w:r>
        <w:rPr>
          <w:rFonts w:ascii="Arial" w:hAnsi="Arial" w:eastAsia="Arial"/>
          <w:b/>
          <w:i w:val="0"/>
          <w:color w:val="1D6765"/>
          <w:sz w:val="19"/>
        </w:rPr>
        <w:t>BILDDATEI: a11_klassenlager_berge.png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020" w:right="1134" w:bottom="1020" w:left="1134" w:header="255" w:footer="312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A11  ·  DOKUMENT NACHBAUEN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A11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A11 - Dokument nach Vorlage nachbauen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