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Fachmann/-frau Betreuung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Sophie Müller-Meier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Längere Beispielstrasse 123</w:t>
          </w:r>
          <w:r>
            <w:rPr>
              <w:rFonts w:ascii="Arial" w:hAnsi="Arial"/>
              <w:b w:val="0"/>
              <w:i w:val="0"/>
              <w:caps w:val="0"/>
              <w:color w:val="353535"/>
              <w:spacing w:val="0"/>
              <w:sz w:val="23"/>
              <w:szCs w:val="23"/>
              <w:u w:val="none"/>
            </w:rPr>
            <w:t xml:space="preserve"/>
            <w:br/>
            <w:t xml:space="preserve">8000 Zürich</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