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96B" w:rsidRDefault="00A7396B" w:rsidP="00A7396B">
      <w:r w:rsidRPr="00A7396B">
        <w:rPr>
          <w:b/>
          <w:sz w:val="32"/>
        </w:rPr>
        <w:t xml:space="preserve">1 </w:t>
      </w:r>
      <w:r w:rsidRPr="00A7396B">
        <w:rPr>
          <w:b/>
          <w:sz w:val="32"/>
        </w:rPr>
        <w:t>-2 paragraph reflection</w:t>
      </w:r>
      <w:r>
        <w:br/>
      </w:r>
      <w:r>
        <w:br/>
      </w:r>
      <w:proofErr w:type="spellStart"/>
      <w:r>
        <w:t>Idempotence</w:t>
      </w:r>
      <w:proofErr w:type="spellEnd"/>
      <w:r>
        <w:t xml:space="preserve"> is the bedrock of enterprise configuration management because it guarantees that applying an operation multiple times will yield the exact same system state without producing unintended side effects. In a massive infrastructure of 1,000 servers, manual tweaks, unexpected reboots, and uncoordinated software patches inevitably cause "configuration drift," where individual servers gradually deviate from the baseline standard. Without </w:t>
      </w:r>
      <w:proofErr w:type="spellStart"/>
      <w:r>
        <w:t>idempotence</w:t>
      </w:r>
      <w:proofErr w:type="spellEnd"/>
      <w:r>
        <w:t xml:space="preserve">, deploying a standard shell script across these machines to fix a setting risks breaking or duplicating configurations on nodes that were already compliant. </w:t>
      </w:r>
    </w:p>
    <w:p w:rsidR="00A7396B" w:rsidRDefault="00A7396B" w:rsidP="00A7396B"/>
    <w:p w:rsidR="003C5507" w:rsidRDefault="00A7396B" w:rsidP="00A7396B">
      <w:r>
        <w:t>By contrast, an idempotent tool like Puppet checks the current state of each server before executing an action. If a server already matches the desired policy, Puppet skips it entirely; if a server has drifted, Puppet applies only the exact modifications required to bring it back into compliance. This precise, state-driven execution eliminates human error, ensures absolute environmental consistency across thousands of instances, and transforms infrastructure management from a series of fragile manual interventions into a predictable, scalable softwa</w:t>
      </w:r>
      <w:bookmarkStart w:id="0" w:name="_GoBack"/>
      <w:bookmarkEnd w:id="0"/>
      <w:r>
        <w:t>re delivery pipeline.</w:t>
      </w:r>
    </w:p>
    <w:sectPr w:rsidR="003C5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96B"/>
    <w:rsid w:val="003C5507"/>
    <w:rsid w:val="00A7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A8FC2-C2AA-4140-ADEE-392BEC5C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2026-10-18T16:05:00Z</dcterms:created>
  <dcterms:modified xsi:type="dcterms:W3CDTF">2026-10-18T16:12:00Z</dcterms:modified>
</cp:coreProperties>
</file>