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b/>
          <w:sz w:val="20"/>
          <w:szCs w:val="24"/>
          <w:lang w:eastAsia="en-GB"/>
        </w:rPr>
      </w:pPr>
      <w:r>
        <w:rPr>
          <w:rFonts w:ascii="Times New Roman" w:eastAsia="Times New Roman" w:hAnsi="Times New Roman" w:cs="Times New Roman"/>
          <w:b/>
          <w:noProof/>
          <w:sz w:val="20"/>
          <w:szCs w:val="24"/>
          <w:lang w:eastAsia="en-GB"/>
        </w:rPr>
        <w:drawing>
          <wp:anchor distT="0" distB="0" distL="114300" distR="114300" simplePos="0" relativeHeight="251672576" behindDoc="0" locked="0" layoutInCell="1" allowOverlap="1">
            <wp:simplePos x="0" y="0"/>
            <wp:positionH relativeFrom="column">
              <wp:posOffset>4977765</wp:posOffset>
            </wp:positionH>
            <wp:positionV relativeFrom="paragraph">
              <wp:posOffset>-709930</wp:posOffset>
            </wp:positionV>
            <wp:extent cx="1371600" cy="1100455"/>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1100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56F8">
        <w:rPr>
          <w:rFonts w:ascii="Times New Roman" w:eastAsia="Times New Roman" w:hAnsi="Times New Roman" w:cs="Times New Roman"/>
          <w:b/>
          <w:sz w:val="20"/>
          <w:szCs w:val="24"/>
          <w:lang w:eastAsia="en-GB"/>
        </w:rPr>
        <w:t>AfricaNUANCES</w:t>
      </w:r>
      <w:r w:rsidRPr="007456F8">
        <w:rPr>
          <w:rFonts w:ascii="Times New Roman" w:eastAsia="Times New Roman" w:hAnsi="Times New Roman" w:cs="Times New Roman"/>
          <w:b/>
          <w:noProof/>
          <w:sz w:val="24"/>
          <w:szCs w:val="24"/>
        </w:rPr>
        <w:t xml:space="preserve"> </w:t>
      </w: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0"/>
          <w:szCs w:val="24"/>
          <w:lang w:eastAsia="en-GB"/>
        </w:rPr>
      </w:pPr>
      <w:r w:rsidRPr="007456F8">
        <w:rPr>
          <w:rFonts w:ascii="Times New Roman" w:eastAsia="Times New Roman" w:hAnsi="Times New Roman" w:cs="Times New Roman"/>
          <w:b/>
          <w:sz w:val="20"/>
          <w:szCs w:val="24"/>
          <w:lang w:eastAsia="en-GB"/>
        </w:rPr>
        <w:t>NU</w:t>
      </w:r>
      <w:r w:rsidRPr="007456F8">
        <w:rPr>
          <w:rFonts w:ascii="Times New Roman" w:eastAsia="Times New Roman" w:hAnsi="Times New Roman" w:cs="Times New Roman"/>
          <w:sz w:val="20"/>
          <w:szCs w:val="24"/>
          <w:lang w:eastAsia="en-GB"/>
        </w:rPr>
        <w:t xml:space="preserve">trient </w:t>
      </w:r>
      <w:r w:rsidRPr="007456F8">
        <w:rPr>
          <w:rFonts w:ascii="Times New Roman" w:eastAsia="Times New Roman" w:hAnsi="Times New Roman" w:cs="Times New Roman"/>
          <w:b/>
          <w:sz w:val="20"/>
          <w:szCs w:val="24"/>
          <w:lang w:eastAsia="en-GB"/>
        </w:rPr>
        <w:t>U</w:t>
      </w:r>
      <w:r w:rsidRPr="007456F8">
        <w:rPr>
          <w:rFonts w:ascii="Times New Roman" w:eastAsia="Times New Roman" w:hAnsi="Times New Roman" w:cs="Times New Roman"/>
          <w:sz w:val="20"/>
          <w:szCs w:val="24"/>
          <w:lang w:eastAsia="en-GB"/>
        </w:rPr>
        <w:t xml:space="preserve">se in </w:t>
      </w:r>
      <w:r w:rsidRPr="007456F8">
        <w:rPr>
          <w:rFonts w:ascii="Times New Roman" w:eastAsia="Times New Roman" w:hAnsi="Times New Roman" w:cs="Times New Roman"/>
          <w:b/>
          <w:sz w:val="20"/>
          <w:szCs w:val="24"/>
          <w:lang w:eastAsia="en-GB"/>
        </w:rPr>
        <w:t>A</w:t>
      </w:r>
      <w:r w:rsidRPr="007456F8">
        <w:rPr>
          <w:rFonts w:ascii="Times New Roman" w:eastAsia="Times New Roman" w:hAnsi="Times New Roman" w:cs="Times New Roman"/>
          <w:sz w:val="20"/>
          <w:szCs w:val="24"/>
          <w:lang w:eastAsia="en-GB"/>
        </w:rPr>
        <w:t xml:space="preserve">nimal and </w:t>
      </w:r>
      <w:r w:rsidRPr="007456F8">
        <w:rPr>
          <w:rFonts w:ascii="Times New Roman" w:eastAsia="Times New Roman" w:hAnsi="Times New Roman" w:cs="Times New Roman"/>
          <w:b/>
          <w:sz w:val="20"/>
          <w:szCs w:val="24"/>
          <w:lang w:eastAsia="en-GB"/>
        </w:rPr>
        <w:t>C</w:t>
      </w:r>
      <w:r w:rsidRPr="007456F8">
        <w:rPr>
          <w:rFonts w:ascii="Times New Roman" w:eastAsia="Times New Roman" w:hAnsi="Times New Roman" w:cs="Times New Roman"/>
          <w:sz w:val="20"/>
          <w:szCs w:val="24"/>
          <w:lang w:eastAsia="en-GB"/>
        </w:rPr>
        <w:t xml:space="preserve">ropping systems - </w:t>
      </w:r>
      <w:r w:rsidRPr="007456F8">
        <w:rPr>
          <w:rFonts w:ascii="Times New Roman" w:eastAsia="Times New Roman" w:hAnsi="Times New Roman" w:cs="Times New Roman"/>
          <w:b/>
          <w:sz w:val="20"/>
          <w:szCs w:val="24"/>
          <w:lang w:eastAsia="en-GB"/>
        </w:rPr>
        <w:t>E</w:t>
      </w:r>
      <w:r w:rsidRPr="007456F8">
        <w:rPr>
          <w:rFonts w:ascii="Times New Roman" w:eastAsia="Times New Roman" w:hAnsi="Times New Roman" w:cs="Times New Roman"/>
          <w:sz w:val="20"/>
          <w:szCs w:val="24"/>
          <w:lang w:eastAsia="en-GB"/>
        </w:rPr>
        <w:t xml:space="preserve">fficiencies and </w:t>
      </w:r>
      <w:r w:rsidRPr="007456F8">
        <w:rPr>
          <w:rFonts w:ascii="Times New Roman" w:eastAsia="Times New Roman" w:hAnsi="Times New Roman" w:cs="Times New Roman"/>
          <w:b/>
          <w:sz w:val="20"/>
          <w:szCs w:val="24"/>
          <w:lang w:eastAsia="en-GB"/>
        </w:rPr>
        <w:t>S</w:t>
      </w:r>
      <w:r w:rsidRPr="007456F8">
        <w:rPr>
          <w:rFonts w:ascii="Times New Roman" w:eastAsia="Times New Roman" w:hAnsi="Times New Roman" w:cs="Times New Roman"/>
          <w:sz w:val="20"/>
          <w:szCs w:val="24"/>
          <w:lang w:eastAsia="en-GB"/>
        </w:rPr>
        <w:t>cales.</w:t>
      </w: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0"/>
          <w:szCs w:val="24"/>
          <w:lang w:eastAsia="en-GB"/>
        </w:rPr>
      </w:pPr>
      <w:r w:rsidRPr="007456F8">
        <w:rPr>
          <w:rFonts w:ascii="Times New Roman" w:eastAsia="Times New Roman" w:hAnsi="Times New Roman" w:cs="Times New Roman"/>
          <w:sz w:val="20"/>
          <w:szCs w:val="24"/>
          <w:lang w:eastAsia="en-GB"/>
        </w:rPr>
        <w:t>___________________________________________________________________________________</w:t>
      </w: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4"/>
          <w:lang w:eastAsia="en-GB"/>
        </w:rPr>
      </w:pP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4"/>
          <w:lang w:eastAsia="en-GB"/>
        </w:rPr>
      </w:pPr>
      <w:r w:rsidRPr="007456F8">
        <w:rPr>
          <w:rFonts w:ascii="Times New Roman" w:eastAsia="Times New Roman" w:hAnsi="Times New Roman" w:cs="Times New Roman"/>
          <w:sz w:val="24"/>
          <w:lang w:eastAsia="en-GB"/>
        </w:rPr>
        <w:t>Working document 6</w:t>
      </w: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4"/>
          <w:lang w:eastAsia="en-GB"/>
        </w:rPr>
      </w:pPr>
      <w:r w:rsidRPr="007456F8">
        <w:rPr>
          <w:rFonts w:ascii="Times New Roman" w:eastAsia="Times New Roman" w:hAnsi="Times New Roman" w:cs="Times New Roman"/>
          <w:sz w:val="24"/>
          <w:lang w:eastAsia="en-GB"/>
        </w:rPr>
        <w:t>Version 2.0 May 2007</w:t>
      </w: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b/>
          <w:sz w:val="28"/>
          <w:szCs w:val="28"/>
          <w:lang w:eastAsia="en-GB"/>
        </w:rPr>
      </w:pP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b/>
          <w:sz w:val="28"/>
          <w:szCs w:val="28"/>
          <w:lang w:eastAsia="en-GB"/>
        </w:rPr>
      </w:pPr>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b/>
          <w:sz w:val="28"/>
          <w:szCs w:val="28"/>
          <w:lang w:eastAsia="en-GB"/>
        </w:rPr>
      </w:pPr>
    </w:p>
    <w:p w:rsidR="007456F8" w:rsidRPr="007456F8" w:rsidRDefault="007456F8" w:rsidP="007456F8">
      <w:pPr>
        <w:spacing w:after="0" w:line="360" w:lineRule="auto"/>
        <w:jc w:val="center"/>
        <w:rPr>
          <w:rFonts w:ascii="Times New Roman" w:eastAsia="Times New Roman" w:hAnsi="Times New Roman" w:cs="Times New Roman"/>
          <w:b/>
          <w:sz w:val="28"/>
          <w:szCs w:val="28"/>
          <w:lang w:eastAsia="en-GB"/>
        </w:rPr>
      </w:pPr>
      <w:r w:rsidRPr="007456F8">
        <w:rPr>
          <w:rFonts w:ascii="Times New Roman" w:eastAsia="Times New Roman" w:hAnsi="Times New Roman" w:cs="Times New Roman"/>
          <w:b/>
          <w:sz w:val="28"/>
          <w:szCs w:val="28"/>
          <w:lang w:eastAsia="en-GB"/>
        </w:rPr>
        <w:t>NUANCES – LIVSIM: the Livestock Simulator</w:t>
      </w:r>
    </w:p>
    <w:p w:rsidR="007456F8" w:rsidRPr="007456F8" w:rsidRDefault="007456F8" w:rsidP="007456F8">
      <w:pPr>
        <w:tabs>
          <w:tab w:val="left" w:pos="426"/>
          <w:tab w:val="center" w:pos="4153"/>
          <w:tab w:val="right" w:pos="8306"/>
        </w:tabs>
        <w:spacing w:after="0" w:line="300" w:lineRule="exact"/>
        <w:jc w:val="center"/>
        <w:rPr>
          <w:rFonts w:ascii="Times New Roman" w:eastAsia="Times New Roman" w:hAnsi="Times New Roman" w:cs="Times New Roman"/>
          <w:b/>
          <w:sz w:val="28"/>
          <w:szCs w:val="28"/>
          <w:lang w:eastAsia="en-GB"/>
        </w:rPr>
      </w:pPr>
      <w:bookmarkStart w:id="0" w:name="_GoBack"/>
      <w:bookmarkEnd w:id="0"/>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4"/>
          <w:lang w:eastAsia="en-GB"/>
        </w:rPr>
      </w:pPr>
    </w:p>
    <w:p w:rsidR="007456F8" w:rsidRPr="007456F8" w:rsidRDefault="007456F8" w:rsidP="007456F8">
      <w:pPr>
        <w:tabs>
          <w:tab w:val="left" w:pos="426"/>
          <w:tab w:val="center" w:pos="4153"/>
          <w:tab w:val="right" w:pos="8306"/>
        </w:tabs>
        <w:spacing w:after="0" w:line="300" w:lineRule="exact"/>
        <w:jc w:val="center"/>
        <w:rPr>
          <w:rFonts w:ascii="Times New Roman" w:eastAsia="Times New Roman" w:hAnsi="Times New Roman" w:cs="Times New Roman"/>
          <w:sz w:val="24"/>
          <w:lang w:val="es-ES" w:eastAsia="en-GB"/>
        </w:rPr>
      </w:pPr>
      <w:r w:rsidRPr="007456F8">
        <w:rPr>
          <w:rFonts w:ascii="Times New Roman" w:eastAsia="Times New Roman" w:hAnsi="Times New Roman" w:cs="Times New Roman"/>
          <w:sz w:val="24"/>
          <w:lang w:val="es-ES" w:eastAsia="en-GB"/>
        </w:rPr>
        <w:t>Mariana Rufino</w:t>
      </w:r>
      <w:r w:rsidRPr="007456F8">
        <w:rPr>
          <w:rFonts w:ascii="Times New Roman" w:eastAsia="Times New Roman" w:hAnsi="Times New Roman" w:cs="Times New Roman"/>
          <w:sz w:val="24"/>
          <w:vertAlign w:val="superscript"/>
          <w:lang w:val="es-ES" w:eastAsia="en-GB"/>
        </w:rPr>
        <w:t>1</w:t>
      </w:r>
      <w:r w:rsidRPr="007456F8">
        <w:rPr>
          <w:rFonts w:ascii="Times New Roman" w:eastAsia="Times New Roman" w:hAnsi="Times New Roman" w:cs="Times New Roman"/>
          <w:sz w:val="24"/>
          <w:lang w:val="es-ES" w:eastAsia="en-GB"/>
        </w:rPr>
        <w:t>, Mario Herrero</w:t>
      </w:r>
      <w:r w:rsidRPr="007456F8">
        <w:rPr>
          <w:rFonts w:ascii="Times New Roman" w:eastAsia="Times New Roman" w:hAnsi="Times New Roman" w:cs="Times New Roman"/>
          <w:sz w:val="24"/>
          <w:vertAlign w:val="superscript"/>
          <w:lang w:val="es-ES" w:eastAsia="en-GB"/>
        </w:rPr>
        <w:t>2</w:t>
      </w:r>
      <w:r w:rsidRPr="007456F8">
        <w:rPr>
          <w:rFonts w:ascii="Times New Roman" w:eastAsia="Times New Roman" w:hAnsi="Times New Roman" w:cs="Times New Roman"/>
          <w:sz w:val="24"/>
          <w:lang w:val="es-ES" w:eastAsia="en-GB"/>
        </w:rPr>
        <w:t>, Mark van Wijk</w:t>
      </w:r>
      <w:r w:rsidRPr="007456F8">
        <w:rPr>
          <w:rFonts w:ascii="Times New Roman" w:eastAsia="Times New Roman" w:hAnsi="Times New Roman" w:cs="Times New Roman"/>
          <w:sz w:val="24"/>
          <w:vertAlign w:val="superscript"/>
          <w:lang w:val="es-ES" w:eastAsia="en-GB"/>
        </w:rPr>
        <w:t>1</w:t>
      </w:r>
      <w:r w:rsidRPr="007456F8">
        <w:rPr>
          <w:rFonts w:ascii="Times New Roman" w:eastAsia="Times New Roman" w:hAnsi="Times New Roman" w:cs="Times New Roman"/>
          <w:sz w:val="24"/>
          <w:lang w:val="es-ES" w:eastAsia="en-GB"/>
        </w:rPr>
        <w:t>, Nico de Ridder</w:t>
      </w:r>
      <w:r w:rsidRPr="007456F8">
        <w:rPr>
          <w:rFonts w:ascii="Times New Roman" w:eastAsia="Times New Roman" w:hAnsi="Times New Roman" w:cs="Times New Roman"/>
          <w:sz w:val="24"/>
          <w:vertAlign w:val="superscript"/>
          <w:lang w:val="es-ES" w:eastAsia="en-GB"/>
        </w:rPr>
        <w:t>1</w:t>
      </w:r>
      <w:r w:rsidRPr="007456F8">
        <w:rPr>
          <w:rFonts w:ascii="Times New Roman" w:eastAsia="Times New Roman" w:hAnsi="Times New Roman" w:cs="Times New Roman"/>
          <w:sz w:val="24"/>
          <w:lang w:val="es-ES" w:eastAsia="en-GB"/>
        </w:rPr>
        <w:t xml:space="preserve"> and Ken Giller</w:t>
      </w:r>
      <w:r w:rsidRPr="007456F8">
        <w:rPr>
          <w:rFonts w:ascii="Times New Roman" w:eastAsia="Times New Roman" w:hAnsi="Times New Roman" w:cs="Times New Roman"/>
          <w:sz w:val="24"/>
          <w:vertAlign w:val="superscript"/>
          <w:lang w:val="es-ES" w:eastAsia="en-GB"/>
        </w:rPr>
        <w:t>1</w:t>
      </w:r>
      <w:r w:rsidRPr="007456F8">
        <w:rPr>
          <w:rFonts w:ascii="Times New Roman" w:eastAsia="Times New Roman" w:hAnsi="Times New Roman" w:cs="Times New Roman"/>
          <w:sz w:val="24"/>
          <w:lang w:val="es-ES" w:eastAsia="en-GB"/>
        </w:rPr>
        <w:t xml:space="preserve"> </w:t>
      </w:r>
    </w:p>
    <w:p w:rsidR="007456F8" w:rsidRPr="007456F8" w:rsidRDefault="007456F8" w:rsidP="007456F8">
      <w:pPr>
        <w:tabs>
          <w:tab w:val="left" w:pos="426"/>
          <w:tab w:val="center" w:pos="4153"/>
          <w:tab w:val="right" w:pos="8306"/>
        </w:tabs>
        <w:spacing w:after="0" w:line="300" w:lineRule="exact"/>
        <w:jc w:val="center"/>
        <w:rPr>
          <w:rFonts w:ascii="Times New Roman" w:eastAsia="Times New Roman" w:hAnsi="Times New Roman" w:cs="Times New Roman"/>
          <w:i/>
          <w:sz w:val="24"/>
          <w:lang w:val="es-ES" w:eastAsia="en-GB"/>
        </w:rPr>
      </w:pPr>
    </w:p>
    <w:p w:rsidR="007456F8" w:rsidRPr="007456F8" w:rsidRDefault="007456F8" w:rsidP="007456F8">
      <w:pPr>
        <w:tabs>
          <w:tab w:val="left" w:pos="426"/>
          <w:tab w:val="center" w:pos="4153"/>
          <w:tab w:val="right" w:pos="8306"/>
        </w:tabs>
        <w:spacing w:after="0" w:line="300" w:lineRule="exact"/>
        <w:jc w:val="center"/>
        <w:rPr>
          <w:rFonts w:ascii="Times New Roman" w:eastAsia="Times New Roman" w:hAnsi="Times New Roman" w:cs="Times New Roman"/>
          <w:i/>
          <w:sz w:val="24"/>
          <w:lang w:eastAsia="en-GB"/>
        </w:rPr>
      </w:pPr>
      <w:r w:rsidRPr="007456F8">
        <w:rPr>
          <w:rFonts w:ascii="Times New Roman" w:eastAsia="Times New Roman" w:hAnsi="Times New Roman" w:cs="Times New Roman"/>
          <w:i/>
          <w:sz w:val="24"/>
          <w:vertAlign w:val="superscript"/>
          <w:lang w:eastAsia="en-GB"/>
        </w:rPr>
        <w:t>1</w:t>
      </w:r>
      <w:r w:rsidRPr="007456F8">
        <w:rPr>
          <w:rFonts w:ascii="Times New Roman" w:eastAsia="Times New Roman" w:hAnsi="Times New Roman" w:cs="Times New Roman"/>
          <w:i/>
          <w:sz w:val="24"/>
          <w:lang w:eastAsia="en-GB"/>
        </w:rPr>
        <w:t xml:space="preserve">Plant Production Systems, Department of Plant Sciences, </w:t>
      </w:r>
      <w:smartTag w:uri="urn:schemas-microsoft-com:office:smarttags" w:element="place">
        <w:smartTag w:uri="urn:schemas-microsoft-com:office:smarttags" w:element="PlaceName">
          <w:r w:rsidRPr="007456F8">
            <w:rPr>
              <w:rFonts w:ascii="Times New Roman" w:eastAsia="Times New Roman" w:hAnsi="Times New Roman" w:cs="Times New Roman"/>
              <w:i/>
              <w:sz w:val="24"/>
              <w:lang w:eastAsia="en-GB"/>
            </w:rPr>
            <w:t>Wageningen</w:t>
          </w:r>
        </w:smartTag>
        <w:r w:rsidRPr="007456F8">
          <w:rPr>
            <w:rFonts w:ascii="Times New Roman" w:eastAsia="Times New Roman" w:hAnsi="Times New Roman" w:cs="Times New Roman"/>
            <w:i/>
            <w:sz w:val="24"/>
            <w:lang w:eastAsia="en-GB"/>
          </w:rPr>
          <w:t xml:space="preserve"> </w:t>
        </w:r>
        <w:smartTag w:uri="urn:schemas-microsoft-com:office:smarttags" w:element="PlaceType">
          <w:r w:rsidRPr="007456F8">
            <w:rPr>
              <w:rFonts w:ascii="Times New Roman" w:eastAsia="Times New Roman" w:hAnsi="Times New Roman" w:cs="Times New Roman"/>
              <w:i/>
              <w:sz w:val="24"/>
              <w:lang w:eastAsia="en-GB"/>
            </w:rPr>
            <w:t>University</w:t>
          </w:r>
        </w:smartTag>
      </w:smartTag>
    </w:p>
    <w:p w:rsidR="007456F8" w:rsidRPr="007456F8" w:rsidRDefault="007456F8" w:rsidP="007456F8">
      <w:pPr>
        <w:tabs>
          <w:tab w:val="left" w:pos="426"/>
          <w:tab w:val="center" w:pos="4153"/>
          <w:tab w:val="right" w:pos="8306"/>
        </w:tabs>
        <w:spacing w:after="0" w:line="300" w:lineRule="exact"/>
        <w:jc w:val="center"/>
        <w:rPr>
          <w:rFonts w:ascii="Times New Roman" w:eastAsia="Times New Roman" w:hAnsi="Times New Roman" w:cs="Times New Roman"/>
          <w:i/>
          <w:sz w:val="24"/>
          <w:lang w:eastAsia="en-GB"/>
        </w:rPr>
      </w:pPr>
      <w:r w:rsidRPr="007456F8">
        <w:rPr>
          <w:rFonts w:ascii="Times New Roman" w:eastAsia="Times New Roman" w:hAnsi="Times New Roman" w:cs="Times New Roman"/>
          <w:i/>
          <w:sz w:val="24"/>
          <w:vertAlign w:val="superscript"/>
          <w:lang w:eastAsia="en-GB"/>
        </w:rPr>
        <w:t>2</w:t>
      </w:r>
      <w:r w:rsidRPr="007456F8">
        <w:rPr>
          <w:rFonts w:ascii="Times New Roman" w:eastAsia="Times New Roman" w:hAnsi="Times New Roman" w:cs="Times New Roman"/>
          <w:i/>
          <w:sz w:val="24"/>
          <w:lang w:eastAsia="en-GB"/>
        </w:rPr>
        <w:t xml:space="preserve">International Livestock Research Institute, </w:t>
      </w:r>
      <w:smartTag w:uri="urn:schemas-microsoft-com:office:smarttags" w:element="place">
        <w:smartTag w:uri="urn:schemas-microsoft-com:office:smarttags" w:element="City">
          <w:r w:rsidRPr="007456F8">
            <w:rPr>
              <w:rFonts w:ascii="Times New Roman" w:eastAsia="Times New Roman" w:hAnsi="Times New Roman" w:cs="Times New Roman"/>
              <w:i/>
              <w:sz w:val="24"/>
              <w:lang w:eastAsia="en-GB"/>
            </w:rPr>
            <w:t>Nairobi</w:t>
          </w:r>
        </w:smartTag>
      </w:smartTag>
    </w:p>
    <w:p w:rsidR="007456F8" w:rsidRPr="007456F8" w:rsidRDefault="007456F8" w:rsidP="007456F8">
      <w:pPr>
        <w:tabs>
          <w:tab w:val="left" w:pos="426"/>
          <w:tab w:val="center" w:pos="4153"/>
          <w:tab w:val="right" w:pos="8306"/>
        </w:tabs>
        <w:spacing w:after="0" w:line="300" w:lineRule="exact"/>
        <w:jc w:val="both"/>
        <w:rPr>
          <w:rFonts w:ascii="Times New Roman" w:eastAsia="Times New Roman" w:hAnsi="Times New Roman" w:cs="Times New Roman"/>
          <w:sz w:val="24"/>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Overview</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The Livestock Simulator (LIVSIM) is the animal production module of the AfricaNUANCES modelling framework. </w:t>
      </w:r>
    </w:p>
    <w:p w:rsidR="007456F8" w:rsidRPr="007456F8" w:rsidRDefault="007456F8" w:rsidP="007456F8">
      <w:pPr>
        <w:spacing w:after="0" w:line="360" w:lineRule="auto"/>
        <w:rPr>
          <w:rFonts w:ascii="Times New Roman" w:eastAsia="Times New Roman" w:hAnsi="Times New Roman" w:cs="Times New Roman"/>
          <w:sz w:val="22"/>
          <w:lang w:eastAsia="en-GB"/>
        </w:rPr>
      </w:pPr>
      <w:r>
        <w:rPr>
          <w:rFonts w:ascii="Times New Roman" w:eastAsia="Times New Roman" w:hAnsi="Times New Roman" w:cs="Times New Roman"/>
          <w:noProof/>
          <w:sz w:val="22"/>
          <w:lang w:eastAsia="en-GB"/>
        </w:rPr>
        <w:drawing>
          <wp:anchor distT="0" distB="0" distL="114300" distR="114300" simplePos="0" relativeHeight="251659264" behindDoc="0" locked="0" layoutInCell="1" allowOverlap="1">
            <wp:simplePos x="0" y="0"/>
            <wp:positionH relativeFrom="column">
              <wp:posOffset>1066800</wp:posOffset>
            </wp:positionH>
            <wp:positionV relativeFrom="paragraph">
              <wp:posOffset>29210</wp:posOffset>
            </wp:positionV>
            <wp:extent cx="3650615" cy="32975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0615" cy="32975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tabs>
          <w:tab w:val="left" w:pos="426"/>
          <w:tab w:val="center" w:pos="4153"/>
          <w:tab w:val="right" w:pos="8306"/>
        </w:tabs>
        <w:spacing w:after="0" w:line="240" w:lineRule="auto"/>
        <w:jc w:val="both"/>
        <w:rPr>
          <w:rFonts w:ascii="Times New Roman" w:eastAsia="Times New Roman" w:hAnsi="Times New Roman" w:cs="Times New Roman"/>
          <w:sz w:val="20"/>
          <w:szCs w:val="24"/>
          <w:lang w:eastAsia="en-GB"/>
        </w:rPr>
      </w:pPr>
    </w:p>
    <w:p w:rsidR="007456F8" w:rsidRPr="007456F8" w:rsidRDefault="007456F8" w:rsidP="007456F8">
      <w:pPr>
        <w:tabs>
          <w:tab w:val="left" w:pos="426"/>
          <w:tab w:val="center" w:pos="4153"/>
          <w:tab w:val="right" w:pos="8306"/>
        </w:tabs>
        <w:spacing w:after="0" w:line="240" w:lineRule="auto"/>
        <w:jc w:val="center"/>
        <w:rPr>
          <w:rFonts w:ascii="Times New Roman" w:eastAsia="Times New Roman" w:hAnsi="Times New Roman" w:cs="Times New Roman"/>
          <w:sz w:val="20"/>
          <w:szCs w:val="24"/>
          <w:lang w:eastAsia="en-GB"/>
        </w:rPr>
      </w:pPr>
      <w:r w:rsidRPr="007456F8">
        <w:rPr>
          <w:rFonts w:ascii="Times New Roman" w:eastAsia="Times New Roman" w:hAnsi="Times New Roman" w:cs="Times New Roman"/>
          <w:sz w:val="20"/>
          <w:szCs w:val="24"/>
          <w:lang w:eastAsia="en-GB"/>
        </w:rPr>
        <w:t>Figure 1: Overview of the analysis tool of AfricaNUANCES.</w:t>
      </w:r>
    </w:p>
    <w:p w:rsidR="007456F8" w:rsidRPr="007456F8" w:rsidRDefault="007456F8" w:rsidP="007456F8">
      <w:pPr>
        <w:tabs>
          <w:tab w:val="left" w:pos="426"/>
          <w:tab w:val="center" w:pos="4153"/>
          <w:tab w:val="right" w:pos="8306"/>
        </w:tabs>
        <w:spacing w:after="0" w:line="240" w:lineRule="auto"/>
        <w:jc w:val="both"/>
        <w:rPr>
          <w:rFonts w:ascii="Times New Roman" w:eastAsia="Times New Roman" w:hAnsi="Times New Roman" w:cs="Times New Roman"/>
          <w:sz w:val="24"/>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LivSim (Livestock Simulator) is a simple dynamic model based on principles of production ecology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&lt;EndNote&gt;&lt;Cite&gt;&lt;Author&gt;Van de Ven&lt;/Author&gt;&lt;Year&gt;2003&lt;/Year&gt;&lt;RecNum&gt;65&lt;/RecNum&gt;&lt;record&gt;&lt;rec-number&gt;65&lt;/rec-number&gt;&lt;ref-type name="Journal Article"&gt;17&lt;/ref-type&gt;&lt;contributors&gt;&lt;authors&gt;&lt;author&gt;van de Ven, G. W. J.&lt;/author&gt;&lt;author&gt;de Ridder, N.&lt;/author&gt;&lt;author&gt;van Keulen, H.&lt;/author&gt;&lt;author&gt;van Ittersum, M. K.&lt;/author&gt;&lt;/authors&gt;&lt;/contributors&gt;&lt;titles&gt;&lt;title&gt;Concepts in production ecology for analysis and design of animal and plant-animal production systems&lt;/title&gt;&lt;secondary-title&gt;Agricultural Systems&lt;/secondary-title&gt;&lt;/titles&gt;&lt;periodical&gt;&lt;full-title&gt;Agricultural Systems&lt;/full-title&gt;&lt;abbr-1&gt;Agric. Syst.&lt;/abbr-1&gt;&lt;/periodical&gt;&lt;pages&gt;507-525&lt;/pages&gt;&lt;volume&gt;76&lt;/volume&gt;&lt;number&gt;2&lt;/number&gt;&lt;dates&gt;&lt;year&gt;2003&lt;/year&gt;&lt;/dates&gt;&lt;urls&gt;&lt;related-urls&gt;&lt;url&gt;http://www.sciencedirect.com/science/article/B6T3W-4809TRW-4/2/f18223ef4824b3b672029f098a86e3ff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(van de Ven et al., 2003)</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lastRenderedPageBreak/>
        <w:t xml:space="preserve">There is a hierarchy of production ecological factors that determine whether potential, limited or reduced yields are attained (Fig. 2). Defining factors are the animal genetic characteristics and climate. Potential production is achieved if feed and water requirements are satisfied. Water and feed intake are the limiting factors. Disease, pollutants and other factors related to well-being of the animals are the reducing factors. </w:t>
      </w:r>
    </w:p>
    <w:p w:rsidR="007456F8" w:rsidRPr="007456F8" w:rsidRDefault="007456F8" w:rsidP="007456F8">
      <w:pPr>
        <w:spacing w:after="0" w:line="360" w:lineRule="auto"/>
        <w:jc w:val="center"/>
        <w:rPr>
          <w:rFonts w:ascii="Times New Roman" w:eastAsia="Times New Roman" w:hAnsi="Times New Roman" w:cs="Times New Roman"/>
          <w:sz w:val="22"/>
          <w:lang w:eastAsia="en-GB"/>
        </w:rPr>
      </w:pPr>
      <w:r>
        <w:rPr>
          <w:rFonts w:ascii="Times New Roman" w:eastAsia="Times New Roman" w:hAnsi="Times New Roman" w:cs="Times New Roman"/>
          <w:noProof/>
          <w:sz w:val="24"/>
          <w:szCs w:val="24"/>
          <w:lang w:eastAsia="en-GB"/>
        </w:rPr>
        <w:drawing>
          <wp:inline distT="0" distB="0" distL="0" distR="0">
            <wp:extent cx="3324225" cy="2066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t="17430"/>
                    <a:stretch>
                      <a:fillRect/>
                    </a:stretch>
                  </pic:blipFill>
                  <pic:spPr bwMode="auto">
                    <a:xfrm>
                      <a:off x="0" y="0"/>
                      <a:ext cx="3324225" cy="2066925"/>
                    </a:xfrm>
                    <a:prstGeom prst="rect">
                      <a:avLst/>
                    </a:prstGeom>
                    <a:noFill/>
                    <a:ln>
                      <a:noFill/>
                    </a:ln>
                  </pic:spPr>
                </pic:pic>
              </a:graphicData>
            </a:graphic>
          </wp:inline>
        </w:drawing>
      </w:r>
    </w:p>
    <w:p w:rsidR="007456F8" w:rsidRPr="007456F8" w:rsidRDefault="007456F8" w:rsidP="007456F8">
      <w:pPr>
        <w:spacing w:after="0" w:line="240" w:lineRule="auto"/>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t xml:space="preserve">Figure 2: Animal production situations and production levels as determined by production defining, limiting and reducing factors. Source: van de Ven et al. (2003) </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Individual animals are followed in time, performance being dependent on genetic potential and feed resources. Genetic potential is described in the model by mature weight, the potential growth rate and the maximum milk yield. Figure 3 shows the structure of the model.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anchor distT="0" distB="0" distL="114300" distR="114300" simplePos="0" relativeHeight="251660288" behindDoc="0" locked="0" layoutInCell="1" allowOverlap="1">
            <wp:simplePos x="0" y="0"/>
            <wp:positionH relativeFrom="column">
              <wp:posOffset>152400</wp:posOffset>
            </wp:positionH>
            <wp:positionV relativeFrom="paragraph">
              <wp:posOffset>0</wp:posOffset>
            </wp:positionV>
            <wp:extent cx="5334000" cy="335724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3357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3: Simplified scheme of LIVSIM-cattle</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lastRenderedPageBreak/>
        <w:t xml:space="preserve">The current version of LivSim is developed to simulate cattle production. Conception, sex of the calves and mortality (involuntary disposal) are triggered stochastically while changes in age, weight and mortality due to under-nutrition are described deterministically. Intake is driven by feed quality and animal characteristics. Decision variables represent different management strategies related to feeding (quantity and quality), reproduction policies. Reproductive performance can be evaluated through a number of indicators: age at first conception, days open, calving interval and length of the productive life (culling date minus first calving date). Productivity can be assessed with number of calves, milk production, weight gain and manure production. The model is written in MATLAB v.7.1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&lt;EndNote&gt;&lt;Cite&gt;&lt;Author&gt;The Math Works&lt;/Author&gt;&lt;Year&gt;2005&lt;/Year&gt;&lt;RecNum&gt;633&lt;/RecNum&gt;&lt;record&gt;&lt;rec-number&gt;633&lt;/rec-number&gt;&lt;ref-type name="Computer Program"&gt;9&lt;/ref-type&gt;&lt;contributors&gt;&lt;authors&gt;&lt;author&gt;The Math Works, Inc.&lt;/author&gt;&lt;/authors&gt;&lt;/contributors&gt;&lt;titles&gt;&lt;title&gt;Matlab, the language of technical computing&lt;/title&gt;&lt;/titles&gt;&lt;edition&gt;7.0.4.&lt;/edition&gt;&lt;dates&gt;&lt;year&gt;2005&lt;/year&gt;&lt;/dates&gt;&lt;pub-location&gt;Natik, USA&lt;/pub-location&gt;&lt;urls&gt;&lt;/urls&gt;&lt;/record&gt;&lt;/Cite&gt;&lt;/EndNote&gt;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(The Math Works, 2005)</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the integration time-step can be set from 1 to 30 days. The basic structure of the model is based on the model developed by Konandreas and Anderson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ExcludeAuth="1"&gt;&lt;Author&gt;Konandreas&lt;/Author&gt;&lt;Year&gt;1982&lt;/Year&gt;&lt;RecNum&gt;506&lt;/RecNum&gt;&lt;record&gt;&lt;rec-number&gt;506&lt;/rec-number&gt;&lt;ref-type name="Book"&gt;6&lt;/ref-type&gt;&lt;contributors&gt;&lt;authors&gt;&lt;author&gt;Konandreas, P.A.,&lt;/author&gt;&lt;author&gt;Anderson, F.M.&lt;/author&gt;&lt;/authors&gt;&lt;/contributors&gt;&lt;titles&gt;&lt;title&gt;Cattle herd dynamics: an integer and stochastic model for evaluating producion alternatives&lt;/title&gt;&lt;secondary-title&gt;ILCA Research report 2&lt;/secondary-title&gt;&lt;/titles&gt;&lt;pages&gt;95&lt;/pages&gt;&lt;dates&gt;&lt;year&gt;1982&lt;/year&gt;&lt;/dates&gt;&lt;pub-location&gt;Addis Ababa, Ethiopia&lt;/pub-location&gt;&lt;publisher&gt;ILCA Publications&lt;/publisher&gt;&lt;urls&gt;&lt;/urls&gt;&lt;/record&gt;&lt;/Cite&gt;&lt;/EndNote&gt;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(1982)</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LivSim differs from that model in the nutritive requirements calculations - which are based on metabolisable energy (ME) and protein systems of AFRC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ExcludeAuth="1"&gt;&lt;Author&gt;AFRC&lt;/Author&gt;&lt;Year&gt;1993&lt;/Year&gt;&lt;RecNum&gt;505&lt;/RecNum&gt;&lt;record&gt;&lt;rec-number&gt;505&lt;/rec-number&gt;&lt;ref-type name="Book"&gt;6&lt;/ref-type&gt;&lt;contributors&gt;&lt;authors&gt;&lt;author&gt;AFRC&lt;/author&gt;&lt;/authors&gt;&lt;/contributors&gt;&lt;titles&gt;&lt;title&gt;Energy and protein requirements of ruminants. An Advisory manual prepared by the AFRC Technical Committee on Response to Nutrients&lt;/title&gt;&lt;/titles&gt;&lt;pages&gt;159&lt;/pages&gt;&lt;dates&gt;&lt;year&gt;1993&lt;/year&gt;&lt;/dates&gt;&lt;pub-location&gt;Wallingford, UK&lt;/pub-location&gt;&lt;publisher&gt;CABI International&lt;/publisher&gt;&lt;urls&gt;&lt;/urls&gt;&lt;/record&gt;&lt;/Cite&gt;&lt;/EndNote&gt;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(1993)</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feed intake - based on the model of Conrad et al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ExcludeAuth="1"&gt;&lt;Author&gt;Conrad&lt;/Author&gt;&lt;Year&gt;1964&lt;/Year&gt;&lt;RecNum&gt;78&lt;/RecNum&gt;&lt;record&gt;&lt;rec-number&gt;78&lt;/rec-number&gt;&lt;ref-type name="Journal Article"&gt;17&lt;/ref-type&gt;&lt;contributors&gt;&lt;authors&gt;&lt;author&gt;Conrad, H. R.&lt;/author&gt;&lt;author&gt;Hibbs, J. W.&lt;/author&gt;&lt;author&gt;Pratt, A. D.&lt;/author&gt;&lt;/authors&gt;&lt;/contributors&gt;&lt;titles&gt;&lt;title&gt;Regulation Of Feed Intake In Dairy Cows .I. Change In Importance Of Physical + Physiological Factors With Increasing Digestibility&lt;/title&gt;&lt;secondary-title&gt;Journal Of Dairy Science&lt;/secondary-title&gt;&lt;/titles&gt;&lt;periodical&gt;&lt;full-title&gt;Journal of dairy science&lt;/full-title&gt;&lt;abbr-1&gt;J. Dairy Sci.&lt;/abbr-1&gt;&lt;/periodical&gt;&lt;pages&gt;54-&amp;amp;&lt;/pages&gt;&lt;volume&gt;47&lt;/volume&gt;&lt;number&gt;1&lt;/number&gt;&lt;dates&gt;&lt;year&gt;1964&lt;/year&gt;&lt;/dates&gt;&lt;accession-num&gt;ISI:A19644641B00007&lt;/accession-num&gt;&lt;urls&gt;&lt;related-urls&gt;&lt;url&gt;&amp;lt;Go to ISI&amp;gt;://A19644641B00007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(1964)</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excreta production, and the decision making variables. Individual components of the model were tested against experimental data obtained from literature and are presented in the model evaluation section.</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1. Model purposes</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LivSim is designed to simulate the impact of different management strategies on the long-term productivity of cattle systems. The main objective is to quantify the production of milk, manure and offspring of individual animals of small herds common in smallholder farming systems in SSA. The purpose of analysing this type of mixed systems is to search for optimising the use of resource instead of the maximisation of one single production trait. The cattle model is linked to the farm model to share nutrient, labour and cash resources and allow farm-scale exploration of different livelihoods strategies.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2. Model structure</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The cattle system is described with 4 state variables: age, bodyweight, the reproductive status comprising a pregnancy index and a calving index (Figure 3). The pregnancy index is used to track the pregnancy and its nutritive demands and to trigger calving. The calving index is used to track the lactation (and its nutritive demands) and for triggering the next conception. </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anchor distT="0" distB="0" distL="114300" distR="114300" simplePos="0" relativeHeight="251661312" behindDoc="0" locked="0" layoutInCell="1" allowOverlap="1">
            <wp:simplePos x="0" y="0"/>
            <wp:positionH relativeFrom="column">
              <wp:posOffset>152400</wp:posOffset>
            </wp:positionH>
            <wp:positionV relativeFrom="paragraph">
              <wp:posOffset>0</wp:posOffset>
            </wp:positionV>
            <wp:extent cx="5173345" cy="377634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3345" cy="3776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jc w:val="center"/>
        <w:rPr>
          <w:rFonts w:ascii="Times New Roman" w:eastAsia="Times New Roman" w:hAnsi="Times New Roman" w:cs="Times New Roman"/>
          <w:sz w:val="24"/>
          <w:szCs w:val="24"/>
          <w:lang w:eastAsia="en-GB"/>
        </w:rPr>
      </w:pPr>
    </w:p>
    <w:p w:rsidR="007456F8" w:rsidRPr="007456F8" w:rsidRDefault="007456F8" w:rsidP="007456F8">
      <w:pPr>
        <w:spacing w:after="0" w:line="360" w:lineRule="auto"/>
        <w:jc w:val="center"/>
        <w:rPr>
          <w:rFonts w:ascii="Times New Roman" w:eastAsia="Times New Roman" w:hAnsi="Times New Roman" w:cs="Times New Roman"/>
          <w:sz w:val="24"/>
          <w:szCs w:val="24"/>
          <w:lang w:eastAsia="en-GB"/>
        </w:rPr>
      </w:pPr>
    </w:p>
    <w:p w:rsidR="007456F8" w:rsidRPr="007456F8" w:rsidRDefault="007456F8" w:rsidP="007456F8">
      <w:pPr>
        <w:spacing w:after="0" w:line="360" w:lineRule="auto"/>
        <w:jc w:val="center"/>
        <w:rPr>
          <w:rFonts w:ascii="Times New Roman" w:eastAsia="Times New Roman" w:hAnsi="Times New Roman" w:cs="Times New Roman"/>
          <w:sz w:val="24"/>
          <w:szCs w:val="24"/>
          <w:lang w:eastAsia="en-GB"/>
        </w:rPr>
      </w:pPr>
    </w:p>
    <w:p w:rsidR="007456F8" w:rsidRPr="007456F8" w:rsidRDefault="007456F8" w:rsidP="007456F8">
      <w:pPr>
        <w:spacing w:after="0" w:line="360" w:lineRule="auto"/>
        <w:jc w:val="center"/>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3: State and rate variable diagram of LivSim-cattle</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2.1 Growth and compensatory growth</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Potential growth is a function of time, breed and sex. Potential growth and minimum bodyweight curves are built for cross-breed cattle fitting data on mature weight and growth rates found in the literature to a simplified Brody model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&lt;EndNote&gt;&lt;Cite&gt;&lt;Author&gt;Brody&lt;/Author&gt;&lt;Year&gt;1945&lt;/Year&gt;&lt;RecNum&gt;798&lt;/RecNum&gt;&lt;record&gt;&lt;rec-number&gt;798&lt;/rec-number&gt;&lt;ref-type name="Book"&gt;6&lt;/ref-type&gt;&lt;contributors&gt;&lt;authors&gt;&lt;author&gt;Brody, S. &lt;/author&gt;&lt;/authors&gt;&lt;/contributors&gt;&lt;titles&gt;&lt;title&gt;Bioenergetics and Growth: with special reference to the efficiency complex in domestic animals&lt;/title&gt;&lt;/titles&gt;&lt;pages&gt;1023&lt;/pages&gt;&lt;dates&gt;&lt;year&gt;1945&lt;/year&gt;&lt;/dates&gt;&lt;pub-location&gt;New York, USA&lt;/pub-location&gt;&lt;publisher&gt;Hafner &lt;/publisher&gt;&lt;urls&gt;&lt;/urls&gt;&lt;/record&gt;&lt;/Cite&gt;&lt;/EndNote&gt;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(Brody, 1945)</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The potential growth curve used currently in the model for female cross-bred </w:t>
      </w:r>
      <w:smartTag w:uri="urn:schemas-microsoft-com:office:smarttags" w:element="place">
        <w:r w:rsidRPr="007456F8">
          <w:rPr>
            <w:rFonts w:ascii="Times New Roman" w:eastAsia="Times New Roman" w:hAnsi="Times New Roman" w:cs="Times New Roman"/>
            <w:sz w:val="22"/>
            <w:lang w:eastAsia="en-GB"/>
          </w:rPr>
          <w:t>Holstein</w:t>
        </w:r>
      </w:smartTag>
      <w:r w:rsidRPr="007456F8">
        <w:rPr>
          <w:rFonts w:ascii="Times New Roman" w:eastAsia="Times New Roman" w:hAnsi="Times New Roman" w:cs="Times New Roman"/>
          <w:sz w:val="22"/>
          <w:lang w:eastAsia="en-GB"/>
        </w:rPr>
        <w:t xml:space="preserve"> x Zebu is shown in Figure 4.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2"/>
          <w:lang w:eastAsia="en-GB"/>
        </w:rPr>
      </w:pPr>
      <w:r>
        <w:rPr>
          <w:rFonts w:ascii="Times New Roman" w:eastAsia="Times New Roman" w:hAnsi="Times New Roman" w:cs="Times New Roman"/>
          <w:noProof/>
          <w:sz w:val="22"/>
          <w:lang w:eastAsia="en-GB"/>
        </w:rPr>
        <w:drawing>
          <wp:anchor distT="0" distB="0" distL="114300" distR="114300" simplePos="0" relativeHeight="251662336" behindDoc="0" locked="0" layoutInCell="1" allowOverlap="1">
            <wp:simplePos x="0" y="0"/>
            <wp:positionH relativeFrom="column">
              <wp:posOffset>762000</wp:posOffset>
            </wp:positionH>
            <wp:positionV relativeFrom="paragraph">
              <wp:posOffset>31115</wp:posOffset>
            </wp:positionV>
            <wp:extent cx="3510280" cy="234378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0280" cy="23437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ind w:left="720" w:hanging="720"/>
        <w:rPr>
          <w:rFonts w:ascii="Times New Roman" w:eastAsia="Times New Roman" w:hAnsi="Times New Roman" w:cs="Times New Roman"/>
          <w:b/>
          <w:sz w:val="22"/>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360" w:lineRule="auto"/>
        <w:ind w:left="720" w:hanging="720"/>
        <w:rPr>
          <w:rFonts w:ascii="Times New Roman" w:eastAsia="Times New Roman" w:hAnsi="Times New Roman" w:cs="Times New Roman"/>
          <w:b/>
          <w:sz w:val="24"/>
          <w:szCs w:val="24"/>
          <w:lang w:eastAsia="en-GB"/>
        </w:rPr>
      </w:pPr>
    </w:p>
    <w:p w:rsidR="007456F8" w:rsidRPr="007456F8" w:rsidRDefault="007456F8" w:rsidP="007456F8">
      <w:pPr>
        <w:spacing w:after="0" w:line="240" w:lineRule="auto"/>
        <w:rPr>
          <w:rFonts w:ascii="Times New Roman" w:eastAsia="Times New Roman" w:hAnsi="Times New Roman" w:cs="Times New Roman"/>
          <w:color w:val="000000"/>
          <w:sz w:val="20"/>
          <w:szCs w:val="20"/>
          <w:lang w:eastAsia="en-GB"/>
        </w:rPr>
      </w:pPr>
      <w:r w:rsidRPr="007456F8">
        <w:rPr>
          <w:rFonts w:ascii="Times New Roman" w:eastAsia="Times New Roman" w:hAnsi="Times New Roman" w:cs="Times New Roman"/>
          <w:color w:val="000000"/>
          <w:sz w:val="20"/>
          <w:szCs w:val="20"/>
          <w:lang w:eastAsia="en-GB"/>
        </w:rPr>
        <w:t xml:space="preserve">Figure 4: Potential growth curve for cross-bred Friesian female cows growing in the tropics. After Lanyasunya et al. </w:t>
      </w:r>
      <w:r w:rsidRPr="007456F8">
        <w:rPr>
          <w:rFonts w:ascii="Times New Roman" w:eastAsia="Times New Roman" w:hAnsi="Times New Roman" w:cs="Times New Roman"/>
          <w:color w:val="000000"/>
          <w:sz w:val="20"/>
          <w:szCs w:val="20"/>
          <w:lang w:eastAsia="en-GB"/>
        </w:rPr>
        <w:fldChar w:fldCharType="begin"/>
      </w:r>
      <w:r w:rsidRPr="007456F8">
        <w:rPr>
          <w:rFonts w:ascii="Times New Roman" w:eastAsia="Times New Roman" w:hAnsi="Times New Roman" w:cs="Times New Roman"/>
          <w:color w:val="000000"/>
          <w:sz w:val="20"/>
          <w:szCs w:val="20"/>
          <w:lang w:eastAsia="en-GB"/>
        </w:rPr>
        <w:instrText xml:space="preserve"> ADDIN EN.CITE &lt;EndNote&gt;&lt;Cite ExcludeAuth="1"&gt;&lt;Author&gt;Lanyasunya&lt;/Author&gt;&lt;Year&gt;2000&lt;/Year&gt;&lt;RecNum&gt;831&lt;/RecNum&gt;&lt;record&gt;&lt;rec-number&gt;831&lt;/rec-number&gt;&lt;ref-type name="Book Section"&gt;5&lt;/ref-type&gt;&lt;contributors&gt;&lt;authors&gt;&lt;author&gt;Lanyasunya, T.R.&lt;/author&gt;&lt;author&gt;de Jong, R.&lt;/author&gt;&lt;author&gt;Nyakira, B.S.&lt;/author&gt;&lt;author&gt;Mukisira, E.A.&lt;/author&gt;&lt;/authors&gt;&lt;secondary-authors&gt;&lt;author&gt;de Jong, R.&lt;/author&gt;&lt;author&gt;Mukisira, E.A.&lt;/author&gt;&lt;/secondary-authors&gt;&lt;/contributors&gt;&lt;titles&gt;&lt;title&gt;Impact of appropiate technologies on calf and heifer performance on-farm in Bahati Division, Nakuru District&lt;/title&gt;&lt;secondary-title&gt;Testing of livestock technologies on smallholder mixed farms in Kenya&lt;/secondary-title&gt;&lt;/titles&gt;&lt;pages&gt;210&lt;/pages&gt;&lt;dates&gt;&lt;year&gt;2000&lt;/year&gt;&lt;/dates&gt;&lt;pub-location&gt;Kenya Agricultural Research Institute and Royal Tropical Institute, Nairobi, Kenya and Amsterdam, The Netherlands&lt;/pub-location&gt;&lt;publisher&gt;Signal press Ltd&lt;/publisher&gt;&lt;urls&gt;&lt;/urls&gt;&lt;/record&gt;&lt;/Cite&gt;&lt;/EndNote&gt;</w:instrText>
      </w:r>
      <w:r w:rsidRPr="007456F8">
        <w:rPr>
          <w:rFonts w:ascii="Times New Roman" w:eastAsia="Times New Roman" w:hAnsi="Times New Roman" w:cs="Times New Roman"/>
          <w:color w:val="000000"/>
          <w:sz w:val="20"/>
          <w:szCs w:val="20"/>
          <w:lang w:eastAsia="en-GB"/>
        </w:rPr>
        <w:fldChar w:fldCharType="separate"/>
      </w:r>
      <w:r w:rsidRPr="007456F8">
        <w:rPr>
          <w:rFonts w:ascii="Times New Roman" w:eastAsia="Times New Roman" w:hAnsi="Times New Roman" w:cs="Times New Roman"/>
          <w:color w:val="000000"/>
          <w:sz w:val="20"/>
          <w:szCs w:val="20"/>
          <w:lang w:eastAsia="en-GB"/>
        </w:rPr>
        <w:t>(2000)</w:t>
      </w:r>
      <w:r w:rsidRPr="007456F8">
        <w:rPr>
          <w:rFonts w:ascii="Times New Roman" w:eastAsia="Times New Roman" w:hAnsi="Times New Roman" w:cs="Times New Roman"/>
          <w:color w:val="000000"/>
          <w:sz w:val="20"/>
          <w:szCs w:val="20"/>
          <w:lang w:eastAsia="en-GB"/>
        </w:rPr>
        <w:fldChar w:fldCharType="end"/>
      </w:r>
      <w:r w:rsidRPr="007456F8">
        <w:rPr>
          <w:rFonts w:ascii="Times New Roman" w:eastAsia="Times New Roman" w:hAnsi="Times New Roman" w:cs="Times New Roman"/>
          <w:color w:val="000000"/>
          <w:sz w:val="20"/>
          <w:szCs w:val="20"/>
          <w:lang w:eastAsia="en-GB"/>
        </w:rPr>
        <w:t xml:space="preserve">, Agyemang and Nkhonjera </w:t>
      </w:r>
      <w:r w:rsidRPr="007456F8">
        <w:rPr>
          <w:rFonts w:ascii="Times New Roman" w:eastAsia="Times New Roman" w:hAnsi="Times New Roman" w:cs="Times New Roman"/>
          <w:color w:val="000000"/>
          <w:sz w:val="20"/>
          <w:szCs w:val="20"/>
          <w:lang w:eastAsia="en-GB"/>
        </w:rPr>
        <w:fldChar w:fldCharType="begin"/>
      </w:r>
      <w:r w:rsidRPr="007456F8">
        <w:rPr>
          <w:rFonts w:ascii="Times New Roman" w:eastAsia="Times New Roman" w:hAnsi="Times New Roman" w:cs="Times New Roman"/>
          <w:color w:val="000000"/>
          <w:sz w:val="20"/>
          <w:szCs w:val="20"/>
          <w:lang w:eastAsia="en-GB"/>
        </w:rPr>
        <w:instrText xml:space="preserve"> ADDIN EN.CITE &lt;EndNote&gt;&lt;Cite ExcludeAuth="1"&gt;&lt;Author&gt;Agyemang&lt;/Author&gt;&lt;Year&gt;1986&lt;/Year&gt;&lt;RecNum&gt;607&lt;/RecNum&gt;&lt;record&gt;&lt;rec-number&gt;607&lt;/rec-number&gt;&lt;ref-type name="Report"&gt;27&lt;/ref-type&gt;&lt;contributors&gt;&lt;authors&gt;&lt;author&gt;Agyemang, K.&lt;/author&gt;&lt;author&gt;Nkhonjera, L.P.&lt;/author&gt;&lt;/authors&gt;&lt;/contributors&gt;&lt;titles&gt;&lt;title&gt;Evaluation of the productivity of crossbred dairy cattle on smallholder and Government farms in the Republic of Malawi&lt;/title&gt;&lt;/titles&gt;&lt;pages&gt;39&lt;/pages&gt;&lt;dates&gt;&lt;year&gt;1986&lt;/year&gt;&lt;/dates&gt;&lt;pub-location&gt;Addis Ababa, Ethiopia&lt;/pub-location&gt;&lt;publisher&gt;ILCA Research Report 12&lt;/publisher&gt;&lt;urls&gt;&lt;related-urls&gt;&lt;url&gt;http://library.wur.nl/sfx_local?sid=WUR%3ACLC;spage=;pages=1;pid=%3Cisn%3E247500%3C%2Fisn%3E;genre=book;auinit=K;aulast=Agyemang;isbn=92-9053-072-3;date=1986;title=Evaluation%20of%20the%20productivity%20of%20crossbred%20dairy%20cattle%20on%20smallholder%20and%20Government%20farms%20in%20the%20Republic%20of%20Malawi &lt;/url&gt;&lt;/related-urls&gt;&lt;/urls&gt;&lt;/record&gt;&lt;/Cite&gt;&lt;/EndNote&gt;</w:instrText>
      </w:r>
      <w:r w:rsidRPr="007456F8">
        <w:rPr>
          <w:rFonts w:ascii="Times New Roman" w:eastAsia="Times New Roman" w:hAnsi="Times New Roman" w:cs="Times New Roman"/>
          <w:color w:val="000000"/>
          <w:sz w:val="20"/>
          <w:szCs w:val="20"/>
          <w:lang w:eastAsia="en-GB"/>
        </w:rPr>
        <w:fldChar w:fldCharType="separate"/>
      </w:r>
      <w:r w:rsidRPr="007456F8">
        <w:rPr>
          <w:rFonts w:ascii="Times New Roman" w:eastAsia="Times New Roman" w:hAnsi="Times New Roman" w:cs="Times New Roman"/>
          <w:color w:val="000000"/>
          <w:sz w:val="20"/>
          <w:szCs w:val="20"/>
          <w:lang w:eastAsia="en-GB"/>
        </w:rPr>
        <w:t>(1986)</w:t>
      </w:r>
      <w:r w:rsidRPr="007456F8">
        <w:rPr>
          <w:rFonts w:ascii="Times New Roman" w:eastAsia="Times New Roman" w:hAnsi="Times New Roman" w:cs="Times New Roman"/>
          <w:color w:val="000000"/>
          <w:sz w:val="20"/>
          <w:szCs w:val="20"/>
          <w:lang w:eastAsia="en-GB"/>
        </w:rPr>
        <w:fldChar w:fldCharType="end"/>
      </w:r>
      <w:r w:rsidRPr="007456F8">
        <w:rPr>
          <w:rFonts w:ascii="Times New Roman" w:eastAsia="Times New Roman" w:hAnsi="Times New Roman" w:cs="Times New Roman"/>
          <w:color w:val="000000"/>
          <w:sz w:val="20"/>
          <w:szCs w:val="20"/>
          <w:lang w:eastAsia="en-GB"/>
        </w:rPr>
        <w:t xml:space="preserve"> and Konandreas et al. </w:t>
      </w:r>
      <w:r w:rsidRPr="007456F8">
        <w:rPr>
          <w:rFonts w:ascii="Times New Roman" w:eastAsia="Times New Roman" w:hAnsi="Times New Roman" w:cs="Times New Roman"/>
          <w:color w:val="000000"/>
          <w:sz w:val="20"/>
          <w:szCs w:val="20"/>
          <w:lang w:eastAsia="en-GB"/>
        </w:rPr>
        <w:fldChar w:fldCharType="begin"/>
      </w:r>
      <w:r w:rsidRPr="007456F8">
        <w:rPr>
          <w:rFonts w:ascii="Times New Roman" w:eastAsia="Times New Roman" w:hAnsi="Times New Roman" w:cs="Times New Roman"/>
          <w:color w:val="000000"/>
          <w:sz w:val="20"/>
          <w:szCs w:val="20"/>
          <w:lang w:eastAsia="en-GB"/>
        </w:rPr>
        <w:instrText xml:space="preserve"> ADDIN EN.CITE &lt;EndNote&gt;&lt;Cite ExcludeAuth="1"&gt;&lt;Author&gt;Konandreas&lt;/Author&gt;&lt;Year&gt;1983&lt;/Year&gt;&lt;RecNum&gt;608&lt;/RecNum&gt;&lt;record&gt;&lt;rec-number&gt;608&lt;/rec-number&gt;&lt;ref-type name="Book"&gt;6&lt;/ref-type&gt;&lt;contributors&gt;&lt;authors&gt;&lt;author&gt;Konandreas, P. A.&lt;/author&gt;&lt;author&gt;Anderson, F.M.&lt;/author&gt;&lt;author&gt;Trail, J. C. M. &lt;/author&gt;&lt;/authors&gt;&lt;/contributors&gt;&lt;titles&gt;&lt;title&gt;Economic trade-offs between milk and meat production under various supplementation levels in Botswana&lt;/title&gt;&lt;secondary-title&gt;ILCA Research report 10&lt;/secondary-title&gt;&lt;/titles&gt;&lt;dates&gt;&lt;year&gt;1983&lt;/year&gt;&lt;/dates&gt;&lt;pub-location&gt;Addis Abada, Ethiopia&lt;/pub-location&gt;&lt;publisher&gt;ILCA Publications&lt;/publisher&gt;&lt;urls&gt;&lt;related-urls&gt;&lt;url&gt;http://library.wur.nl/sfx_local?sid=WUR%3ACLC;spage=;pages=1;pid=%3Cisn%3E202073%3C%2Fisn%3E;genre=book;auinit=PA;aulast=Konandreas;date=1983;title=Economic%20trade-offs%20between%20milk%20and%20meat%20production%20under%20various%20supplementation%20levels%20in%20Botswana &lt;/url&gt;&lt;/related-urls&gt;&lt;/urls&gt;&lt;/record&gt;&lt;/Cite&gt;&lt;/EndNote&gt;</w:instrText>
      </w:r>
      <w:r w:rsidRPr="007456F8">
        <w:rPr>
          <w:rFonts w:ascii="Times New Roman" w:eastAsia="Times New Roman" w:hAnsi="Times New Roman" w:cs="Times New Roman"/>
          <w:color w:val="000000"/>
          <w:sz w:val="20"/>
          <w:szCs w:val="20"/>
          <w:lang w:eastAsia="en-GB"/>
        </w:rPr>
        <w:fldChar w:fldCharType="separate"/>
      </w:r>
      <w:r w:rsidRPr="007456F8">
        <w:rPr>
          <w:rFonts w:ascii="Times New Roman" w:eastAsia="Times New Roman" w:hAnsi="Times New Roman" w:cs="Times New Roman"/>
          <w:color w:val="000000"/>
          <w:sz w:val="20"/>
          <w:szCs w:val="20"/>
          <w:lang w:eastAsia="en-GB"/>
        </w:rPr>
        <w:t>(1983)</w:t>
      </w:r>
      <w:r w:rsidRPr="007456F8">
        <w:rPr>
          <w:rFonts w:ascii="Times New Roman" w:eastAsia="Times New Roman" w:hAnsi="Times New Roman" w:cs="Times New Roman"/>
          <w:color w:val="000000"/>
          <w:sz w:val="20"/>
          <w:szCs w:val="20"/>
          <w:lang w:eastAsia="en-GB"/>
        </w:rPr>
        <w:fldChar w:fldCharType="end"/>
      </w:r>
      <w:r w:rsidRPr="007456F8">
        <w:rPr>
          <w:rFonts w:ascii="Times New Roman" w:eastAsia="Times New Roman" w:hAnsi="Times New Roman" w:cs="Times New Roman"/>
          <w:color w:val="000000"/>
          <w:sz w:val="20"/>
          <w:szCs w:val="20"/>
          <w:lang w:eastAsia="en-GB"/>
        </w:rPr>
        <w:t>.</w:t>
      </w:r>
    </w:p>
    <w:p w:rsidR="007456F8" w:rsidRPr="007456F8" w:rsidRDefault="007456F8" w:rsidP="007456F8">
      <w:pPr>
        <w:spacing w:after="0" w:line="360" w:lineRule="auto"/>
        <w:rPr>
          <w:rFonts w:ascii="Times New Roman" w:eastAsia="Times New Roman" w:hAnsi="Times New Roman" w:cs="Times New Roman"/>
          <w:color w:val="000000"/>
          <w:sz w:val="24"/>
          <w:szCs w:val="24"/>
          <w:lang w:eastAsia="en-GB"/>
        </w:rPr>
      </w:pPr>
    </w:p>
    <w:p w:rsidR="007456F8" w:rsidRPr="007456F8" w:rsidRDefault="007456F8" w:rsidP="007456F8">
      <w:pPr>
        <w:spacing w:after="0" w:line="360" w:lineRule="auto"/>
        <w:rPr>
          <w:rFonts w:ascii="Times New Roman" w:eastAsia="Times New Roman" w:hAnsi="Times New Roman" w:cs="Times New Roman"/>
          <w:color w:val="000000"/>
          <w:sz w:val="22"/>
          <w:lang w:eastAsia="en-GB"/>
        </w:rPr>
      </w:pPr>
      <w:r w:rsidRPr="007456F8">
        <w:rPr>
          <w:rFonts w:ascii="Times New Roman" w:eastAsia="Times New Roman" w:hAnsi="Times New Roman" w:cs="Times New Roman"/>
          <w:color w:val="000000"/>
          <w:sz w:val="22"/>
          <w:lang w:eastAsia="en-GB"/>
        </w:rPr>
        <w:lastRenderedPageBreak/>
        <w:t>Maximum and minimum bodyweights are calculated by interpolation from figure 4. Next, the gap (</w:t>
      </w:r>
      <w:r w:rsidRPr="007456F8">
        <w:rPr>
          <w:rFonts w:ascii="Times New Roman" w:eastAsia="Times New Roman" w:hAnsi="Times New Roman" w:cs="Times New Roman"/>
          <w:i/>
          <w:sz w:val="22"/>
          <w:lang w:eastAsia="en-GB"/>
        </w:rPr>
        <w:t>DifferenceMaxW</w:t>
      </w:r>
      <w:r w:rsidRPr="007456F8">
        <w:rPr>
          <w:rFonts w:ascii="Times New Roman" w:eastAsia="Times New Roman" w:hAnsi="Times New Roman" w:cs="Times New Roman"/>
          <w:color w:val="000000"/>
          <w:sz w:val="22"/>
          <w:lang w:eastAsia="en-GB"/>
        </w:rPr>
        <w:t xml:space="preserve"> ) between actual weight (</w:t>
      </w:r>
      <w:r w:rsidRPr="007456F8">
        <w:rPr>
          <w:rFonts w:ascii="Times New Roman" w:eastAsia="Times New Roman" w:hAnsi="Times New Roman" w:cs="Times New Roman"/>
          <w:i/>
          <w:color w:val="000000"/>
          <w:sz w:val="22"/>
          <w:lang w:eastAsia="en-GB"/>
        </w:rPr>
        <w:t>W</w:t>
      </w:r>
      <w:r w:rsidRPr="007456F8">
        <w:rPr>
          <w:rFonts w:ascii="Times New Roman" w:eastAsia="Times New Roman" w:hAnsi="Times New Roman" w:cs="Times New Roman"/>
          <w:i/>
          <w:color w:val="000000"/>
          <w:sz w:val="22"/>
          <w:vertAlign w:val="subscript"/>
          <w:lang w:eastAsia="en-GB"/>
        </w:rPr>
        <w:t>t</w:t>
      </w:r>
      <w:r w:rsidRPr="007456F8">
        <w:rPr>
          <w:rFonts w:ascii="Times New Roman" w:eastAsia="Times New Roman" w:hAnsi="Times New Roman" w:cs="Times New Roman"/>
          <w:color w:val="000000"/>
          <w:sz w:val="22"/>
          <w:lang w:eastAsia="en-GB"/>
        </w:rPr>
        <w:t>) to maximum weight (</w:t>
      </w:r>
      <w:r w:rsidRPr="007456F8">
        <w:rPr>
          <w:rFonts w:ascii="Times New Roman" w:eastAsia="Times New Roman" w:hAnsi="Times New Roman" w:cs="Times New Roman"/>
          <w:i/>
          <w:color w:val="000000"/>
          <w:sz w:val="22"/>
          <w:lang w:eastAsia="en-GB"/>
        </w:rPr>
        <w:t>W</w:t>
      </w:r>
      <w:r w:rsidRPr="007456F8">
        <w:rPr>
          <w:rFonts w:ascii="Times New Roman" w:eastAsia="Times New Roman" w:hAnsi="Times New Roman" w:cs="Times New Roman"/>
          <w:i/>
          <w:color w:val="000000"/>
          <w:sz w:val="22"/>
          <w:vertAlign w:val="subscript"/>
          <w:lang w:eastAsia="en-GB"/>
        </w:rPr>
        <w:t>max</w:t>
      </w:r>
      <w:r w:rsidRPr="007456F8">
        <w:rPr>
          <w:rFonts w:ascii="Times New Roman" w:eastAsia="Times New Roman" w:hAnsi="Times New Roman" w:cs="Times New Roman"/>
          <w:color w:val="000000"/>
          <w:sz w:val="22"/>
          <w:lang w:eastAsia="en-GB"/>
        </w:rPr>
        <w:t xml:space="preserve">) is calculated according to Eq. 1. </w:t>
      </w: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sz w:val="22"/>
          <w:lang w:eastAsia="en-GB"/>
        </w:rPr>
      </w:pP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position w:val="-20"/>
          <w:sz w:val="22"/>
          <w:lang w:eastAsia="en-GB"/>
        </w:rPr>
        <w:object w:dxaOrig="334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25pt;height:21.75pt" o:ole="">
            <v:imagedata r:id="rId12" o:title=""/>
          </v:shape>
          <o:OLEObject Type="Embed" ProgID="Equation.3" ShapeID="_x0000_i1025" DrawAspect="Content" ObjectID="_1393827786" r:id="rId13"/>
        </w:object>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t>(Eq.1)</w:t>
      </w: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Compensatory growth is accounted for in the model by using different potential growth rates (table 1) according to quality of the feed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&lt;EndNote&gt;&lt;Cite&gt;&lt;Author&gt;Tolkamp&lt;/Author&gt;&lt;Year&gt;1994&lt;/Year&gt;&lt;RecNum&gt;639&lt;/RecNum&gt;&lt;record&gt;&lt;rec-number&gt;639&lt;/rec-number&gt;&lt;ref-type name="Journal Article"&gt;17&lt;/ref-type&gt;&lt;contributors&gt;&lt;authors&gt;&lt;author&gt;Tolkamp, B. J.&lt;/author&gt;&lt;author&gt;Ketelaars, J.J.M.H.&lt;/author&gt;&lt;/authors&gt;&lt;/contributors&gt;&lt;titles&gt;&lt;title&gt;Efficiency of energy utilisation in cattle given food ad libitum: predictions according to the ARC system and practical consequences&lt;/title&gt;&lt;secondary-title&gt;Animal Production&lt;/secondary-title&gt;&lt;/titles&gt;&lt;periodical&gt;&lt;full-title&gt;Animal Production&lt;/full-title&gt;&lt;/periodical&gt;&lt;pages&gt;43-47&lt;/pages&gt;&lt;volume&gt;59&lt;/volume&gt;&lt;dates&gt;&lt;year&gt;1994&lt;/year&gt;&lt;/dates&gt;&lt;urls&gt;&lt;/urls&gt;&lt;/record&gt;&lt;/Cite&gt;&lt;/EndNote&gt;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(Tolkamp and Ketelaars, 1994)</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w:t>
      </w:r>
      <w:r w:rsidRPr="007456F8">
        <w:rPr>
          <w:rFonts w:ascii="Times New Roman" w:eastAsia="Times New Roman" w:hAnsi="Times New Roman" w:cs="Times New Roman"/>
          <w:color w:val="000000"/>
          <w:sz w:val="22"/>
          <w:lang w:eastAsia="en-GB"/>
        </w:rPr>
        <w:t xml:space="preserve"> For each diet quality, it is determined which is the maximum growth rate according to the metabolisability of the feed (qm).</w:t>
      </w:r>
    </w:p>
    <w:p w:rsidR="007456F8" w:rsidRPr="007456F8" w:rsidRDefault="007456F8" w:rsidP="007456F8">
      <w:pPr>
        <w:spacing w:after="0" w:line="360" w:lineRule="auto"/>
        <w:rPr>
          <w:rFonts w:ascii="Times New Roman" w:eastAsia="Times New Roman" w:hAnsi="Times New Roman" w:cs="Times New Roman"/>
          <w:sz w:val="22"/>
          <w:lang w:eastAsia="en-GB"/>
        </w:rPr>
      </w:pPr>
    </w:p>
    <w:tbl>
      <w:tblPr>
        <w:tblStyle w:val="TableGrid"/>
        <w:tblW w:w="0" w:type="auto"/>
        <w:tblInd w:w="108" w:type="dxa"/>
        <w:tblLayout w:type="fixed"/>
        <w:tblLook w:val="01E0" w:firstRow="1" w:lastRow="1" w:firstColumn="1" w:lastColumn="1" w:noHBand="0" w:noVBand="0"/>
      </w:tblPr>
      <w:tblGrid>
        <w:gridCol w:w="2727"/>
        <w:gridCol w:w="2835"/>
        <w:gridCol w:w="2835"/>
      </w:tblGrid>
      <w:tr w:rsidR="007456F8" w:rsidRPr="007456F8" w:rsidTr="00981B00">
        <w:tc>
          <w:tcPr>
            <w:tcW w:w="8397" w:type="dxa"/>
            <w:gridSpan w:val="3"/>
            <w:tcBorders>
              <w:top w:val="nil"/>
              <w:left w:val="nil"/>
              <w:bottom w:val="single" w:sz="4" w:space="0" w:color="auto"/>
              <w:right w:val="nil"/>
            </w:tcBorders>
          </w:tcPr>
          <w:p w:rsidR="007456F8" w:rsidRPr="007456F8" w:rsidRDefault="007456F8" w:rsidP="007456F8">
            <w:r w:rsidRPr="007456F8">
              <w:t>Table 1: Daily weight gain rate according to metabolisability of the feed (qm)</w:t>
            </w:r>
          </w:p>
        </w:tc>
      </w:tr>
      <w:tr w:rsidR="007456F8" w:rsidRPr="007456F8" w:rsidTr="00981B00">
        <w:tc>
          <w:tcPr>
            <w:tcW w:w="2727" w:type="dxa"/>
            <w:tcBorders>
              <w:top w:val="single" w:sz="4" w:space="0" w:color="auto"/>
              <w:left w:val="nil"/>
              <w:bottom w:val="nil"/>
              <w:right w:val="nil"/>
            </w:tcBorders>
          </w:tcPr>
          <w:p w:rsidR="007456F8" w:rsidRPr="007456F8" w:rsidRDefault="007456F8" w:rsidP="007456F8">
            <w:pPr>
              <w:spacing w:before="60" w:after="60"/>
            </w:pPr>
          </w:p>
        </w:tc>
        <w:tc>
          <w:tcPr>
            <w:tcW w:w="5670" w:type="dxa"/>
            <w:gridSpan w:val="2"/>
            <w:tcBorders>
              <w:top w:val="single" w:sz="4" w:space="0" w:color="auto"/>
              <w:left w:val="nil"/>
              <w:bottom w:val="single" w:sz="4" w:space="0" w:color="auto"/>
              <w:right w:val="nil"/>
            </w:tcBorders>
          </w:tcPr>
          <w:p w:rsidR="007456F8" w:rsidRPr="007456F8" w:rsidRDefault="007456F8" w:rsidP="007456F8">
            <w:pPr>
              <w:spacing w:before="60" w:after="60"/>
              <w:jc w:val="center"/>
            </w:pPr>
            <w:r w:rsidRPr="007456F8">
              <w:t>Average Daily Weight Gain (kg d</w:t>
            </w:r>
            <w:r w:rsidRPr="007456F8">
              <w:rPr>
                <w:vertAlign w:val="superscript"/>
              </w:rPr>
              <w:t>-1</w:t>
            </w:r>
            <w:r w:rsidRPr="007456F8">
              <w:t>)</w:t>
            </w:r>
          </w:p>
        </w:tc>
      </w:tr>
      <w:tr w:rsidR="007456F8" w:rsidRPr="007456F8" w:rsidTr="00981B00">
        <w:tc>
          <w:tcPr>
            <w:tcW w:w="2727" w:type="dxa"/>
            <w:tcBorders>
              <w:top w:val="nil"/>
              <w:left w:val="nil"/>
              <w:bottom w:val="single" w:sz="4" w:space="0" w:color="auto"/>
              <w:right w:val="nil"/>
            </w:tcBorders>
          </w:tcPr>
          <w:p w:rsidR="007456F8" w:rsidRPr="007456F8" w:rsidRDefault="007456F8" w:rsidP="007456F8">
            <w:pPr>
              <w:jc w:val="center"/>
            </w:pPr>
            <w:r w:rsidRPr="007456F8">
              <w:t>qm</w:t>
            </w:r>
          </w:p>
        </w:tc>
        <w:tc>
          <w:tcPr>
            <w:tcW w:w="2835" w:type="dxa"/>
            <w:tcBorders>
              <w:top w:val="single" w:sz="4" w:space="0" w:color="auto"/>
              <w:left w:val="nil"/>
              <w:bottom w:val="single" w:sz="4" w:space="0" w:color="auto"/>
              <w:right w:val="nil"/>
            </w:tcBorders>
          </w:tcPr>
          <w:p w:rsidR="007456F8" w:rsidRPr="007456F8" w:rsidRDefault="007456F8" w:rsidP="007456F8">
            <w:pPr>
              <w:jc w:val="center"/>
            </w:pPr>
            <w:r w:rsidRPr="007456F8">
              <w:t>females</w:t>
            </w:r>
          </w:p>
        </w:tc>
        <w:tc>
          <w:tcPr>
            <w:tcW w:w="2835" w:type="dxa"/>
            <w:tcBorders>
              <w:top w:val="single" w:sz="4" w:space="0" w:color="auto"/>
              <w:left w:val="nil"/>
              <w:bottom w:val="single" w:sz="4" w:space="0" w:color="auto"/>
              <w:right w:val="nil"/>
            </w:tcBorders>
          </w:tcPr>
          <w:p w:rsidR="007456F8" w:rsidRPr="007456F8" w:rsidRDefault="007456F8" w:rsidP="007456F8">
            <w:pPr>
              <w:jc w:val="center"/>
            </w:pPr>
            <w:r w:rsidRPr="007456F8">
              <w:t>males</w:t>
            </w:r>
          </w:p>
        </w:tc>
      </w:tr>
      <w:tr w:rsidR="007456F8" w:rsidRPr="007456F8" w:rsidTr="00981B00">
        <w:tc>
          <w:tcPr>
            <w:tcW w:w="2727" w:type="dxa"/>
            <w:tcBorders>
              <w:top w:val="single" w:sz="4" w:space="0" w:color="auto"/>
              <w:left w:val="nil"/>
              <w:bottom w:val="nil"/>
              <w:right w:val="nil"/>
            </w:tcBorders>
          </w:tcPr>
          <w:p w:rsidR="007456F8" w:rsidRPr="007456F8" w:rsidRDefault="007456F8" w:rsidP="007456F8">
            <w:pPr>
              <w:jc w:val="center"/>
            </w:pPr>
            <w:r w:rsidRPr="007456F8">
              <w:t>0.2</w:t>
            </w:r>
          </w:p>
        </w:tc>
        <w:tc>
          <w:tcPr>
            <w:tcW w:w="2835" w:type="dxa"/>
            <w:tcBorders>
              <w:top w:val="single" w:sz="4" w:space="0" w:color="auto"/>
              <w:left w:val="nil"/>
              <w:bottom w:val="nil"/>
              <w:right w:val="nil"/>
            </w:tcBorders>
          </w:tcPr>
          <w:p w:rsidR="007456F8" w:rsidRPr="007456F8" w:rsidRDefault="007456F8" w:rsidP="007456F8">
            <w:pPr>
              <w:jc w:val="center"/>
            </w:pPr>
            <w:r w:rsidRPr="007456F8">
              <w:t>0.3</w:t>
            </w:r>
          </w:p>
        </w:tc>
        <w:tc>
          <w:tcPr>
            <w:tcW w:w="2835" w:type="dxa"/>
            <w:tcBorders>
              <w:top w:val="single" w:sz="4" w:space="0" w:color="auto"/>
              <w:left w:val="nil"/>
              <w:bottom w:val="nil"/>
              <w:right w:val="nil"/>
            </w:tcBorders>
          </w:tcPr>
          <w:p w:rsidR="007456F8" w:rsidRPr="007456F8" w:rsidRDefault="007456F8" w:rsidP="007456F8">
            <w:pPr>
              <w:jc w:val="center"/>
            </w:pPr>
            <w:r w:rsidRPr="007456F8">
              <w:t>-</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0.3</w:t>
            </w:r>
          </w:p>
        </w:tc>
        <w:tc>
          <w:tcPr>
            <w:tcW w:w="2835" w:type="dxa"/>
            <w:tcBorders>
              <w:top w:val="nil"/>
              <w:left w:val="nil"/>
              <w:bottom w:val="nil"/>
              <w:right w:val="nil"/>
            </w:tcBorders>
          </w:tcPr>
          <w:p w:rsidR="007456F8" w:rsidRPr="007456F8" w:rsidRDefault="007456F8" w:rsidP="007456F8">
            <w:pPr>
              <w:jc w:val="center"/>
            </w:pPr>
            <w:r w:rsidRPr="007456F8">
              <w:t>0.5</w:t>
            </w:r>
          </w:p>
        </w:tc>
        <w:tc>
          <w:tcPr>
            <w:tcW w:w="2835" w:type="dxa"/>
            <w:tcBorders>
              <w:top w:val="nil"/>
              <w:left w:val="nil"/>
              <w:bottom w:val="nil"/>
              <w:right w:val="nil"/>
            </w:tcBorders>
          </w:tcPr>
          <w:p w:rsidR="007456F8" w:rsidRPr="007456F8" w:rsidRDefault="007456F8" w:rsidP="007456F8">
            <w:pPr>
              <w:jc w:val="center"/>
            </w:pPr>
            <w:r w:rsidRPr="007456F8">
              <w:t>0.5</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0.4</w:t>
            </w:r>
          </w:p>
        </w:tc>
        <w:tc>
          <w:tcPr>
            <w:tcW w:w="2835" w:type="dxa"/>
            <w:tcBorders>
              <w:top w:val="nil"/>
              <w:left w:val="nil"/>
              <w:bottom w:val="nil"/>
              <w:right w:val="nil"/>
            </w:tcBorders>
          </w:tcPr>
          <w:p w:rsidR="007456F8" w:rsidRPr="007456F8" w:rsidRDefault="007456F8" w:rsidP="007456F8">
            <w:pPr>
              <w:jc w:val="center"/>
            </w:pPr>
            <w:r w:rsidRPr="007456F8">
              <w:t>0.5</w:t>
            </w:r>
          </w:p>
        </w:tc>
        <w:tc>
          <w:tcPr>
            <w:tcW w:w="2835" w:type="dxa"/>
            <w:tcBorders>
              <w:top w:val="nil"/>
              <w:left w:val="nil"/>
              <w:bottom w:val="nil"/>
              <w:right w:val="nil"/>
            </w:tcBorders>
          </w:tcPr>
          <w:p w:rsidR="007456F8" w:rsidRPr="007456F8" w:rsidRDefault="007456F8" w:rsidP="007456F8">
            <w:pPr>
              <w:jc w:val="center"/>
            </w:pPr>
            <w:r w:rsidRPr="007456F8">
              <w:t>1.0</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0.5</w:t>
            </w:r>
          </w:p>
        </w:tc>
        <w:tc>
          <w:tcPr>
            <w:tcW w:w="2835" w:type="dxa"/>
            <w:tcBorders>
              <w:top w:val="nil"/>
              <w:left w:val="nil"/>
              <w:bottom w:val="nil"/>
              <w:right w:val="nil"/>
            </w:tcBorders>
          </w:tcPr>
          <w:p w:rsidR="007456F8" w:rsidRPr="007456F8" w:rsidRDefault="007456F8" w:rsidP="007456F8">
            <w:pPr>
              <w:jc w:val="center"/>
            </w:pPr>
            <w:r w:rsidRPr="007456F8">
              <w:t>1.0</w:t>
            </w:r>
          </w:p>
        </w:tc>
        <w:tc>
          <w:tcPr>
            <w:tcW w:w="2835" w:type="dxa"/>
            <w:tcBorders>
              <w:top w:val="nil"/>
              <w:left w:val="nil"/>
              <w:bottom w:val="nil"/>
              <w:right w:val="nil"/>
            </w:tcBorders>
          </w:tcPr>
          <w:p w:rsidR="007456F8" w:rsidRPr="007456F8" w:rsidRDefault="007456F8" w:rsidP="007456F8">
            <w:pPr>
              <w:jc w:val="center"/>
            </w:pPr>
            <w:r w:rsidRPr="007456F8">
              <w:t>1.5</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0.6</w:t>
            </w:r>
          </w:p>
        </w:tc>
        <w:tc>
          <w:tcPr>
            <w:tcW w:w="2835" w:type="dxa"/>
            <w:tcBorders>
              <w:top w:val="nil"/>
              <w:left w:val="nil"/>
              <w:bottom w:val="nil"/>
              <w:right w:val="nil"/>
            </w:tcBorders>
          </w:tcPr>
          <w:p w:rsidR="007456F8" w:rsidRPr="007456F8" w:rsidRDefault="007456F8" w:rsidP="007456F8">
            <w:pPr>
              <w:jc w:val="center"/>
            </w:pPr>
            <w:r w:rsidRPr="007456F8">
              <w:t>1.5</w:t>
            </w:r>
          </w:p>
        </w:tc>
        <w:tc>
          <w:tcPr>
            <w:tcW w:w="2835" w:type="dxa"/>
            <w:tcBorders>
              <w:top w:val="nil"/>
              <w:left w:val="nil"/>
              <w:bottom w:val="nil"/>
              <w:right w:val="nil"/>
            </w:tcBorders>
          </w:tcPr>
          <w:p w:rsidR="007456F8" w:rsidRPr="007456F8" w:rsidRDefault="007456F8" w:rsidP="007456F8">
            <w:pPr>
              <w:jc w:val="center"/>
            </w:pPr>
            <w:r w:rsidRPr="007456F8">
              <w:t>2.0</w:t>
            </w:r>
          </w:p>
        </w:tc>
      </w:tr>
      <w:tr w:rsidR="007456F8" w:rsidRPr="007456F8" w:rsidTr="00981B00">
        <w:tc>
          <w:tcPr>
            <w:tcW w:w="2727" w:type="dxa"/>
            <w:tcBorders>
              <w:top w:val="nil"/>
              <w:left w:val="nil"/>
              <w:bottom w:val="single" w:sz="4" w:space="0" w:color="auto"/>
              <w:right w:val="nil"/>
            </w:tcBorders>
          </w:tcPr>
          <w:p w:rsidR="007456F8" w:rsidRPr="007456F8" w:rsidRDefault="007456F8" w:rsidP="007456F8">
            <w:pPr>
              <w:jc w:val="center"/>
            </w:pPr>
            <w:r w:rsidRPr="007456F8">
              <w:t>0.7</w:t>
            </w:r>
          </w:p>
        </w:tc>
        <w:tc>
          <w:tcPr>
            <w:tcW w:w="2835" w:type="dxa"/>
            <w:tcBorders>
              <w:top w:val="nil"/>
              <w:left w:val="nil"/>
              <w:bottom w:val="single" w:sz="4" w:space="0" w:color="auto"/>
              <w:right w:val="nil"/>
            </w:tcBorders>
          </w:tcPr>
          <w:p w:rsidR="007456F8" w:rsidRPr="007456F8" w:rsidRDefault="007456F8" w:rsidP="007456F8">
            <w:pPr>
              <w:jc w:val="center"/>
            </w:pPr>
            <w:r w:rsidRPr="007456F8">
              <w:t>2.0</w:t>
            </w:r>
          </w:p>
        </w:tc>
        <w:tc>
          <w:tcPr>
            <w:tcW w:w="2835" w:type="dxa"/>
            <w:tcBorders>
              <w:top w:val="nil"/>
              <w:left w:val="nil"/>
              <w:bottom w:val="single" w:sz="4" w:space="0" w:color="auto"/>
              <w:right w:val="nil"/>
            </w:tcBorders>
          </w:tcPr>
          <w:p w:rsidR="007456F8" w:rsidRPr="007456F8" w:rsidRDefault="007456F8" w:rsidP="007456F8">
            <w:pPr>
              <w:jc w:val="center"/>
            </w:pPr>
            <w:r w:rsidRPr="007456F8">
              <w:t>2.5</w:t>
            </w:r>
          </w:p>
        </w:tc>
      </w:tr>
    </w:tbl>
    <w:p w:rsidR="007456F8" w:rsidRPr="007456F8" w:rsidRDefault="007456F8" w:rsidP="007456F8">
      <w:pPr>
        <w:spacing w:after="0" w:line="360" w:lineRule="auto"/>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t>After Tolkamp and Ketelaars (1994)</w:t>
      </w: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color w:val="000000"/>
          <w:sz w:val="24"/>
          <w:szCs w:val="24"/>
          <w:lang w:eastAsia="en-GB"/>
        </w:rPr>
      </w:pP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color w:val="000000"/>
          <w:sz w:val="22"/>
          <w:lang w:eastAsia="en-GB"/>
        </w:rPr>
      </w:pPr>
      <w:r w:rsidRPr="007456F8">
        <w:rPr>
          <w:rFonts w:ascii="Times New Roman" w:eastAsia="Times New Roman" w:hAnsi="Times New Roman" w:cs="Times New Roman"/>
          <w:color w:val="000000"/>
          <w:sz w:val="22"/>
          <w:lang w:eastAsia="en-GB"/>
        </w:rPr>
        <w:t xml:space="preserve">The actual growth per month is calculated according to Eq. 2 as: </w:t>
      </w: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color w:val="000000"/>
          <w:sz w:val="22"/>
          <w:lang w:eastAsia="en-GB"/>
        </w:rPr>
      </w:pP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color w:val="000000"/>
          <w:sz w:val="22"/>
          <w:lang w:eastAsia="en-GB"/>
        </w:rPr>
      </w:pPr>
      <w:r w:rsidRPr="007456F8">
        <w:rPr>
          <w:rFonts w:ascii="Times New Roman" w:eastAsia="Times New Roman" w:hAnsi="Times New Roman" w:cs="Times New Roman"/>
          <w:color w:val="000000"/>
          <w:position w:val="-18"/>
          <w:sz w:val="22"/>
          <w:lang w:eastAsia="en-GB"/>
        </w:rPr>
        <w:object w:dxaOrig="4819" w:dyaOrig="420">
          <v:shape id="_x0000_i1026" type="#_x0000_t75" style="width:240.75pt;height:21pt" o:ole="">
            <v:imagedata r:id="rId14" o:title=""/>
          </v:shape>
          <o:OLEObject Type="Embed" ProgID="Equation.3" ShapeID="_x0000_i1026" DrawAspect="Content" ObjectID="_1393827787" r:id="rId15"/>
        </w:object>
      </w:r>
      <w:r w:rsidRPr="007456F8">
        <w:rPr>
          <w:rFonts w:ascii="Times New Roman" w:eastAsia="Times New Roman" w:hAnsi="Times New Roman" w:cs="Times New Roman"/>
          <w:color w:val="000000"/>
          <w:sz w:val="22"/>
          <w:lang w:eastAsia="en-GB"/>
        </w:rPr>
        <w:tab/>
      </w:r>
      <w:r w:rsidRPr="007456F8">
        <w:rPr>
          <w:rFonts w:ascii="Times New Roman" w:eastAsia="Times New Roman" w:hAnsi="Times New Roman" w:cs="Times New Roman"/>
          <w:color w:val="000000"/>
          <w:sz w:val="22"/>
          <w:lang w:eastAsia="en-GB"/>
        </w:rPr>
        <w:tab/>
      </w:r>
      <w:r w:rsidRPr="007456F8">
        <w:rPr>
          <w:rFonts w:ascii="Times New Roman" w:eastAsia="Times New Roman" w:hAnsi="Times New Roman" w:cs="Times New Roman"/>
          <w:color w:val="000000"/>
          <w:sz w:val="22"/>
          <w:lang w:eastAsia="en-GB"/>
        </w:rPr>
        <w:tab/>
        <w:t>(Eq.2)</w:t>
      </w:r>
    </w:p>
    <w:p w:rsidR="007456F8" w:rsidRPr="007456F8" w:rsidRDefault="007456F8" w:rsidP="007456F8">
      <w:pPr>
        <w:autoSpaceDE w:val="0"/>
        <w:autoSpaceDN w:val="0"/>
        <w:adjustRightInd w:val="0"/>
        <w:spacing w:after="0" w:line="360" w:lineRule="auto"/>
        <w:rPr>
          <w:rFonts w:ascii="Times New Roman" w:eastAsia="Times New Roman" w:hAnsi="Times New Roman" w:cs="Times New Roman"/>
          <w:color w:val="000000"/>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Where </w:t>
      </w:r>
      <w:r w:rsidRPr="007456F8">
        <w:rPr>
          <w:rFonts w:ascii="Times New Roman" w:eastAsia="Times New Roman" w:hAnsi="Times New Roman" w:cs="Times New Roman"/>
          <w:i/>
          <w:sz w:val="22"/>
          <w:lang w:eastAsia="en-GB"/>
        </w:rPr>
        <w:t>ActualGrowth</w:t>
      </w:r>
      <w:r w:rsidRPr="007456F8">
        <w:rPr>
          <w:rFonts w:ascii="Times New Roman" w:eastAsia="Times New Roman" w:hAnsi="Times New Roman" w:cs="Times New Roman"/>
          <w:sz w:val="22"/>
          <w:lang w:eastAsia="en-GB"/>
        </w:rPr>
        <w:t xml:space="preserve"> </w:t>
      </w:r>
      <w:r w:rsidRPr="007456F8">
        <w:rPr>
          <w:rFonts w:ascii="Times New Roman" w:eastAsia="Times New Roman" w:hAnsi="Times New Roman" w:cs="Times New Roman"/>
          <w:color w:val="000000"/>
          <w:sz w:val="22"/>
          <w:lang w:eastAsia="en-GB"/>
        </w:rPr>
        <w:t xml:space="preserve">is the minimum of </w:t>
      </w:r>
      <w:r w:rsidRPr="007456F8">
        <w:rPr>
          <w:rFonts w:ascii="Times New Roman" w:eastAsia="Times New Roman" w:hAnsi="Times New Roman" w:cs="Times New Roman"/>
          <w:i/>
          <w:sz w:val="22"/>
          <w:lang w:eastAsia="en-GB"/>
        </w:rPr>
        <w:t>DifferenceMaxW</w:t>
      </w:r>
      <w:r w:rsidRPr="007456F8">
        <w:rPr>
          <w:rFonts w:ascii="Times New Roman" w:eastAsia="Times New Roman" w:hAnsi="Times New Roman" w:cs="Times New Roman"/>
          <w:color w:val="000000"/>
          <w:sz w:val="22"/>
          <w:lang w:eastAsia="en-GB"/>
        </w:rPr>
        <w:t xml:space="preserve"> and the maximum growth allowed by the metabolisability of the feed (</w:t>
      </w:r>
      <w:r w:rsidRPr="007456F8">
        <w:rPr>
          <w:rFonts w:ascii="Times New Roman" w:eastAsia="Times New Roman" w:hAnsi="Times New Roman" w:cs="Times New Roman"/>
          <w:i/>
          <w:color w:val="000000"/>
          <w:sz w:val="22"/>
          <w:lang w:eastAsia="en-GB"/>
        </w:rPr>
        <w:t>AWG</w:t>
      </w:r>
      <w:r w:rsidRPr="007456F8">
        <w:rPr>
          <w:rFonts w:ascii="Times New Roman" w:eastAsia="Times New Roman" w:hAnsi="Times New Roman" w:cs="Times New Roman"/>
          <w:color w:val="000000"/>
          <w:sz w:val="22"/>
          <w:lang w:eastAsia="en-GB"/>
        </w:rPr>
        <w:t>) expressed in kg per month.</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2.2 Reproduction</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Reproduction is simulated stochastically by using probabilities associated to bodyweight and age combinations. We used the approach of Konandreas and Anderson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ExcludeAuth="1"&gt;&lt;Author&gt;Konandreas&lt;/Author&gt;&lt;Year&gt;1982&lt;/Year&gt;&lt;RecNum&gt;506&lt;/RecNum&gt;&lt;record&gt;&lt;rec-number&gt;506&lt;/rec-number&gt;&lt;ref-type name="Book"&gt;6&lt;/ref-type&gt;&lt;contributors&gt;&lt;authors&gt;&lt;author&gt;Konandreas, P.A.,&lt;/author&gt;&lt;author&gt;Anderson, F.M.&lt;/author&gt;&lt;/authors&gt;&lt;/contributors&gt;&lt;titles&gt;&lt;title&gt;Cattle herd dynamics: an integer and stochastic model for evaluating producion alternatives&lt;/title&gt;&lt;secondary-title&gt;ILCA Research report 2&lt;/secondary-title&gt;&lt;/titles&gt;&lt;pages&gt;95&lt;/pages&gt;&lt;dates&gt;&lt;year&gt;1982&lt;/year&gt;&lt;/dates&gt;&lt;pub-location&gt;Addis Ababa, Ethiopia&lt;/pub-location&gt;&lt;publisher&gt;ILCA Publications&lt;/publisher&gt;&lt;urls&gt;&lt;/urls&gt;&lt;/record&gt;&lt;/Cite&gt;&lt;/EndNote&gt;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(1982)</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and data from literature to determine a feasible age-bodyweight set when heifers achieve reproductive maturity (Figure 5). The minimum (1.5 y), average (2.2 y) and maximum (4 y) ages for conception were derived from the minimum age at first calving from 12 studies with grade and cross bred Holstein cattle in SSA (Figure 5). Probabilities for conception are derived from the annual calving rate (input to the model), this probability being further affected by age (table 2).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r>
        <w:rPr>
          <w:rFonts w:ascii="Times New Roman" w:eastAsia="Times New Roman" w:hAnsi="Times New Roman" w:cs="Times New Roman"/>
          <w:noProof/>
          <w:sz w:val="24"/>
          <w:szCs w:val="24"/>
          <w:lang w:eastAsia="en-GB"/>
        </w:rPr>
        <w:lastRenderedPageBreak/>
        <w:drawing>
          <wp:anchor distT="0" distB="0" distL="114300" distR="114300" simplePos="0" relativeHeight="251663360" behindDoc="0" locked="0" layoutInCell="1" allowOverlap="1">
            <wp:simplePos x="0" y="0"/>
            <wp:positionH relativeFrom="column">
              <wp:posOffset>838200</wp:posOffset>
            </wp:positionH>
            <wp:positionV relativeFrom="paragraph">
              <wp:posOffset>-165735</wp:posOffset>
            </wp:positionV>
            <wp:extent cx="3488690" cy="23393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88690" cy="2339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0"/>
          <w:szCs w:val="20"/>
          <w:lang w:eastAsia="en-GB"/>
        </w:rPr>
      </w:pPr>
      <w:r w:rsidRPr="007456F8">
        <w:rPr>
          <w:rFonts w:ascii="Times New Roman" w:eastAsia="Times New Roman" w:hAnsi="Times New Roman" w:cs="Times New Roman"/>
          <w:bCs/>
          <w:sz w:val="20"/>
          <w:szCs w:val="20"/>
          <w:lang w:eastAsia="en-GB"/>
        </w:rPr>
        <w:t xml:space="preserve">Figure 5: Feasible set of bodyweight-age combinations for conception of grade and cross-bred </w:t>
      </w:r>
      <w:smartTag w:uri="urn:schemas-microsoft-com:office:smarttags" w:element="place">
        <w:r w:rsidRPr="007456F8">
          <w:rPr>
            <w:rFonts w:ascii="Times New Roman" w:eastAsia="Times New Roman" w:hAnsi="Times New Roman" w:cs="Times New Roman"/>
            <w:bCs/>
            <w:sz w:val="20"/>
            <w:szCs w:val="20"/>
            <w:lang w:eastAsia="en-GB"/>
          </w:rPr>
          <w:t>Holstein</w:t>
        </w:r>
      </w:smartTag>
      <w:r w:rsidRPr="007456F8">
        <w:rPr>
          <w:rFonts w:ascii="Times New Roman" w:eastAsia="Times New Roman" w:hAnsi="Times New Roman" w:cs="Times New Roman"/>
          <w:bCs/>
          <w:sz w:val="20"/>
          <w:szCs w:val="20"/>
          <w:lang w:eastAsia="en-GB"/>
        </w:rPr>
        <w:t xml:space="preserve"> x Zebu in SSA. After </w:t>
      </w:r>
      <w:r w:rsidRPr="007456F8">
        <w:rPr>
          <w:rFonts w:ascii="Times New Roman" w:eastAsia="Times New Roman" w:hAnsi="Times New Roman" w:cs="Times New Roman"/>
          <w:bCs/>
          <w:sz w:val="20"/>
          <w:szCs w:val="20"/>
          <w:lang w:eastAsia="en-GB"/>
        </w:rPr>
        <w:fldChar w:fldCharType="begin"/>
      </w:r>
      <w:r w:rsidRPr="007456F8">
        <w:rPr>
          <w:rFonts w:ascii="Times New Roman" w:eastAsia="Times New Roman" w:hAnsi="Times New Roman" w:cs="Times New Roman"/>
          <w:bCs/>
          <w:sz w:val="20"/>
          <w:szCs w:val="20"/>
          <w:lang w:eastAsia="en-GB"/>
        </w:rPr>
        <w:instrText xml:space="preserve"> ADDIN EN.CITE &lt;EndNote&gt;&lt;Cite&gt;&lt;Author&gt;Kabuga&lt;/Author&gt;&lt;Year&gt;1984&lt;/Year&gt;&lt;RecNum&gt;834&lt;/RecNum&gt;&lt;record&gt;&lt;rec-number&gt;834&lt;/rec-number&gt;&lt;ref-type name="Journal Article"&gt;17&lt;/ref-type&gt;&lt;contributors&gt;&lt;authors&gt;&lt;author&gt;Kabuga, J. D.&lt;/author&gt;&lt;author&gt;Agyemang, K.&lt;/author&gt;&lt;/authors&gt;&lt;/contributors&gt;&lt;titles&gt;&lt;title&gt;Performance of Canadian Holstein-Friesian Cattle in the Humid Forest Zone of Ghana .1. Milk-Production&lt;/title&gt;&lt;secondary-title&gt;Tropical Animal Health and Production&lt;/secondary-title&gt;&lt;/titles&gt;&lt;periodical&gt;&lt;full-title&gt;Tropical Animal Health and Production&lt;/full-title&gt;&lt;/periodical&gt;&lt;pages&gt;85-94&lt;/pages&gt;&lt;volume&gt;16&lt;/volume&gt;&lt;number&gt;2&lt;/number&gt;&lt;dates&gt;&lt;year&gt;1984&lt;/year&gt;&lt;/dates&gt;&lt;isbn&gt;0049-4747&lt;/isbn&gt;&lt;accession-num&gt;ISI:A1984SP64300004&lt;/accession-num&gt;&lt;urls&gt;&lt;related-urls&gt;&lt;url&gt;&amp;lt;Go to ISI&amp;gt;://A1984SP64300004 &lt;/url&gt;&lt;/related-urls&gt;&lt;/urls&gt;&lt;/record&gt;&lt;/Cite&gt;&lt;Cite&gt;&lt;Author&gt;Agyemang&lt;/Author&gt;&lt;Year&gt;1986&lt;/Year&gt;&lt;RecNum&gt;607&lt;/RecNum&gt;&lt;record&gt;&lt;rec-number&gt;607&lt;/rec-number&gt;&lt;ref-type name="Report"&gt;27&lt;/ref-type&gt;&lt;contributors&gt;&lt;authors&gt;&lt;author&gt;Agyemang, K.&lt;/author&gt;&lt;author&gt;Nkhonjera, L.P.&lt;/author&gt;&lt;/authors&gt;&lt;/contributors&gt;&lt;titles&gt;&lt;title&gt;Evaluation of the productivity of crossbred dairy cattle on smallholder and Government farms in the Republic of Malawi&lt;/title&gt;&lt;/titles&gt;&lt;pages&gt;39&lt;/pages&gt;&lt;dates&gt;&lt;year&gt;1986&lt;/year&gt;&lt;/dates&gt;&lt;pub-location&gt;Addis Ababa, Ethiopia&lt;/pub-location&gt;&lt;publisher&gt;ILCA Research Report 12&lt;/publisher&gt;&lt;urls&gt;&lt;related-urls&gt;&lt;url&gt;http://library.wur.nl/sfx_local?sid=WUR%3ACLC;spage=;pages=1;pid=%3Cisn%3E247500%3C%2Fisn%3E;genre=book;auinit=K;aulast=Agyemang;isbn=92-9053-072-3;date=1986;title=Evaluation%20of%20the%20productivity%20of%20crossbred%20dairy%20cattle%20on%20smallholder%20and%20Government%20farms%20in%20the%20Republic%20of%20Malawi &lt;/url&gt;&lt;/related-urls&gt;&lt;/urls&gt;&lt;/record&gt;&lt;/Cite&gt;&lt;Cite&gt;&lt;Author&gt;Bebe&lt;/Author&gt;&lt;Year&gt;2003&lt;/Year&gt;&lt;RecNum&gt;555&lt;/RecNum&gt;&lt;record&gt;&lt;rec-number&gt;555&lt;/rec-number&gt;&lt;ref-type name="Thesis"&gt;32&lt;/ref-type&gt;&lt;contributors&gt;&lt;authors&gt;&lt;author&gt;Bebe, B.O.&lt;/author&gt;&lt;/authors&gt;&lt;/contributors&gt;&lt;titles&gt;&lt;title&gt;Herd dynamics of smallholder dairy in the Kenyan highlands&lt;/title&gt;&lt;secondary-title&gt;Animal Production Systems&lt;/secondary-title&gt;&lt;/titles&gt;&lt;pages&gt;155&lt;/pages&gt;&lt;volume&gt;Doctoral Thesis&lt;/volume&gt;&lt;dates&gt;&lt;year&gt;2003&lt;/year&gt;&lt;/dates&gt;&lt;pub-location&gt;Wageningen, The Netherlands&lt;/pub-location&gt;&lt;publisher&gt;Wageningen University&lt;/publisher&gt;&lt;urls&gt;&lt;/urls&gt;&lt;/record&gt;&lt;/Cite&gt;&lt;Cite&gt;&lt;Author&gt;Jenet&lt;/Author&gt;&lt;Year&gt;2004&lt;/Year&gt;&lt;RecNum&gt;524&lt;/RecNum&gt;&lt;record&gt;&lt;rec-number&gt;524&lt;/rec-number&gt;&lt;ref-type name="Journal Article"&gt;17&lt;/ref-type&gt;&lt;contributors&gt;&lt;authors&gt;&lt;author&gt;Jenet, A.&lt;/author&gt;&lt;author&gt;Fernandez-Rivera, S.&lt;/author&gt;&lt;author&gt;Tegegne, A.&lt;/author&gt;&lt;author&gt;Yimegnuhal, A.&lt;/author&gt;&lt;author&gt;Osuji, P. O.&lt;/author&gt;&lt;author&gt;Kreuzer, M.&lt;/author&gt;&lt;/authors&gt;&lt;/contributors&gt;&lt;titles&gt;&lt;title&gt;Growth and feed conversion of Boran (Bos indicus) and Holstein x Boran heifers during three physiological states receiving different levels of a tropical diet&lt;/title&gt;&lt;secondary-title&gt;Livestock Production Science&lt;/secondary-title&gt;&lt;/titles&gt;&lt;periodical&gt;&lt;full-title&gt;Livestock Production Science&lt;/full-title&gt;&lt;abbr-1&gt;Livest. Prod. Sci.&lt;/abbr-1&gt;&lt;/periodical&gt;&lt;pages&gt;159-173&lt;/pages&gt;&lt;volume&gt;89&lt;/volume&gt;&lt;number&gt;2-3&lt;/number&gt;&lt;dates&gt;&lt;year&gt;2004&lt;/year&gt;&lt;pub-dates&gt;&lt;date&gt;Sep&lt;/date&gt;&lt;/pub-dates&gt;&lt;/dates&gt;&lt;accession-num&gt;ISI:000224221200006&lt;/accession-num&gt;&lt;urls&gt;&lt;related-urls&gt;&lt;url&gt;&amp;lt;Go to ISI&amp;gt;://000224221200006 &lt;/url&gt;&lt;/related-urls&gt;&lt;/urls&gt;&lt;/record&gt;&lt;/Cite&gt;&lt;Cite&gt;&lt;Author&gt;Ngongoni N T&lt;/Author&gt;&lt;Year&gt;2006&lt;/Year&gt;&lt;RecNum&gt;832&lt;/RecNum&gt;&lt;record&gt;&lt;rec-number&gt;832&lt;/rec-number&gt;&lt;ref-type name='Journal Article'&gt;17&lt;/ref-type&gt;&lt;contributors&gt;&lt;authors&gt;&lt;author&gt;Ngongoni N T, &lt;/author&gt;&lt;author&gt;Mapiye C, &lt;/author&gt;&lt;author&gt;Mwale M, &lt;/author&gt;&lt;author&gt;Mupeta B &lt;/author&gt;&lt;/authors&gt;&lt;/contributors&gt;&lt;titles&gt;&lt;title&gt;Factors affecting milk production in the smallholder dairy sector of Zimbabwe&lt;/title&gt;&lt;secondary-title&gt;Livestock Research for Rural Development&lt;/secondary-title&gt;&lt;/titles&gt;&lt;periodical&gt;&lt;full-title&gt;Livestock Research for Rural Development&lt;/full-title&gt;&lt;/periodical&gt;&lt;pages&gt;Retrieved May 10, 2007, from http://www.cipav.org.co/lrrd/lrrd18/5/ngon18072.htm &lt;/pages&gt;&lt;volume&gt;Volume 18, Article #72&lt;/volume&gt;&lt;dates&gt;&lt;year&gt;2006&lt;/year&gt;&lt;/dates&gt;&lt;urls&gt;&lt;/urls&gt;&lt;/record&gt;&lt;/Cite&gt;&lt;Cite&gt;&lt;Author&gt;Trail&lt;/Author&gt;&lt;Year&gt;1968&lt;/Year&gt;&lt;RecNum&gt;835&lt;/RecNum&gt;&lt;record&gt;&lt;rec-number&gt;835&lt;/rec-number&gt;&lt;ref-type name="Journal Article"&gt;17&lt;/ref-type&gt;&lt;contributors&gt;&lt;authors&gt;&lt;author&gt;Trail, J. C. M.&lt;/author&gt;&lt;author&gt;Marples, H. J. S.&lt;/author&gt;&lt;/authors&gt;&lt;/contributors&gt;&lt;titles&gt;&lt;title&gt;Friesian Cattle in Uganda&lt;/title&gt;&lt;secondary-title&gt;Tropical Agriculture&lt;/secondary-title&gt;&lt;/titles&gt;&lt;periodical&gt;&lt;full-title&gt;Tropical Agriculture&lt;/full-title&gt;&lt;abbr-1&gt;Trop. Agric.&lt;/abbr-1&gt;&lt;/periodical&gt;&lt;pages&gt;173-&amp;amp;&lt;/pages&gt;&lt;volume&gt;45&lt;/volume&gt;&lt;number&gt;3&lt;/number&gt;&lt;dates&gt;&lt;year&gt;1968&lt;/year&gt;&lt;/dates&gt;&lt;isbn&gt;0041-3216&lt;/isbn&gt;&lt;accession-num&gt;ISI:A1968B950300002&lt;/accession-num&gt;&lt;urls&gt;&lt;related-urls&gt;&lt;url&gt;&amp;lt;Go to ISI&amp;gt;://A1968B950300002 &lt;/url&gt;&lt;/related-urls&gt;&lt;/urls&gt;&lt;/record&gt;&lt;/Cite&gt;&lt;Cite&gt;&lt;Author&gt;Masama&lt;/Author&gt;&lt;Year&gt;2003&lt;/Year&gt;&lt;RecNum&gt;833&lt;/RecNum&gt;&lt;record&gt;&lt;rec-number&gt;833&lt;/rec-number&gt;&lt;ref-type name="Journal Article"&gt;17&lt;/ref-type&gt;&lt;contributors&gt;&lt;authors&gt;&lt;author&gt;Masama, E.&lt;/author&gt;&lt;author&gt;Kusina, N. T.&lt;/author&gt;&lt;author&gt;Sibanda, S.&lt;/author&gt;&lt;author&gt;Majoni, C.&lt;/author&gt;&lt;/authors&gt;&lt;/contributors&gt;&lt;titles&gt;&lt;title&gt;Reproduction and lactational performance of cattle in a smallholder dairy system in Zimbabwe&lt;/title&gt;&lt;secondary-title&gt;Tropical Animal Health and Production&lt;/secondary-title&gt;&lt;/titles&gt;&lt;periodical&gt;&lt;full-title&gt;Tropical Animal Health and Production&lt;/full-title&gt;&lt;/periodical&gt;&lt;pages&gt;117-129&lt;/pages&gt;&lt;volume&gt;35&lt;/volume&gt;&lt;number&gt;2&lt;/number&gt;&lt;dates&gt;&lt;year&gt;2003&lt;/year&gt;&lt;pub-dates&gt;&lt;date&gt;Apr&lt;/date&gt;&lt;/pub-dates&gt;&lt;/dates&gt;&lt;isbn&gt;0049-4747&lt;/isbn&gt;&lt;accession-num&gt;ISI:000181741400003&lt;/accession-num&gt;&lt;urls&gt;&lt;related-urls&gt;&lt;url&gt;&amp;lt;Go to ISI&amp;gt;://000181741400003 &lt;/url&gt;&lt;/related-urls&gt;&lt;/urls&gt;&lt;/record&gt;&lt;/Cite&gt;&lt;Cite&gt;&lt;Author&gt;Staal&lt;/Author&gt;&lt;Year&gt;2001&lt;/Year&gt;&lt;RecNum&gt;146&lt;/RecNum&gt;&lt;record&gt;&lt;rec-number&gt;146&lt;/rec-number&gt;&lt;ref-type name="Report"&gt;27&lt;/ref-type&gt;&lt;contributors&gt;&lt;authors&gt;&lt;author&gt;Staal, S., &lt;/author&gt;&lt;author&gt;Owango, M., &lt;/author&gt;&lt;author&gt;Muriuki, H., &lt;/author&gt;&lt;author&gt;Kenyanjui, M., &lt;/author&gt;&lt;author&gt;Lukuyu, B., &lt;/author&gt;&lt;author&gt;Njoroge, L., &lt;/author&gt;&lt;author&gt;Njubi, D., &lt;/author&gt;&lt;author&gt;Baltenweck, I., &lt;/author&gt;&lt;author&gt;Musembi, F., &lt;/author&gt;&lt;author&gt;Bwana, O., &lt;/author&gt;&lt;author&gt;Muriuki K., &lt;/author&gt;&lt;author&gt;Gichungu, G., &lt;/author&gt;&lt;author&gt;Omore, A., &lt;/author&gt;&lt;author&gt;Thorpe, W. &lt;/author&gt;&lt;/authors&gt;&lt;/contributors&gt;&lt;titles&gt;&lt;title&gt;Dairy systems characterisation of the greater Nairobi milk shed.&lt;/title&gt;&lt;short-title&gt;Smallholder Dairy (R&amp;amp;D) Project Report &lt;/short-title&gt;&lt;/titles&gt;&lt;pages&gt;73&lt;/pages&gt;&lt;dates&gt;&lt;year&gt;2001&lt;/year&gt;&lt;pub-dates&gt;&lt;date&gt;November 2001&lt;/date&gt;&lt;/pub-dates&gt;&lt;/dates&gt;&lt;pub-location&gt;Nairobi, Kenya&lt;/pub-location&gt;&lt;publisher&gt;MoARD, KARI, ILRI, DFID&lt;/publisher&gt;&lt;urls&gt;&lt;/urls&gt;&lt;/record&gt;&lt;/Cite&gt;&lt;Cite&gt;&lt;Author&gt;Waithaka&lt;/Author&gt;&lt;Year&gt;2002&lt;/Year&gt;&lt;RecNum&gt;188&lt;/RecNum&gt;&lt;record&gt;&lt;rec-number&gt;188&lt;/rec-number&gt;&lt;ref-type name="Report"&gt;27&lt;/ref-type&gt;&lt;contributors&gt;&lt;authors&gt;&lt;author&gt;Waithaka, M.M., &lt;/author&gt;&lt;author&gt;Nyangaga, J.N., &lt;/author&gt;&lt;author&gt;Staal, S.J., &lt;/author&gt;&lt;author&gt;Wokabi, A.W., &lt;/author&gt;&lt;author&gt;Njubi, D., &lt;/author&gt;&lt;author&gt;Muriuki, K.G., &lt;/author&gt;&lt;author&gt;Njoroge, L.N., &lt;/author&gt;&lt;author&gt;Wanjohi, P.N.   &lt;/author&gt;&lt;/authors&gt;&lt;/contributors&gt;&lt;titles&gt;&lt;title&gt;Characterization of dairy systems in the western Kenya region. &lt;/title&gt;&lt;/titles&gt;&lt;pages&gt;72&lt;/pages&gt;&lt;dates&gt;&lt;year&gt;2002&lt;/year&gt;&lt;/dates&gt;&lt;pub-location&gt;Nairobi, Kenya&lt;/pub-location&gt;&lt;publisher&gt;Smallholder Dairy (R&amp;amp;D) Project Report of Dairy and Crop Characterisation Activities in Western Kenya&lt;/publisher&gt;&lt;urls&gt;&lt;/urls&gt;&lt;/record&gt;&lt;/Cite&gt;&lt;Cite&gt;&lt;Author&gt;Ongadi&lt;/Author&gt;&lt;Year&gt;2007&lt;/Year&gt;&lt;RecNum&gt;836&lt;/RecNum&gt;&lt;record&gt;&lt;rec-number&gt;836&lt;/rec-number&gt;&lt;ref-type name="Journal Article"&gt;17&lt;/ref-type&gt;&lt;contributors&gt;&lt;authors&gt;&lt;author&gt;Ongadi, P M &lt;/author&gt;&lt;author&gt;Wakhungu, J W&lt;/author&gt;&lt;author&gt;Wahome, R G &lt;/author&gt;&lt;author&gt;Okitoi, L O &lt;/author&gt;&lt;/authors&gt;&lt;/contributors&gt;&lt;titles&gt;&lt;title&gt;Characterization of grade dairy cattle owning households in mixed small scale farming systems of Vihiga, Kenya&lt;/title&gt;&lt;secondary-title&gt;Livestock Research for Rural Development &lt;/secondary-title&gt;&lt;/titles&gt;&lt;periodical&gt;&lt;full-title&gt;Livestock Research for Rural Development&lt;/full-title&gt;&lt;abbr-1&gt;Livest. Res. Rur. Devel.&lt;/abbr-1&gt;&lt;/periodical&gt;&lt;volume&gt;Volume 19, Article #43 &lt;/volume&gt;&lt;number&gt;Retrieved May 9, 2007, from http://www.cipav.org.co/lrrd/lrrd19/3/onga19043.htm &lt;/number&gt;&lt;dates&gt;&lt;year&gt;2007&lt;/year&gt;&lt;/dates&gt;&lt;urls&gt;&lt;/urls&gt;&lt;/record&gt;&lt;/Cite&gt;&lt;Cite&gt;&lt;Author&gt;Knudsen&lt;/Author&gt;&lt;Year&gt;1970&lt;/Year&gt;&lt;RecNum&gt;839&lt;/RecNum&gt;&lt;record&gt;&lt;rec-number&gt;839&lt;/rec-number&gt;&lt;ref-type name="Journal Article"&gt;17&lt;/ref-type&gt;&lt;contributors&gt;&lt;authors&gt;&lt;author&gt;Knudsen, P. B.&lt;/author&gt;&lt;author&gt;Sohael, A. S.&lt;/author&gt;&lt;/authors&gt;&lt;/contributors&gt;&lt;titles&gt;&lt;title&gt;Vom Herd - a Study of Performance of a Mixed Friesian/Zebu Herd in a Tropical Environment&lt;/title&gt;&lt;secondary-title&gt;Tropical Agriculture&lt;/secondary-title&gt;&lt;/titles&gt;&lt;periodical&gt;&lt;full-title&gt;Tropical Agriculture&lt;/full-title&gt;&lt;abbr-1&gt;Trop. Agric.&lt;/abbr-1&gt;&lt;/periodical&gt;&lt;pages&gt;189-&amp;amp;&lt;/pages&gt;&lt;volume&gt;47&lt;/volume&gt;&lt;number&gt;3&lt;/number&gt;&lt;dates&gt;&lt;year&gt;1970&lt;/year&gt;&lt;/dates&gt;&lt;isbn&gt;0041-3216&lt;/isbn&gt;&lt;accession-num&gt;ISI:A1970G743600002&lt;/accession-num&gt;&lt;urls&gt;&lt;related-urls&gt;&lt;url&gt;&amp;lt;Go to ISI&amp;gt;://A1970G743600002 &lt;/url&gt;&lt;/related-urls&gt;&lt;/urls&gt;&lt;/record&gt;&lt;/Cite&gt;&lt;/EndNote&gt;</w:instrText>
      </w:r>
      <w:r w:rsidRPr="007456F8">
        <w:rPr>
          <w:rFonts w:ascii="Times New Roman" w:eastAsia="Times New Roman" w:hAnsi="Times New Roman" w:cs="Times New Roman"/>
          <w:bCs/>
          <w:sz w:val="20"/>
          <w:szCs w:val="20"/>
          <w:lang w:eastAsia="en-GB"/>
        </w:rPr>
        <w:fldChar w:fldCharType="separate"/>
      </w:r>
      <w:r w:rsidRPr="007456F8">
        <w:rPr>
          <w:rFonts w:ascii="Times New Roman" w:eastAsia="Times New Roman" w:hAnsi="Times New Roman" w:cs="Times New Roman"/>
          <w:bCs/>
          <w:sz w:val="20"/>
          <w:szCs w:val="20"/>
          <w:lang w:eastAsia="en-GB"/>
        </w:rPr>
        <w:t>(Agyemang and Nkhonjera, 1986; Bebe, 2003; Jenet et al., 2004a; Kabuga and Agyemang, 1984; Knudsen and Sohael, 1970; Masama et al., 2003; Ngongoni N T et al., 2006; Ongadi et al., 2007; Staal et al., 2001; Trail and Marples, 1968; Waithaka et al., 2002)</w:t>
      </w:r>
      <w:r w:rsidRPr="007456F8">
        <w:rPr>
          <w:rFonts w:ascii="Times New Roman" w:eastAsia="Times New Roman" w:hAnsi="Times New Roman" w:cs="Times New Roman"/>
          <w:bCs/>
          <w:sz w:val="20"/>
          <w:szCs w:val="20"/>
          <w:lang w:eastAsia="en-GB"/>
        </w:rPr>
        <w:fldChar w:fldCharType="end"/>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r>
        <w:rPr>
          <w:rFonts w:ascii="Times New Roman" w:eastAsia="Times New Roman" w:hAnsi="Times New Roman" w:cs="Times New Roman"/>
          <w:noProof/>
          <w:sz w:val="22"/>
          <w:lang w:eastAsia="en-GB"/>
        </w:rPr>
        <w:drawing>
          <wp:anchor distT="0" distB="0" distL="114300" distR="114300" simplePos="0" relativeHeight="251664384" behindDoc="0" locked="0" layoutInCell="1" allowOverlap="1">
            <wp:simplePos x="0" y="0"/>
            <wp:positionH relativeFrom="column">
              <wp:posOffset>838200</wp:posOffset>
            </wp:positionH>
            <wp:positionV relativeFrom="paragraph">
              <wp:posOffset>788035</wp:posOffset>
            </wp:positionV>
            <wp:extent cx="3538855" cy="23304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8855" cy="2330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56F8">
        <w:rPr>
          <w:rFonts w:ascii="Times New Roman" w:eastAsia="Times New Roman" w:hAnsi="Times New Roman" w:cs="Times New Roman"/>
          <w:bCs/>
          <w:sz w:val="22"/>
          <w:lang w:eastAsia="en-GB"/>
        </w:rPr>
        <w:t xml:space="preserve">The feedback nutrition-reproduction is described through the effect of bodyweight changes in the annual conception rate. We used the experimental work by Richardson et al </w:t>
      </w:r>
      <w:r w:rsidRPr="007456F8">
        <w:rPr>
          <w:rFonts w:ascii="Times New Roman" w:eastAsia="Times New Roman" w:hAnsi="Times New Roman" w:cs="Times New Roman"/>
          <w:bCs/>
          <w:sz w:val="22"/>
          <w:lang w:eastAsia="en-GB"/>
        </w:rPr>
        <w:fldChar w:fldCharType="begin"/>
      </w:r>
      <w:r w:rsidRPr="007456F8">
        <w:rPr>
          <w:rFonts w:ascii="Times New Roman" w:eastAsia="Times New Roman" w:hAnsi="Times New Roman" w:cs="Times New Roman"/>
          <w:bCs/>
          <w:sz w:val="22"/>
          <w:lang w:eastAsia="en-GB"/>
        </w:rPr>
        <w:instrText xml:space="preserve"> ADDIN EN.CITE &lt;EndNote&gt;&lt;Cite ExcludeAuth="1"&gt;&lt;Author&gt;Richardson&lt;/Author&gt;&lt;Year&gt;1975&lt;/Year&gt;&lt;RecNum&gt;827&lt;/RecNum&gt;&lt;record&gt;&lt;rec-number&gt;827&lt;/rec-number&gt;&lt;ref-type name="Journal Article"&gt;17&lt;/ref-type&gt;&lt;contributors&gt;&lt;authors&gt;&lt;author&gt;Richardson, F. D.&lt;/author&gt;&lt;author&gt;Oliver, J.&lt;/author&gt;&lt;author&gt;Clarke, G. P. Y.&lt;/author&gt;&lt;/authors&gt;&lt;/contributors&gt;&lt;titles&gt;&lt;title&gt;Analyses of some factors which affect productivity of beef cows and of their calves in a marginal rainfall area of Rhodesia. 1. Factors affecting calving rate&lt;/title&gt;&lt;secondary-title&gt;Animal Production&lt;/secondary-title&gt;&lt;/titles&gt;&lt;periodical&gt;&lt;full-title&gt;Animal Production&lt;/full-title&gt;&lt;/periodical&gt;&lt;pages&gt;41-49&lt;/pages&gt;&lt;volume&gt;21&lt;/volume&gt;&lt;number&gt;AUG&lt;/number&gt;&lt;dates&gt;&lt;year&gt;1975&lt;/year&gt;&lt;/dates&gt;&lt;isbn&gt;0003-3561&lt;/isbn&gt;&lt;accession-num&gt;ISI:A1975AP75400005&lt;/accession-num&gt;&lt;urls&gt;&lt;related-urls&gt;&lt;url&gt;&amp;lt;Go to ISI&amp;gt;://A1975AP75400005 &lt;/url&gt;&lt;/related-urls&gt;&lt;/urls&gt;&lt;/record&gt;&lt;/Cite&gt;&lt;/EndNote&gt;</w:instrText>
      </w:r>
      <w:r w:rsidRPr="007456F8">
        <w:rPr>
          <w:rFonts w:ascii="Times New Roman" w:eastAsia="Times New Roman" w:hAnsi="Times New Roman" w:cs="Times New Roman"/>
          <w:bCs/>
          <w:sz w:val="22"/>
          <w:lang w:eastAsia="en-GB"/>
        </w:rPr>
        <w:fldChar w:fldCharType="separate"/>
      </w:r>
      <w:r w:rsidRPr="007456F8">
        <w:rPr>
          <w:rFonts w:ascii="Times New Roman" w:eastAsia="Times New Roman" w:hAnsi="Times New Roman" w:cs="Times New Roman"/>
          <w:bCs/>
          <w:sz w:val="22"/>
          <w:lang w:eastAsia="en-GB"/>
        </w:rPr>
        <w:t>(1975)</w:t>
      </w:r>
      <w:r w:rsidRPr="007456F8">
        <w:rPr>
          <w:rFonts w:ascii="Times New Roman" w:eastAsia="Times New Roman" w:hAnsi="Times New Roman" w:cs="Times New Roman"/>
          <w:bCs/>
          <w:sz w:val="22"/>
          <w:lang w:eastAsia="en-GB"/>
        </w:rPr>
        <w:fldChar w:fldCharType="end"/>
      </w:r>
      <w:r w:rsidRPr="007456F8">
        <w:rPr>
          <w:rFonts w:ascii="Times New Roman" w:eastAsia="Times New Roman" w:hAnsi="Times New Roman" w:cs="Times New Roman"/>
          <w:bCs/>
          <w:sz w:val="22"/>
          <w:lang w:eastAsia="en-GB"/>
        </w:rPr>
        <w:t xml:space="preserve"> to build this relationship (Figure 6).</w:t>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0"/>
          <w:szCs w:val="20"/>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r w:rsidRPr="007456F8">
        <w:rPr>
          <w:rFonts w:ascii="Times New Roman" w:eastAsia="Times New Roman" w:hAnsi="Times New Roman" w:cs="Times New Roman"/>
          <w:bCs/>
          <w:sz w:val="20"/>
          <w:szCs w:val="20"/>
          <w:lang w:eastAsia="en-GB"/>
        </w:rPr>
        <w:t>Figure 6: The effect of bodyweight changes on the calving rate of female cows.</w:t>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4"/>
          <w:szCs w:val="24"/>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r w:rsidRPr="007456F8">
        <w:rPr>
          <w:rFonts w:ascii="Times New Roman" w:eastAsia="Times New Roman" w:hAnsi="Times New Roman" w:cs="Times New Roman"/>
          <w:bCs/>
          <w:sz w:val="22"/>
          <w:lang w:eastAsia="en-GB"/>
        </w:rPr>
        <w:t>Because cows reach their maximum fertility around the middle of their reproductive life a multiplier to capture the effect of age on the annual calving rate is used as shown in Table 2.</w:t>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p>
    <w:tbl>
      <w:tblPr>
        <w:tblStyle w:val="TableGrid"/>
        <w:tblW w:w="9240" w:type="dxa"/>
        <w:tblInd w:w="108" w:type="dxa"/>
        <w:tblLayout w:type="fixed"/>
        <w:tblLook w:val="01E0" w:firstRow="1" w:lastRow="1" w:firstColumn="1" w:lastColumn="1" w:noHBand="0" w:noVBand="0"/>
      </w:tblPr>
      <w:tblGrid>
        <w:gridCol w:w="4620"/>
        <w:gridCol w:w="4620"/>
      </w:tblGrid>
      <w:tr w:rsidR="007456F8" w:rsidRPr="007456F8" w:rsidTr="00981B00">
        <w:tc>
          <w:tcPr>
            <w:tcW w:w="9240" w:type="dxa"/>
            <w:gridSpan w:val="2"/>
            <w:tcBorders>
              <w:top w:val="nil"/>
              <w:left w:val="nil"/>
              <w:bottom w:val="single" w:sz="4" w:space="0" w:color="auto"/>
              <w:right w:val="nil"/>
            </w:tcBorders>
          </w:tcPr>
          <w:p w:rsidR="007456F8" w:rsidRPr="007456F8" w:rsidRDefault="007456F8" w:rsidP="007456F8">
            <w:r w:rsidRPr="007456F8">
              <w:lastRenderedPageBreak/>
              <w:t>Table 2: multiplicative effect of age on the annual conception rate of cows</w:t>
            </w:r>
          </w:p>
        </w:tc>
      </w:tr>
      <w:tr w:rsidR="007456F8" w:rsidRPr="007456F8" w:rsidTr="00981B00">
        <w:tc>
          <w:tcPr>
            <w:tcW w:w="4620" w:type="dxa"/>
            <w:tcBorders>
              <w:top w:val="single" w:sz="4" w:space="0" w:color="auto"/>
              <w:left w:val="nil"/>
              <w:bottom w:val="single" w:sz="4" w:space="0" w:color="auto"/>
              <w:right w:val="nil"/>
            </w:tcBorders>
          </w:tcPr>
          <w:p w:rsidR="007456F8" w:rsidRPr="007456F8" w:rsidRDefault="007456F8" w:rsidP="007456F8">
            <w:pPr>
              <w:spacing w:before="60" w:after="60"/>
              <w:jc w:val="center"/>
            </w:pPr>
            <w:r w:rsidRPr="007456F8">
              <w:t>Age (y)</w:t>
            </w:r>
          </w:p>
        </w:tc>
        <w:tc>
          <w:tcPr>
            <w:tcW w:w="4620" w:type="dxa"/>
            <w:tcBorders>
              <w:top w:val="single" w:sz="4" w:space="0" w:color="auto"/>
              <w:left w:val="nil"/>
              <w:bottom w:val="single" w:sz="4" w:space="0" w:color="auto"/>
              <w:right w:val="nil"/>
            </w:tcBorders>
          </w:tcPr>
          <w:p w:rsidR="007456F8" w:rsidRPr="007456F8" w:rsidRDefault="007456F8" w:rsidP="007456F8">
            <w:pPr>
              <w:spacing w:before="60" w:after="60"/>
              <w:jc w:val="center"/>
            </w:pPr>
            <w:r w:rsidRPr="007456F8">
              <w:t>Multiplier for the effect of age on calving rate</w:t>
            </w:r>
          </w:p>
        </w:tc>
      </w:tr>
      <w:tr w:rsidR="007456F8" w:rsidRPr="007456F8" w:rsidTr="00981B00">
        <w:tc>
          <w:tcPr>
            <w:tcW w:w="4620" w:type="dxa"/>
            <w:tcBorders>
              <w:top w:val="single" w:sz="4" w:space="0" w:color="auto"/>
              <w:left w:val="nil"/>
              <w:bottom w:val="nil"/>
              <w:right w:val="nil"/>
            </w:tcBorders>
          </w:tcPr>
          <w:p w:rsidR="007456F8" w:rsidRPr="007456F8" w:rsidRDefault="007456F8" w:rsidP="007456F8">
            <w:pPr>
              <w:jc w:val="center"/>
            </w:pPr>
            <w:r w:rsidRPr="007456F8">
              <w:t>1.5</w:t>
            </w:r>
          </w:p>
        </w:tc>
        <w:tc>
          <w:tcPr>
            <w:tcW w:w="4620" w:type="dxa"/>
            <w:tcBorders>
              <w:top w:val="single" w:sz="4" w:space="0" w:color="auto"/>
              <w:left w:val="nil"/>
              <w:bottom w:val="nil"/>
              <w:right w:val="nil"/>
            </w:tcBorders>
          </w:tcPr>
          <w:p w:rsidR="007456F8" w:rsidRPr="007456F8" w:rsidRDefault="007456F8" w:rsidP="007456F8">
            <w:pPr>
              <w:jc w:val="center"/>
            </w:pPr>
            <w:r w:rsidRPr="007456F8">
              <w:t>0.75</w:t>
            </w:r>
          </w:p>
        </w:tc>
      </w:tr>
      <w:tr w:rsidR="007456F8" w:rsidRPr="007456F8" w:rsidTr="00981B00">
        <w:tc>
          <w:tcPr>
            <w:tcW w:w="4620" w:type="dxa"/>
            <w:tcBorders>
              <w:top w:val="nil"/>
              <w:left w:val="nil"/>
              <w:bottom w:val="nil"/>
              <w:right w:val="nil"/>
            </w:tcBorders>
          </w:tcPr>
          <w:p w:rsidR="007456F8" w:rsidRPr="007456F8" w:rsidRDefault="007456F8" w:rsidP="007456F8">
            <w:pPr>
              <w:jc w:val="center"/>
            </w:pPr>
            <w:r w:rsidRPr="007456F8">
              <w:t>3.5</w:t>
            </w:r>
          </w:p>
        </w:tc>
        <w:tc>
          <w:tcPr>
            <w:tcW w:w="4620" w:type="dxa"/>
            <w:tcBorders>
              <w:top w:val="nil"/>
              <w:left w:val="nil"/>
              <w:bottom w:val="nil"/>
              <w:right w:val="nil"/>
            </w:tcBorders>
          </w:tcPr>
          <w:p w:rsidR="007456F8" w:rsidRPr="007456F8" w:rsidRDefault="007456F8" w:rsidP="007456F8">
            <w:pPr>
              <w:jc w:val="center"/>
            </w:pPr>
            <w:r w:rsidRPr="007456F8">
              <w:t>1</w:t>
            </w:r>
          </w:p>
        </w:tc>
      </w:tr>
      <w:tr w:rsidR="007456F8" w:rsidRPr="007456F8" w:rsidTr="00981B00">
        <w:tc>
          <w:tcPr>
            <w:tcW w:w="4620" w:type="dxa"/>
            <w:tcBorders>
              <w:top w:val="nil"/>
              <w:left w:val="nil"/>
              <w:bottom w:val="nil"/>
              <w:right w:val="nil"/>
            </w:tcBorders>
          </w:tcPr>
          <w:p w:rsidR="007456F8" w:rsidRPr="007456F8" w:rsidRDefault="007456F8" w:rsidP="007456F8">
            <w:pPr>
              <w:jc w:val="center"/>
            </w:pPr>
            <w:r w:rsidRPr="007456F8">
              <w:t>8</w:t>
            </w:r>
          </w:p>
        </w:tc>
        <w:tc>
          <w:tcPr>
            <w:tcW w:w="4620" w:type="dxa"/>
            <w:tcBorders>
              <w:top w:val="nil"/>
              <w:left w:val="nil"/>
              <w:bottom w:val="nil"/>
              <w:right w:val="nil"/>
            </w:tcBorders>
          </w:tcPr>
          <w:p w:rsidR="007456F8" w:rsidRPr="007456F8" w:rsidRDefault="007456F8" w:rsidP="007456F8">
            <w:pPr>
              <w:jc w:val="center"/>
            </w:pPr>
            <w:r w:rsidRPr="007456F8">
              <w:t>1</w:t>
            </w:r>
          </w:p>
        </w:tc>
      </w:tr>
      <w:tr w:rsidR="007456F8" w:rsidRPr="007456F8" w:rsidTr="00981B00">
        <w:tc>
          <w:tcPr>
            <w:tcW w:w="4620" w:type="dxa"/>
            <w:tcBorders>
              <w:top w:val="nil"/>
              <w:left w:val="nil"/>
              <w:bottom w:val="single" w:sz="4" w:space="0" w:color="auto"/>
              <w:right w:val="nil"/>
            </w:tcBorders>
          </w:tcPr>
          <w:p w:rsidR="007456F8" w:rsidRPr="007456F8" w:rsidRDefault="007456F8" w:rsidP="007456F8">
            <w:pPr>
              <w:jc w:val="center"/>
            </w:pPr>
            <w:r w:rsidRPr="007456F8">
              <w:t>12+</w:t>
            </w:r>
          </w:p>
        </w:tc>
        <w:tc>
          <w:tcPr>
            <w:tcW w:w="4620" w:type="dxa"/>
            <w:tcBorders>
              <w:top w:val="nil"/>
              <w:left w:val="nil"/>
              <w:bottom w:val="single" w:sz="4" w:space="0" w:color="auto"/>
              <w:right w:val="nil"/>
            </w:tcBorders>
          </w:tcPr>
          <w:p w:rsidR="007456F8" w:rsidRPr="007456F8" w:rsidRDefault="007456F8" w:rsidP="007456F8">
            <w:pPr>
              <w:jc w:val="center"/>
            </w:pPr>
            <w:r w:rsidRPr="007456F8">
              <w:t>0.625</w:t>
            </w:r>
          </w:p>
        </w:tc>
      </w:tr>
    </w:tbl>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0"/>
          <w:szCs w:val="20"/>
          <w:lang w:eastAsia="en-GB"/>
        </w:rPr>
      </w:pPr>
      <w:r w:rsidRPr="007456F8">
        <w:rPr>
          <w:rFonts w:ascii="Times New Roman" w:eastAsia="Times New Roman" w:hAnsi="Times New Roman" w:cs="Times New Roman"/>
          <w:bCs/>
          <w:sz w:val="20"/>
          <w:szCs w:val="20"/>
          <w:lang w:eastAsia="en-GB"/>
        </w:rPr>
        <w:t>After Konandreas and Anderson (1982)</w:t>
      </w: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p>
    <w:p w:rsidR="007456F8" w:rsidRPr="007456F8" w:rsidRDefault="007456F8" w:rsidP="007456F8">
      <w:pPr>
        <w:autoSpaceDE w:val="0"/>
        <w:autoSpaceDN w:val="0"/>
        <w:adjustRightInd w:val="0"/>
        <w:spacing w:before="100" w:after="100" w:line="360" w:lineRule="auto"/>
        <w:rPr>
          <w:rFonts w:ascii="Times New Roman" w:eastAsia="Times New Roman" w:hAnsi="Times New Roman" w:cs="Times New Roman"/>
          <w:bCs/>
          <w:sz w:val="22"/>
          <w:lang w:eastAsia="en-GB"/>
        </w:rPr>
      </w:pPr>
      <w:r w:rsidRPr="007456F8">
        <w:rPr>
          <w:rFonts w:ascii="Times New Roman" w:eastAsia="Times New Roman" w:hAnsi="Times New Roman" w:cs="Times New Roman"/>
          <w:bCs/>
          <w:sz w:val="22"/>
          <w:lang w:eastAsia="en-GB"/>
        </w:rPr>
        <w:t>The monthly probability of conception is calculated by using equation 3.</w:t>
      </w:r>
      <w:r w:rsidRPr="007456F8">
        <w:rPr>
          <w:rFonts w:ascii="Times New Roman" w:eastAsia="Times New Roman" w:hAnsi="Times New Roman" w:cs="Times New Roman"/>
          <w:sz w:val="22"/>
          <w:lang w:eastAsia="en-GB"/>
        </w:rPr>
        <w:t xml:space="preserve"> Calving rates and conception rates are assumed to be equal.</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position w:val="-10"/>
          <w:sz w:val="22"/>
          <w:lang w:eastAsia="en-GB"/>
        </w:rPr>
        <w:object w:dxaOrig="4860" w:dyaOrig="440">
          <v:shape id="_x0000_i1027" type="#_x0000_t75" style="width:243pt;height:21.75pt" o:ole="">
            <v:imagedata r:id="rId18" o:title=""/>
          </v:shape>
          <o:OLEObject Type="Embed" ProgID="Equation.3" ShapeID="_x0000_i1027" DrawAspect="Content" ObjectID="_1393827788" r:id="rId19"/>
        </w:object>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t>Eq. 3</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This probability of conception is further affected by postpartum length and management (presence of bull or artificial insemination).  Postpartum length is assumed to be 2 months, where </w:t>
      </w:r>
      <w:r w:rsidRPr="007456F8">
        <w:rPr>
          <w:rFonts w:ascii="Times New Roman" w:eastAsia="Times New Roman" w:hAnsi="Times New Roman" w:cs="Times New Roman"/>
          <w:i/>
          <w:sz w:val="22"/>
          <w:lang w:eastAsia="en-GB"/>
        </w:rPr>
        <w:t>RFpostpartum</w:t>
      </w:r>
      <w:r w:rsidRPr="007456F8">
        <w:rPr>
          <w:rFonts w:ascii="Times New Roman" w:eastAsia="Times New Roman" w:hAnsi="Times New Roman" w:cs="Times New Roman"/>
          <w:sz w:val="22"/>
          <w:lang w:eastAsia="en-GB"/>
        </w:rPr>
        <w:t xml:space="preserve"> equals 0, otherwise equals 1. When bull or artificial insemination is present </w:t>
      </w:r>
      <w:r w:rsidRPr="007456F8">
        <w:rPr>
          <w:rFonts w:ascii="Times New Roman" w:eastAsia="Times New Roman" w:hAnsi="Times New Roman" w:cs="Times New Roman"/>
          <w:i/>
          <w:sz w:val="22"/>
          <w:lang w:eastAsia="en-GB"/>
        </w:rPr>
        <w:t>RFbull</w:t>
      </w:r>
      <w:r w:rsidRPr="007456F8">
        <w:rPr>
          <w:rFonts w:ascii="Times New Roman" w:eastAsia="Times New Roman" w:hAnsi="Times New Roman" w:cs="Times New Roman"/>
          <w:sz w:val="22"/>
          <w:lang w:eastAsia="en-GB"/>
        </w:rPr>
        <w:t xml:space="preserve"> equals 1, otherwise 0.The probability of conception accounting for all factors is finally calculated as: </w:t>
      </w:r>
    </w:p>
    <w:p w:rsidR="007456F8" w:rsidRPr="007456F8" w:rsidRDefault="007456F8" w:rsidP="007456F8">
      <w:pPr>
        <w:spacing w:after="0" w:line="24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position w:val="-10"/>
          <w:sz w:val="22"/>
          <w:lang w:eastAsia="en-GB"/>
        </w:rPr>
        <w:object w:dxaOrig="6860" w:dyaOrig="320">
          <v:shape id="_x0000_i1028" type="#_x0000_t75" style="width:342.75pt;height:15.75pt" o:ole="">
            <v:imagedata r:id="rId20" o:title=""/>
          </v:shape>
          <o:OLEObject Type="Embed" ProgID="Equation.3" ShapeID="_x0000_i1028" DrawAspect="Content" ObjectID="_1393827789" r:id="rId21"/>
        </w:object>
      </w:r>
      <w:r w:rsidRPr="007456F8">
        <w:rPr>
          <w:rFonts w:ascii="Times New Roman" w:eastAsia="Times New Roman" w:hAnsi="Times New Roman" w:cs="Times New Roman"/>
          <w:sz w:val="22"/>
          <w:lang w:eastAsia="en-GB"/>
        </w:rPr>
        <w:tab/>
        <w:t>Eq. 4</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The monthly probability of conception (Eq. 4) is compared to a drawn random number to determine whether a heifer or a cow conceive in that month. The reproductive status of females is followed by using 2 indices: “pregnancy index” that keeps track of the evolution of the pregnancy and a “calf index”, which indicates when the calf is born. Both indices are reset, when a new calf is born. A distinction between heifers and cows is made. Heifers have to fulfil age and bodyweight requirements to conceive. Gestation lasts 282 (within the reported range of 270-292 days)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&lt;EndNote&gt;&lt;Cite&gt;&lt;Author&gt;Mukasa-Mugerwa&lt;/Author&gt;&lt;Year&gt;1989&lt;/Year&gt;&lt;RecNum&gt;604&lt;/RecNum&gt;&lt;record&gt;&lt;rec-number&gt;604&lt;/rec-number&gt;&lt;ref-type name="Book"&gt;6&lt;/ref-type&gt;&lt;contributors&gt;&lt;authors&gt;&lt;author&gt;Mukasa-Mugerwa, E.&lt;/author&gt;&lt;/authors&gt;&lt;/contributors&gt;&lt;titles&gt;&lt;title&gt;A review of reproductive performance of female Bos indicus (Zebu) cattle&lt;/title&gt;&lt;secondary-title&gt;ILCA Monograph 6&lt;/secondary-title&gt;&lt;/titles&gt;&lt;pages&gt;134&lt;/pages&gt;&lt;dates&gt;&lt;year&gt;1989&lt;/year&gt;&lt;/dates&gt;&lt;pub-location&gt;Addis Abada, Ethiopia&lt;/pub-location&gt;&lt;urls&gt;&lt;related-urls&gt;&lt;url&gt;http://library.wur.nl/sfx_local?sid=WUR%3ACLC;spage=;pages=1;pid=%3Cisn%3E509556%3C%2Fisn%3E;genre=book;auinit=E;aulast=Mukasa%20-%20Mugerwa;isbn=92-9053-099-5;date=1989;title=A%20review%20of%20reproductive%20performance%20of%20female%20Bos%20indicus%20%28Zebu%29%20cattle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(Mukasa-Mugerwa, 1989)</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New calves are assumed to be born with a user-defined initial weight and gender is assigned randomly.</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2.3 Milk production</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Milk yields are simulated by using a breed dependent potential milk yield function of lactation length (Fig. 7), affected by of age and condition index of the cow (Table 3).</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anchor distT="0" distB="0" distL="114300" distR="114300" simplePos="0" relativeHeight="251665408" behindDoc="0" locked="0" layoutInCell="1" allowOverlap="1">
            <wp:simplePos x="0" y="0"/>
            <wp:positionH relativeFrom="column">
              <wp:posOffset>990600</wp:posOffset>
            </wp:positionH>
            <wp:positionV relativeFrom="paragraph">
              <wp:posOffset>0</wp:posOffset>
            </wp:positionV>
            <wp:extent cx="3801745" cy="2357120"/>
            <wp:effectExtent l="0" t="0" r="825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01745" cy="2357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 xml:space="preserve">Figure 7: Lactation curves for grade and cross bred </w:t>
      </w:r>
      <w:smartTag w:uri="urn:schemas-microsoft-com:office:smarttags" w:element="place">
        <w:r w:rsidRPr="007456F8">
          <w:rPr>
            <w:rFonts w:ascii="Times New Roman" w:eastAsia="Times New Roman" w:hAnsi="Times New Roman" w:cs="Times New Roman"/>
            <w:sz w:val="20"/>
            <w:szCs w:val="20"/>
            <w:lang w:eastAsia="en-GB"/>
          </w:rPr>
          <w:t>Holstein</w:t>
        </w:r>
      </w:smartTag>
      <w:r w:rsidRPr="007456F8">
        <w:rPr>
          <w:rFonts w:ascii="Times New Roman" w:eastAsia="Times New Roman" w:hAnsi="Times New Roman" w:cs="Times New Roman"/>
          <w:sz w:val="20"/>
          <w:szCs w:val="20"/>
          <w:lang w:eastAsia="en-GB"/>
        </w:rPr>
        <w:t xml:space="preserve"> x Zebu cows in SSA. The dotted line is the simplified lactation curve used in LivSim. Source of the data is indicated in the figure legend. </w:t>
      </w:r>
      <w:r w:rsidRPr="007456F8">
        <w:rPr>
          <w:rFonts w:ascii="Times New Roman" w:eastAsia="Times New Roman" w:hAnsi="Times New Roman" w:cs="Times New Roman"/>
          <w:sz w:val="20"/>
          <w:szCs w:val="20"/>
          <w:lang w:eastAsia="en-GB"/>
        </w:rPr>
        <w:fldChar w:fldCharType="begin"/>
      </w:r>
      <w:r w:rsidRPr="007456F8">
        <w:rPr>
          <w:rFonts w:ascii="Times New Roman" w:eastAsia="Times New Roman" w:hAnsi="Times New Roman" w:cs="Times New Roman"/>
          <w:sz w:val="20"/>
          <w:szCs w:val="20"/>
          <w:lang w:eastAsia="en-GB"/>
        </w:rPr>
        <w:instrText xml:space="preserve"> ADDIN EN.CITE &lt;EndNote&gt;&lt;Cite ExcludeAuth="1" ExcludeYear="1"&gt;&lt;Author&gt;Kaitho&lt;/Author&gt;&lt;Year&gt;2001&lt;/Year&gt;&lt;RecNum&gt;630&lt;/RecNum&gt;&lt;record&gt;&lt;rec-number&gt;630&lt;/rec-number&gt;&lt;ref-type name="Journal Article"&gt;17&lt;/ref-type&gt;&lt;contributors&gt;&lt;authors&gt;&lt;author&gt;Kaitho, R.J.&lt;/author&gt;&lt;author&gt;Biwott, J.&lt;/author&gt;&lt;author&gt;Tanner, J.C.&lt;/author&gt;&lt;author&gt;Gachuiri, C. K.&lt;/author&gt;&lt;author&gt;Wahome, R.G.&lt;/author&gt;&lt;/authors&gt;&lt;/contributors&gt;&lt;titles&gt;&lt;title&gt;Effect of allocation of fixed amounts of concentrates on milk  yields and fertility of dairy cows.&lt;/title&gt;&lt;secondary-title&gt;http://www.fao.org/DOCREP/ARTICLE/AGRIPPA/X9500E09.HTM (Agrippa FAO Peer reviewed journal)&lt;/secondary-title&gt;&lt;/titles&gt;&lt;periodical&gt;&lt;full-title&gt;http://www.fao.org/DOCREP/ARTICLE/AGRIPPA/X9500E09.HTM (Agrippa FAO Peer reviewed journal)&lt;/full-title&gt;&lt;/periodical&gt;&lt;dates&gt;&lt;year&gt;2001&lt;/year&gt;&lt;/dates&gt;&lt;urls&gt;&lt;/urls&gt;&lt;/record&gt;&lt;/Cite&gt;&lt;Cite ExcludeAuth="1" ExcludeYear="1"&gt;&lt;Author&gt;Vargas&lt;/Author&gt;&lt;Year&gt;2000&lt;/Year&gt;&lt;RecNum&gt;557&lt;/RecNum&gt;&lt;record&gt;&lt;rec-number&gt;557&lt;/rec-number&gt;&lt;ref-type name="Journal Article"&gt;17&lt;/ref-type&gt;&lt;contributors&gt;&lt;authors&gt;&lt;author&gt;Vargas, B.&lt;/author&gt;&lt;author&gt;Koops, W. J.&lt;/author&gt;&lt;author&gt;Herrero, M.&lt;/author&gt;&lt;author&gt;van Arendonk, J. A. M.&lt;/author&gt;&lt;/authors&gt;&lt;/contributors&gt;&lt;titles&gt;&lt;title&gt;Modeling extended lactations of dairy cows&lt;/title&gt;&lt;secondary-title&gt;Journal of Dairy Science&lt;/secondary-title&gt;&lt;/titles&gt;&lt;periodical&gt;&lt;full-title&gt;Journal of dairy science&lt;/full-title&gt;&lt;abbr-1&gt;J. Dairy Sci.&lt;/abbr-1&gt;&lt;/periodical&gt;&lt;pages&gt;1371-1380&lt;/pages&gt;&lt;volume&gt;83&lt;/volume&gt;&lt;number&gt;6&lt;/number&gt;&lt;dates&gt;&lt;year&gt;2000&lt;/year&gt;&lt;pub-dates&gt;&lt;date&gt;Jun&lt;/date&gt;&lt;/pub-dates&gt;&lt;/dates&gt;&lt;accession-num&gt;ISI:000087657700023&lt;/accession-num&gt;&lt;urls&gt;&lt;related-urls&gt;&lt;url&gt;&amp;lt;Go to ISI&amp;gt;://000087657700023 &lt;/url&gt;&lt;/related-urls&gt;&lt;/urls&gt;&lt;/record&gt;&lt;/Cite&gt;&lt;Cite ExcludeAuth="1" ExcludeYear="1"&gt;&lt;Author&gt;Jenet&lt;/Author&gt;&lt;Year&gt;2004&lt;/Year&gt;&lt;RecNum&gt;525&lt;/RecNum&gt;&lt;record&gt;&lt;rec-number&gt;525&lt;/rec-number&gt;&lt;ref-type name="Journal Article"&gt;17&lt;/ref-type&gt;&lt;contributors&gt;&lt;authors&gt;&lt;author&gt;Jenet, A.&lt;/author&gt;&lt;author&gt;Yimegnuhal, A.&lt;/author&gt;&lt;author&gt;Fernandez-Rivera, S.&lt;/author&gt;&lt;author&gt;Tegegne, A.&lt;/author&gt;&lt;author&gt;Osuji, P. O.&lt;/author&gt;&lt;author&gt;McCrabb, G.&lt;/author&gt;&lt;author&gt;Kreuzer, M.&lt;/author&gt;&lt;/authors&gt;&lt;/contributors&gt;&lt;titles&gt;&lt;title&gt;Long-term response to feeding level in lactational performance of Boran (Bos indicus) and Boran X Holstein cows&lt;/title&gt;&lt;secondary-title&gt;Animal Science&lt;/secondary-title&gt;&lt;/titles&gt;&lt;periodical&gt;&lt;full-title&gt;Animal Science&lt;/full-title&gt;&lt;abbr-1&gt;Anim. Sci. &lt;/abbr-1&gt;&lt;/periodical&gt;&lt;pages&gt;331-343&lt;/pages&gt;&lt;volume&gt;78&lt;/volume&gt;&lt;dates&gt;&lt;year&gt;2004&lt;/year&gt;&lt;pub-dates&gt;&lt;date&gt;Apr&lt;/date&gt;&lt;/pub-dates&gt;&lt;/dates&gt;&lt;accession-num&gt;ISI:000222788100015&lt;/accession-num&gt;&lt;urls&gt;&lt;related-urls&gt;&lt;url&gt;&amp;lt;Go to ISI&amp;gt;://000222788100015 &lt;/url&gt;&lt;/related-urls&gt;&lt;/urls&gt;&lt;/record&gt;&lt;/Cite&gt;&lt;/EndNote&gt;</w:instrText>
      </w:r>
      <w:r w:rsidRPr="007456F8">
        <w:rPr>
          <w:rFonts w:ascii="Times New Roman" w:eastAsia="Times New Roman" w:hAnsi="Times New Roman" w:cs="Times New Roman"/>
          <w:sz w:val="20"/>
          <w:szCs w:val="20"/>
          <w:lang w:eastAsia="en-GB"/>
        </w:rPr>
        <w:fldChar w:fldCharType="separate"/>
      </w:r>
      <w:r w:rsidRPr="007456F8">
        <w:rPr>
          <w:rFonts w:ascii="Times New Roman" w:eastAsia="Times New Roman" w:hAnsi="Times New Roman" w:cs="Times New Roman"/>
          <w:sz w:val="20"/>
          <w:szCs w:val="20"/>
          <w:lang w:eastAsia="en-GB"/>
        </w:rPr>
        <w:fldChar w:fldCharType="end"/>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Lactation length and dry period are characteristic of the system under study and therefore inputs to the model. The dry period is assumed to be 2 months. Milk production is calculated by using interpolated potential milk yields from the lactation curve and accounting for the age and body condition effects interpolated from the values reported in Table 3 and Table 4. </w:t>
      </w:r>
    </w:p>
    <w:p w:rsidR="007456F8" w:rsidRPr="007456F8" w:rsidRDefault="007456F8" w:rsidP="007456F8">
      <w:pPr>
        <w:spacing w:after="0" w:line="240" w:lineRule="auto"/>
        <w:rPr>
          <w:rFonts w:ascii="Times New Roman" w:eastAsia="Times New Roman" w:hAnsi="Times New Roman" w:cs="Times New Roman"/>
          <w:sz w:val="20"/>
          <w:szCs w:val="20"/>
          <w:lang w:eastAsia="en-GB"/>
        </w:rPr>
      </w:pPr>
    </w:p>
    <w:tbl>
      <w:tblPr>
        <w:tblStyle w:val="TableGrid"/>
        <w:tblW w:w="9180" w:type="dxa"/>
        <w:tblInd w:w="108" w:type="dxa"/>
        <w:tblLayout w:type="fixed"/>
        <w:tblLook w:val="01E0" w:firstRow="1" w:lastRow="1" w:firstColumn="1" w:lastColumn="1" w:noHBand="0" w:noVBand="0"/>
      </w:tblPr>
      <w:tblGrid>
        <w:gridCol w:w="2727"/>
        <w:gridCol w:w="6453"/>
      </w:tblGrid>
      <w:tr w:rsidR="007456F8" w:rsidRPr="007456F8" w:rsidTr="00981B00">
        <w:tc>
          <w:tcPr>
            <w:tcW w:w="9180" w:type="dxa"/>
            <w:gridSpan w:val="2"/>
            <w:tcBorders>
              <w:top w:val="nil"/>
              <w:left w:val="nil"/>
              <w:bottom w:val="single" w:sz="4" w:space="0" w:color="auto"/>
              <w:right w:val="nil"/>
            </w:tcBorders>
          </w:tcPr>
          <w:p w:rsidR="007456F8" w:rsidRPr="007456F8" w:rsidRDefault="007456F8" w:rsidP="007456F8">
            <w:r w:rsidRPr="007456F8">
              <w:t>Table 3: Effect of age on milk production</w:t>
            </w:r>
          </w:p>
        </w:tc>
      </w:tr>
      <w:tr w:rsidR="007456F8" w:rsidRPr="007456F8" w:rsidTr="00981B00">
        <w:tc>
          <w:tcPr>
            <w:tcW w:w="2727" w:type="dxa"/>
            <w:tcBorders>
              <w:top w:val="single" w:sz="4" w:space="0" w:color="auto"/>
              <w:left w:val="nil"/>
              <w:bottom w:val="single" w:sz="4" w:space="0" w:color="auto"/>
              <w:right w:val="nil"/>
            </w:tcBorders>
          </w:tcPr>
          <w:p w:rsidR="007456F8" w:rsidRPr="007456F8" w:rsidRDefault="007456F8" w:rsidP="007456F8">
            <w:pPr>
              <w:jc w:val="center"/>
            </w:pPr>
            <w:r w:rsidRPr="007456F8">
              <w:t>Age (y)</w:t>
            </w:r>
          </w:p>
        </w:tc>
        <w:tc>
          <w:tcPr>
            <w:tcW w:w="6453" w:type="dxa"/>
            <w:tcBorders>
              <w:top w:val="single" w:sz="4" w:space="0" w:color="auto"/>
              <w:left w:val="nil"/>
              <w:bottom w:val="single" w:sz="4" w:space="0" w:color="auto"/>
              <w:right w:val="nil"/>
            </w:tcBorders>
          </w:tcPr>
          <w:p w:rsidR="007456F8" w:rsidRPr="007456F8" w:rsidRDefault="007456F8" w:rsidP="007456F8">
            <w:pPr>
              <w:jc w:val="center"/>
            </w:pPr>
            <w:r w:rsidRPr="007456F8">
              <w:t>Fraction of maximum yield</w:t>
            </w:r>
          </w:p>
        </w:tc>
      </w:tr>
      <w:tr w:rsidR="007456F8" w:rsidRPr="007456F8" w:rsidTr="00981B00">
        <w:tc>
          <w:tcPr>
            <w:tcW w:w="2727" w:type="dxa"/>
            <w:tcBorders>
              <w:top w:val="single" w:sz="4" w:space="0" w:color="auto"/>
              <w:left w:val="nil"/>
              <w:bottom w:val="nil"/>
              <w:right w:val="nil"/>
            </w:tcBorders>
          </w:tcPr>
          <w:p w:rsidR="007456F8" w:rsidRPr="007456F8" w:rsidRDefault="007456F8" w:rsidP="007456F8">
            <w:pPr>
              <w:jc w:val="center"/>
            </w:pPr>
            <w:r w:rsidRPr="007456F8">
              <w:t>2</w:t>
            </w:r>
          </w:p>
        </w:tc>
        <w:tc>
          <w:tcPr>
            <w:tcW w:w="6453" w:type="dxa"/>
            <w:tcBorders>
              <w:top w:val="single" w:sz="4" w:space="0" w:color="auto"/>
              <w:left w:val="nil"/>
              <w:bottom w:val="nil"/>
              <w:right w:val="nil"/>
            </w:tcBorders>
          </w:tcPr>
          <w:p w:rsidR="007456F8" w:rsidRPr="007456F8" w:rsidRDefault="007456F8" w:rsidP="007456F8">
            <w:pPr>
              <w:jc w:val="center"/>
            </w:pPr>
            <w:r w:rsidRPr="007456F8">
              <w:t>0.8</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3</w:t>
            </w:r>
          </w:p>
        </w:tc>
        <w:tc>
          <w:tcPr>
            <w:tcW w:w="6453" w:type="dxa"/>
            <w:tcBorders>
              <w:top w:val="nil"/>
              <w:left w:val="nil"/>
              <w:bottom w:val="nil"/>
              <w:right w:val="nil"/>
            </w:tcBorders>
          </w:tcPr>
          <w:p w:rsidR="007456F8" w:rsidRPr="007456F8" w:rsidRDefault="007456F8" w:rsidP="007456F8">
            <w:pPr>
              <w:jc w:val="center"/>
            </w:pPr>
            <w:r w:rsidRPr="007456F8">
              <w:t>0.8</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5</w:t>
            </w:r>
          </w:p>
        </w:tc>
        <w:tc>
          <w:tcPr>
            <w:tcW w:w="6453" w:type="dxa"/>
            <w:tcBorders>
              <w:top w:val="nil"/>
              <w:left w:val="nil"/>
              <w:bottom w:val="nil"/>
              <w:right w:val="nil"/>
            </w:tcBorders>
          </w:tcPr>
          <w:p w:rsidR="007456F8" w:rsidRPr="007456F8" w:rsidRDefault="007456F8" w:rsidP="007456F8">
            <w:pPr>
              <w:jc w:val="center"/>
            </w:pPr>
            <w:r w:rsidRPr="007456F8">
              <w:t>1</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8</w:t>
            </w:r>
          </w:p>
        </w:tc>
        <w:tc>
          <w:tcPr>
            <w:tcW w:w="6453" w:type="dxa"/>
            <w:tcBorders>
              <w:top w:val="nil"/>
              <w:left w:val="nil"/>
              <w:bottom w:val="nil"/>
              <w:right w:val="nil"/>
            </w:tcBorders>
          </w:tcPr>
          <w:p w:rsidR="007456F8" w:rsidRPr="007456F8" w:rsidRDefault="007456F8" w:rsidP="007456F8">
            <w:pPr>
              <w:jc w:val="center"/>
            </w:pPr>
            <w:r w:rsidRPr="007456F8">
              <w:t>1</w:t>
            </w:r>
          </w:p>
        </w:tc>
      </w:tr>
      <w:tr w:rsidR="007456F8" w:rsidRPr="007456F8" w:rsidTr="00981B00">
        <w:tc>
          <w:tcPr>
            <w:tcW w:w="2727" w:type="dxa"/>
            <w:tcBorders>
              <w:top w:val="nil"/>
              <w:left w:val="nil"/>
              <w:bottom w:val="single" w:sz="4" w:space="0" w:color="auto"/>
              <w:right w:val="nil"/>
            </w:tcBorders>
          </w:tcPr>
          <w:p w:rsidR="007456F8" w:rsidRPr="007456F8" w:rsidRDefault="007456F8" w:rsidP="007456F8">
            <w:pPr>
              <w:jc w:val="center"/>
            </w:pPr>
            <w:r w:rsidRPr="007456F8">
              <w:t>12+</w:t>
            </w:r>
          </w:p>
        </w:tc>
        <w:tc>
          <w:tcPr>
            <w:tcW w:w="6453" w:type="dxa"/>
            <w:tcBorders>
              <w:top w:val="nil"/>
              <w:left w:val="nil"/>
              <w:bottom w:val="single" w:sz="4" w:space="0" w:color="auto"/>
              <w:right w:val="nil"/>
            </w:tcBorders>
          </w:tcPr>
          <w:p w:rsidR="007456F8" w:rsidRPr="007456F8" w:rsidRDefault="007456F8" w:rsidP="007456F8">
            <w:pPr>
              <w:jc w:val="center"/>
            </w:pPr>
            <w:r w:rsidRPr="007456F8">
              <w:t>0.6</w:t>
            </w:r>
          </w:p>
        </w:tc>
      </w:tr>
    </w:tbl>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Data source: Konandreas and Anderson (1982)</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sidRPr="007456F8">
        <w:rPr>
          <w:rFonts w:ascii="Times New Roman" w:eastAsia="Times New Roman" w:hAnsi="Times New Roman" w:cs="Times New Roman"/>
          <w:sz w:val="24"/>
          <w:szCs w:val="24"/>
          <w:lang w:eastAsia="en-GB"/>
        </w:rPr>
        <w:t>The condition index is calculated according to Eq. 5 as:</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sidRPr="007456F8">
        <w:rPr>
          <w:rFonts w:ascii="Times New Roman" w:eastAsia="Times New Roman" w:hAnsi="Times New Roman" w:cs="Times New Roman"/>
          <w:position w:val="-38"/>
          <w:sz w:val="24"/>
          <w:szCs w:val="24"/>
          <w:lang w:eastAsia="en-GB"/>
        </w:rPr>
        <w:object w:dxaOrig="3480" w:dyaOrig="859">
          <v:shape id="_x0000_i1029" type="#_x0000_t75" style="width:174pt;height:42.75pt" o:ole="">
            <v:imagedata r:id="rId23" o:title=""/>
          </v:shape>
          <o:OLEObject Type="Embed" ProgID="Equation.3" ShapeID="_x0000_i1029" DrawAspect="Content" ObjectID="_1393827790" r:id="rId24"/>
        </w:object>
      </w:r>
      <w:r w:rsidRPr="007456F8">
        <w:rPr>
          <w:rFonts w:ascii="Times New Roman" w:eastAsia="Times New Roman" w:hAnsi="Times New Roman" w:cs="Times New Roman"/>
          <w:sz w:val="24"/>
          <w:szCs w:val="24"/>
          <w:lang w:eastAsia="en-GB"/>
        </w:rPr>
        <w:tab/>
      </w:r>
      <w:r w:rsidRPr="007456F8">
        <w:rPr>
          <w:rFonts w:ascii="Times New Roman" w:eastAsia="Times New Roman" w:hAnsi="Times New Roman" w:cs="Times New Roman"/>
          <w:sz w:val="24"/>
          <w:szCs w:val="24"/>
          <w:lang w:eastAsia="en-GB"/>
        </w:rPr>
        <w:tab/>
      </w:r>
      <w:r w:rsidRPr="007456F8">
        <w:rPr>
          <w:rFonts w:ascii="Times New Roman" w:eastAsia="Times New Roman" w:hAnsi="Times New Roman" w:cs="Times New Roman"/>
          <w:sz w:val="24"/>
          <w:szCs w:val="24"/>
          <w:lang w:eastAsia="en-GB"/>
        </w:rPr>
        <w:tab/>
        <w:t>Eq. 5</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r w:rsidRPr="007456F8">
        <w:rPr>
          <w:rFonts w:ascii="Times New Roman" w:eastAsia="Times New Roman" w:hAnsi="Times New Roman" w:cs="Times New Roman"/>
          <w:sz w:val="24"/>
          <w:szCs w:val="24"/>
          <w:lang w:eastAsia="en-GB"/>
        </w:rPr>
        <w:t xml:space="preserve">   </w:t>
      </w:r>
    </w:p>
    <w:p w:rsidR="007456F8" w:rsidRPr="007456F8" w:rsidRDefault="007456F8" w:rsidP="007456F8">
      <w:pPr>
        <w:spacing w:after="0" w:line="240" w:lineRule="auto"/>
        <w:rPr>
          <w:rFonts w:ascii="Times New Roman" w:eastAsia="Times New Roman" w:hAnsi="Times New Roman" w:cs="Times New Roman"/>
          <w:sz w:val="20"/>
          <w:szCs w:val="20"/>
          <w:lang w:eastAsia="en-GB"/>
        </w:rPr>
      </w:pPr>
    </w:p>
    <w:tbl>
      <w:tblPr>
        <w:tblStyle w:val="TableGrid"/>
        <w:tblW w:w="9180" w:type="dxa"/>
        <w:tblInd w:w="108" w:type="dxa"/>
        <w:tblLayout w:type="fixed"/>
        <w:tblLook w:val="01E0" w:firstRow="1" w:lastRow="1" w:firstColumn="1" w:lastColumn="1" w:noHBand="0" w:noVBand="0"/>
      </w:tblPr>
      <w:tblGrid>
        <w:gridCol w:w="2727"/>
        <w:gridCol w:w="6453"/>
      </w:tblGrid>
      <w:tr w:rsidR="007456F8" w:rsidRPr="007456F8" w:rsidTr="00981B00">
        <w:tc>
          <w:tcPr>
            <w:tcW w:w="9180" w:type="dxa"/>
            <w:gridSpan w:val="2"/>
            <w:tcBorders>
              <w:top w:val="nil"/>
              <w:left w:val="nil"/>
              <w:bottom w:val="single" w:sz="4" w:space="0" w:color="auto"/>
              <w:right w:val="nil"/>
            </w:tcBorders>
          </w:tcPr>
          <w:p w:rsidR="007456F8" w:rsidRPr="007456F8" w:rsidRDefault="007456F8" w:rsidP="007456F8">
            <w:pPr>
              <w:autoSpaceDE w:val="0"/>
              <w:autoSpaceDN w:val="0"/>
              <w:adjustRightInd w:val="0"/>
              <w:rPr>
                <w:bCs/>
              </w:rPr>
            </w:pPr>
            <w:r w:rsidRPr="007456F8">
              <w:rPr>
                <w:bCs/>
              </w:rPr>
              <w:t>Table 4: Effect of body condition on relative milk production</w:t>
            </w:r>
          </w:p>
        </w:tc>
      </w:tr>
      <w:tr w:rsidR="007456F8" w:rsidRPr="007456F8" w:rsidTr="00981B00">
        <w:tc>
          <w:tcPr>
            <w:tcW w:w="2727" w:type="dxa"/>
            <w:tcBorders>
              <w:top w:val="single" w:sz="4" w:space="0" w:color="auto"/>
              <w:left w:val="nil"/>
              <w:bottom w:val="single" w:sz="4" w:space="0" w:color="auto"/>
              <w:right w:val="nil"/>
            </w:tcBorders>
          </w:tcPr>
          <w:p w:rsidR="007456F8" w:rsidRPr="007456F8" w:rsidRDefault="007456F8" w:rsidP="007456F8">
            <w:pPr>
              <w:jc w:val="center"/>
            </w:pPr>
            <w:r w:rsidRPr="007456F8">
              <w:t>Condition index</w:t>
            </w:r>
          </w:p>
        </w:tc>
        <w:tc>
          <w:tcPr>
            <w:tcW w:w="6453" w:type="dxa"/>
            <w:tcBorders>
              <w:top w:val="single" w:sz="4" w:space="0" w:color="auto"/>
              <w:left w:val="nil"/>
              <w:bottom w:val="single" w:sz="4" w:space="0" w:color="auto"/>
              <w:right w:val="nil"/>
            </w:tcBorders>
          </w:tcPr>
          <w:p w:rsidR="007456F8" w:rsidRPr="007456F8" w:rsidRDefault="007456F8" w:rsidP="007456F8">
            <w:pPr>
              <w:jc w:val="center"/>
            </w:pPr>
            <w:r w:rsidRPr="007456F8">
              <w:t>Condition factor</w:t>
            </w:r>
          </w:p>
        </w:tc>
      </w:tr>
      <w:tr w:rsidR="007456F8" w:rsidRPr="007456F8" w:rsidTr="00981B00">
        <w:tc>
          <w:tcPr>
            <w:tcW w:w="2727" w:type="dxa"/>
            <w:tcBorders>
              <w:top w:val="single" w:sz="4" w:space="0" w:color="auto"/>
              <w:left w:val="nil"/>
              <w:bottom w:val="nil"/>
              <w:right w:val="nil"/>
            </w:tcBorders>
          </w:tcPr>
          <w:p w:rsidR="007456F8" w:rsidRPr="007456F8" w:rsidRDefault="007456F8" w:rsidP="007456F8">
            <w:pPr>
              <w:jc w:val="center"/>
            </w:pPr>
            <w:r w:rsidRPr="007456F8">
              <w:t>0</w:t>
            </w:r>
          </w:p>
        </w:tc>
        <w:tc>
          <w:tcPr>
            <w:tcW w:w="6453" w:type="dxa"/>
            <w:tcBorders>
              <w:top w:val="single" w:sz="4" w:space="0" w:color="auto"/>
              <w:left w:val="nil"/>
              <w:bottom w:val="nil"/>
              <w:right w:val="nil"/>
            </w:tcBorders>
          </w:tcPr>
          <w:p w:rsidR="007456F8" w:rsidRPr="007456F8" w:rsidRDefault="007456F8" w:rsidP="007456F8">
            <w:pPr>
              <w:jc w:val="center"/>
            </w:pPr>
            <w:r w:rsidRPr="007456F8">
              <w:t>0</w:t>
            </w:r>
          </w:p>
        </w:tc>
      </w:tr>
      <w:tr w:rsidR="007456F8" w:rsidRPr="007456F8" w:rsidTr="00981B00">
        <w:tc>
          <w:tcPr>
            <w:tcW w:w="2727" w:type="dxa"/>
            <w:tcBorders>
              <w:top w:val="nil"/>
              <w:left w:val="nil"/>
              <w:bottom w:val="nil"/>
              <w:right w:val="nil"/>
            </w:tcBorders>
          </w:tcPr>
          <w:p w:rsidR="007456F8" w:rsidRPr="007456F8" w:rsidRDefault="007456F8" w:rsidP="007456F8">
            <w:pPr>
              <w:jc w:val="center"/>
            </w:pPr>
            <w:r w:rsidRPr="007456F8">
              <w:t>0.3</w:t>
            </w:r>
          </w:p>
        </w:tc>
        <w:tc>
          <w:tcPr>
            <w:tcW w:w="6453" w:type="dxa"/>
            <w:tcBorders>
              <w:top w:val="nil"/>
              <w:left w:val="nil"/>
              <w:bottom w:val="nil"/>
              <w:right w:val="nil"/>
            </w:tcBorders>
          </w:tcPr>
          <w:p w:rsidR="007456F8" w:rsidRPr="007456F8" w:rsidRDefault="007456F8" w:rsidP="007456F8">
            <w:pPr>
              <w:jc w:val="center"/>
            </w:pPr>
            <w:r w:rsidRPr="007456F8">
              <w:t>1</w:t>
            </w:r>
          </w:p>
        </w:tc>
      </w:tr>
      <w:tr w:rsidR="007456F8" w:rsidRPr="007456F8" w:rsidTr="00981B00">
        <w:tc>
          <w:tcPr>
            <w:tcW w:w="2727" w:type="dxa"/>
            <w:tcBorders>
              <w:top w:val="nil"/>
              <w:left w:val="nil"/>
              <w:bottom w:val="single" w:sz="4" w:space="0" w:color="auto"/>
              <w:right w:val="nil"/>
            </w:tcBorders>
          </w:tcPr>
          <w:p w:rsidR="007456F8" w:rsidRPr="007456F8" w:rsidRDefault="007456F8" w:rsidP="007456F8">
            <w:pPr>
              <w:jc w:val="center"/>
            </w:pPr>
            <w:r w:rsidRPr="007456F8">
              <w:t>1</w:t>
            </w:r>
          </w:p>
        </w:tc>
        <w:tc>
          <w:tcPr>
            <w:tcW w:w="6453" w:type="dxa"/>
            <w:tcBorders>
              <w:top w:val="nil"/>
              <w:left w:val="nil"/>
              <w:bottom w:val="single" w:sz="4" w:space="0" w:color="auto"/>
              <w:right w:val="nil"/>
            </w:tcBorders>
          </w:tcPr>
          <w:p w:rsidR="007456F8" w:rsidRPr="007456F8" w:rsidRDefault="007456F8" w:rsidP="007456F8">
            <w:pPr>
              <w:jc w:val="center"/>
            </w:pPr>
            <w:r w:rsidRPr="007456F8">
              <w:t>1</w:t>
            </w:r>
          </w:p>
        </w:tc>
      </w:tr>
    </w:tbl>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 xml:space="preserve">Data source: Konandreas and Anderson (1982)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The achievable milk yield is calculated as shown in Eq. 6:</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position w:val="-10"/>
          <w:sz w:val="22"/>
          <w:lang w:eastAsia="en-GB"/>
        </w:rPr>
        <w:object w:dxaOrig="6120" w:dyaOrig="320">
          <v:shape id="_x0000_i1030" type="#_x0000_t75" style="width:306pt;height:15.75pt" o:ole="">
            <v:imagedata r:id="rId25" o:title=""/>
          </v:shape>
          <o:OLEObject Type="Embed" ProgID="Equation.3" ShapeID="_x0000_i1030" DrawAspect="Content" ObjectID="_1393827791" r:id="rId26"/>
        </w:object>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t>Eq. 6</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lastRenderedPageBreak/>
        <w:t xml:space="preserve">This milk yield implies a certain energy and protein demands that have to be met by the feed intake. When there is feed scarcity and under-nutrition, the actual milk yield is determined by iteration with all the processes demanding energy and protein and a set of priority rules as explained later in the text.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Weaning age of calves is user-defined as well as the milk allowance. It is now set to 4 l of milk per day when the calves are born up to 0.5 l per day when they are weaned at 3 months of age. Mortality rates due to causes other than under-nutrition are input to the model. Mortality due to starvation is simulated by using the growth and reproduction routines.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 xml:space="preserve">2.4 Nutritive requirements </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Nutritive requirements are calculated following the approach of AFRC (1993). Metabolisable energy (ME) and metabolisable protein (MP) needs for potential growth and production are calculated separately for maintenance, growth, pregnancy and lactation. This structure suits the purposes of the model because allows applying the concepts of production ecology (van de Ven et al, 2003).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2.5 Feed intake</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Accurate predictions of intake for cattle performance modelling are necessary because intake links land use-resource management and the animals. Evaluation of intake models has been the subject of a number of studies (e.g. Keady et al. 2004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 ExcludeYear="1"&gt;&lt;Author&gt;Keady&lt;/Author&gt;&lt;Year&gt;2004&lt;/Year&gt;&lt;RecNum&gt;810&lt;/RecNum&gt;&lt;record&gt;&lt;rec-number&gt;810&lt;/rec-number&gt;&lt;ref-type name="Journal Article"&gt;17&lt;/ref-type&gt;&lt;contributors&gt;&lt;authors&gt;&lt;author&gt;Keady, T. W. J.&lt;/author&gt;&lt;author&gt;Mayne, C. S.&lt;/author&gt;&lt;author&gt;Kilpatrick, D. J.&lt;/author&gt;&lt;/authors&gt;&lt;/contributors&gt;&lt;titles&gt;&lt;title&gt;An evaluation of five models commonly used to predict food intake of lactating dairy cattle&lt;/title&gt;&lt;secondary-title&gt;Livestock Production Science&lt;/secondary-title&gt;&lt;/titles&gt;&lt;periodical&gt;&lt;full-title&gt;Livestock Production Science&lt;/full-title&gt;&lt;abbr-1&gt;Livest. Prod. Sci.&lt;/abbr-1&gt;&lt;/periodical&gt;&lt;pages&gt;129-138&lt;/pages&gt;&lt;volume&gt;89&lt;/volume&gt;&lt;number&gt;2-3&lt;/number&gt;&lt;dates&gt;&lt;year&gt;2004&lt;/year&gt;&lt;pub-dates&gt;&lt;date&gt;Sep&lt;/date&gt;&lt;/pub-dates&gt;&lt;/dates&gt;&lt;isbn&gt;0301-6226&lt;/isbn&gt;&lt;accession-num&gt;ISI:000224221200003&lt;/accession-num&gt;&lt;urls&gt;&lt;related-urls&gt;&lt;url&gt;&amp;lt;Go to ISI&amp;gt;://000224221200003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Fuentes-Pila et al. 2003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 ExcludeYear="1"&gt;&lt;Author&gt;Fuentes-Plia&lt;/Author&gt;&lt;Year&gt;2003&lt;/Year&gt;&lt;RecNum&gt;813&lt;/RecNum&gt;&lt;record&gt;&lt;rec-number&gt;813&lt;/rec-number&gt;&lt;ref-type name="Journal Article"&gt;17&lt;/ref-type&gt;&lt;contributors&gt;&lt;authors&gt;&lt;author&gt;Fuentes-Plia, J.&lt;/author&gt;&lt;author&gt;Ibanez, M.&lt;/author&gt;&lt;author&gt;De Miguel, J. M.&lt;/author&gt;&lt;author&gt;Beede, D. K.&lt;/author&gt;&lt;/authors&gt;&lt;/contributors&gt;&lt;titles&gt;&lt;title&gt;Predicting average feed intake of lactating Holstein cows fed totally mixed rations&lt;/title&gt;&lt;secondary-title&gt;Journal of Dairy Science&lt;/secondary-title&gt;&lt;/titles&gt;&lt;periodical&gt;&lt;full-title&gt;Journal of dairy science&lt;/full-title&gt;&lt;abbr-1&gt;J. Dairy Sci.&lt;/abbr-1&gt;&lt;/periodical&gt;&lt;pages&gt;309-323&lt;/pages&gt;&lt;volume&gt;86&lt;/volume&gt;&lt;number&gt;1&lt;/number&gt;&lt;dates&gt;&lt;year&gt;2003&lt;/year&gt;&lt;pub-dates&gt;&lt;date&gt;Jan&lt;/date&gt;&lt;/pub-dates&gt;&lt;/dates&gt;&lt;isbn&gt;0022-0302&lt;/isbn&gt;&lt;accession-num&gt;ISI:000180989900028&lt;/accession-num&gt;&lt;urls&gt;&lt;related-urls&gt;&lt;url&gt;&amp;lt;Go to ISI&amp;gt;://000180989900028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Coleman and Moore, 2003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 ExcludeYear="1"&gt;&lt;Author&gt;Coleman&lt;/Author&gt;&lt;Year&gt;2003&lt;/Year&gt;&lt;RecNum&gt;811&lt;/RecNum&gt;&lt;record&gt;&lt;rec-number&gt;811&lt;/rec-number&gt;&lt;ref-type name="Journal Article"&gt;17&lt;/ref-type&gt;&lt;contributors&gt;&lt;authors&gt;&lt;author&gt;Coleman, S. W.&lt;/author&gt;&lt;author&gt;Moore, J. E.&lt;/author&gt;&lt;/authors&gt;&lt;/contributors&gt;&lt;titles&gt;&lt;title&gt;Feed quality and animal performance&lt;/title&gt;&lt;secondary-title&gt;Field Crops Research&lt;/secondary-title&gt;&lt;/titles&gt;&lt;periodical&gt;&lt;full-title&gt;Field Crops Research&lt;/full-title&gt;&lt;abbr-1&gt;Field Crop Res.&lt;/abbr-1&gt;&lt;/periodical&gt;&lt;pages&gt;17-29&lt;/pages&gt;&lt;volume&gt;84&lt;/volume&gt;&lt;number&gt;1-2&lt;/number&gt;&lt;dates&gt;&lt;year&gt;2003&lt;/year&gt;&lt;pub-dates&gt;&lt;date&gt;Oct-Nov&lt;/date&gt;&lt;/pub-dates&gt;&lt;/dates&gt;&lt;isbn&gt;0378-4290&lt;/isbn&gt;&lt;accession-num&gt;ISI:000187608400003&lt;/accession-num&gt;&lt;urls&gt;&lt;related-urls&gt;&lt;url&gt;&amp;lt;Go to ISI&amp;gt;://000187608400003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Pittroff and Kothmann, 2001a,b, Ketelaars and Tolkamp, 1992, Waldo 1986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 ExcludeYear="1"&gt;&lt;Author&gt;Waldo&lt;/Author&gt;&lt;Year&gt;1986&lt;/Year&gt;&lt;RecNum&gt;829&lt;/RecNum&gt;&lt;record&gt;&lt;rec-number&gt;829&lt;/rec-number&gt;&lt;ref-type name="Journal Article"&gt;17&lt;/ref-type&gt;&lt;contributors&gt;&lt;authors&gt;&lt;author&gt;Waldo, D. R.&lt;/author&gt;&lt;/authors&gt;&lt;/contributors&gt;&lt;titles&gt;&lt;title&gt;Effect of Forage Quality on Intake and Forage-Concentrate Interactions&lt;/title&gt;&lt;secondary-title&gt;Journal of Dairy Science&lt;/secondary-title&gt;&lt;/titles&gt;&lt;periodical&gt;&lt;full-title&gt;Journal of dairy science&lt;/full-title&gt;&lt;abbr-1&gt;J. Dairy Sci.&lt;/abbr-1&gt;&lt;/periodical&gt;&lt;pages&gt;617-631&lt;/pages&gt;&lt;volume&gt;69&lt;/volume&gt;&lt;number&gt;2&lt;/number&gt;&lt;dates&gt;&lt;year&gt;1986&lt;/year&gt;&lt;pub-dates&gt;&lt;date&gt;Feb&lt;/date&gt;&lt;/pub-dates&gt;&lt;/dates&gt;&lt;isbn&gt;0022-0302&lt;/isbn&gt;&lt;accession-num&gt;ISI:A1986A507300041&lt;/accession-num&gt;&lt;urls&gt;&lt;related-urls&gt;&lt;url&gt;&amp;lt;Go to ISI&amp;gt;://A1986A507300041 &lt;/url&gt;&lt;/related-urls&gt;&lt;/urls&gt;&lt;/record&gt;&lt;/Cite&gt;&lt;Cite ExcludeAuth="1" ExcludeYear="1"&gt;&lt;Author&gt;Ketelaars&lt;/Author&gt;&lt;Year&gt;1992&lt;/Year&gt;&lt;RecNum&gt;824&lt;/RecNum&gt;&lt;record&gt;&lt;rec-number&gt;824&lt;/rec-number&gt;&lt;ref-type name="Journal Article"&gt;17&lt;/ref-type&gt;&lt;contributors&gt;&lt;authors&gt;&lt;author&gt;Ketelaars, Jjmh&lt;/author&gt;&lt;author&gt;Tolkamp, B. J.&lt;/author&gt;&lt;/authors&gt;&lt;/contributors&gt;&lt;titles&gt;&lt;title&gt;Toward a New Theory of Feed-Intake Regulation in Ruminants .1. Causes of Differences in Voluntary Feed-Intake - Critique of Current Views&lt;/title&gt;&lt;secondary-title&gt;Livestock Production Science&lt;/secondary-title&gt;&lt;/titles&gt;&lt;periodical&gt;&lt;full-title&gt;Livestock Production Science&lt;/full-title&gt;&lt;abbr-1&gt;Livest. Prod. Sci.&lt;/abbr-1&gt;&lt;/periodical&gt;&lt;pages&gt;269-296&lt;/pages&gt;&lt;volume&gt;30&lt;/volume&gt;&lt;number&gt;4&lt;/number&gt;&lt;dates&gt;&lt;year&gt;1992&lt;/year&gt;&lt;pub-dates&gt;&lt;date&gt;Apr&lt;/date&gt;&lt;/pub-dates&gt;&lt;/dates&gt;&lt;isbn&gt;0301-6226&lt;/isbn&gt;&lt;accession-num&gt;ISI:A1992HT14700001&lt;/accession-num&gt;&lt;urls&gt;&lt;related-urls&gt;&lt;url&gt;&amp;lt;Go to ISI&amp;gt;://A1992HT14700001 &lt;/url&gt;&lt;/related-urls&gt;&lt;/urls&gt;&lt;/record&gt;&lt;/Cite&gt;&lt;Cite ExcludeAuth="1" ExcludeYear="1"&gt;&lt;Author&gt;Pittroff&lt;/Author&gt;&lt;Year&gt;2001&lt;/Year&gt;&lt;RecNum&gt;4&lt;/RecNum&gt;&lt;record&gt;&lt;rec-number&gt;4&lt;/rec-number&gt;&lt;ref-type name="Journal Article"&gt;17&lt;/ref-type&gt;&lt;contributors&gt;&lt;authors&gt;&lt;author&gt;Pittroff, W.&lt;/author&gt;&lt;author&gt;Kothmann, M. M.&lt;/author&gt;&lt;/authors&gt;&lt;/contributors&gt;&lt;titles&gt;&lt;title&gt;Quantitative prediction of feed intake in ruminants. II. Conceptual and mathematical analysis of models for cattle&lt;/title&gt;&lt;secondary-title&gt;Livest. prod. sci.&lt;/secondary-title&gt;&lt;alt-title&gt;Livestock production science&lt;/alt-title&gt;&lt;/titles&gt;&lt;periodical&gt;&lt;full-title&gt;Livestock Production Science&lt;/full-title&gt;&lt;abbr-1&gt;Livest. Prod. Sci.&lt;/abbr-1&gt;&lt;/periodical&gt;&lt;alt-periodical&gt;&lt;full-title&gt;Livestock Production Science&lt;/full-title&gt;&lt;abbr-1&gt;Livest. Prod. Sci.&lt;/abbr-1&gt;&lt;/alt-periodical&gt;&lt;pages&gt;151-169&lt;/pages&gt;&lt;volume&gt;71&lt;/volume&gt;&lt;number&gt;2/3&lt;/number&gt;&lt;keywords&gt;&lt;keyword&gt;cattle&lt;/keyword&gt;&lt;keyword&gt;feed intake&lt;/keyword&gt;&lt;keyword&gt;quantitative analysis&lt;/keyword&gt;&lt;keyword&gt;prediction&lt;/keyword&gt;&lt;keyword&gt;mathematical models&lt;/keyword&gt;&lt;keyword&gt;simulation models&lt;/keyword&gt;&lt;keyword&gt;literature reviews&lt;/keyword&gt;&lt;keyword&gt;evaluation&lt;/keyword&gt;&lt;/keywords&gt;&lt;dates&gt;&lt;year&gt;2001&lt;/year&gt;&lt;pub-dates&gt;&lt;date&gt;Oct&lt;/date&gt;&lt;/pub-dates&gt;&lt;/dates&gt;&lt;isbn&gt;0301-6226&lt;/isbn&gt;&lt;call-num&gt;SF1.L5&lt;/call-num&gt;&lt;urls&gt;&lt;/urls&gt;&lt;/record&gt;&lt;/Cite&gt;&lt;Cite ExcludeAuth="1" ExcludeYear="1"&gt;&lt;Author&gt;Pittroff&lt;/Author&gt;&lt;Year&gt;2001&lt;/Year&gt;&lt;RecNum&gt;5&lt;/RecNum&gt;&lt;record&gt;&lt;rec-number&gt;5&lt;/rec-number&gt;&lt;ref-type name="Journal Article"&gt;17&lt;/ref-type&gt;&lt;contributors&gt;&lt;authors&gt;&lt;author&gt;Pittroff, W.&lt;/author&gt;&lt;author&gt;Kothmann, M. M.&lt;/author&gt;&lt;/authors&gt;&lt;/contributors&gt;&lt;titles&gt;&lt;title&gt;Quantitative prediction of feed intake in ruminants. III. Comparative example calculations and discussion&lt;/title&gt;&lt;secondary-title&gt;Livest. prod. sci.&lt;/secondary-title&gt;&lt;alt-title&gt;Livestock production science&lt;/alt-title&gt;&lt;/titles&gt;&lt;periodical&gt;&lt;full-title&gt;Livestock Production Science&lt;/full-title&gt;&lt;abbr-1&gt;Livest. Prod. Sci.&lt;/abbr-1&gt;&lt;/periodical&gt;&lt;alt-periodical&gt;&lt;full-title&gt;Livestock Production Science&lt;/full-title&gt;&lt;abbr-1&gt;Livest. Prod. Sci.&lt;/abbr-1&gt;&lt;/alt-periodical&gt;&lt;pages&gt;171-181&lt;/pages&gt;&lt;volume&gt;71&lt;/volume&gt;&lt;number&gt;2/3&lt;/number&gt;&lt;keywords&gt;&lt;keyword&gt;sheep&lt;/keyword&gt;&lt;keyword&gt;cattle&lt;/keyword&gt;&lt;keyword&gt;feed intake&lt;/keyword&gt;&lt;keyword&gt;quantitative analysis&lt;/keyword&gt;&lt;keyword&gt;prediction&lt;/keyword&gt;&lt;keyword&gt;mathematical models&lt;/keyword&gt;&lt;keyword&gt;simulation models&lt;/keyword&gt;&lt;keyword&gt;literature reviews&lt;/keyword&gt;&lt;keyword&gt;evaluation&lt;/keyword&gt;&lt;keyword&gt;species differences&lt;/keyword&gt;&lt;/keywords&gt;&lt;dates&gt;&lt;year&gt;2001&lt;/year&gt;&lt;pub-dates&gt;&lt;date&gt;Oct&lt;/date&gt;&lt;/pub-dates&gt;&lt;/dates&gt;&lt;isbn&gt;0301-6226&lt;/isbn&gt;&lt;call-num&gt;SF1.L5&lt;/call-num&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There is agreement on the need of building standard datasets of feed quality and animal performance that can be used to design better predicting equations and that predictive models should deal with variability in feed supply. However, accurate estimation of individual DMI in ruminants, especially in lactating cows is difficult to achieve because of the many external (i.e., changes in weather, or in fibre content of the feed) and internal (i.e., DMI regulatory stimuli) factors affecting voluntary intake between and within days, causing day to day variation (Molina et al 2004). Pittroff and Kothmann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ExcludeAuth="1"&gt;&lt;Author&gt;Pittroff&lt;/Author&gt;&lt;Year&gt;2001&lt;/Year&gt;&lt;RecNum&gt;5&lt;/RecNum&gt;&lt;record&gt;&lt;rec-number&gt;5&lt;/rec-number&gt;&lt;ref-type name="Journal Article"&gt;17&lt;/ref-type&gt;&lt;contributors&gt;&lt;authors&gt;&lt;author&gt;Pittroff, W.&lt;/author&gt;&lt;author&gt;Kothmann, M. M.&lt;/author&gt;&lt;/authors&gt;&lt;/contributors&gt;&lt;titles&gt;&lt;title&gt;Quantitative prediction of feed intake in ruminants. III. Comparative example calculations and discussion&lt;/title&gt;&lt;secondary-title&gt;Livest. prod. sci.&lt;/secondary-title&gt;&lt;alt-title&gt;Livestock production science&lt;/alt-title&gt;&lt;/titles&gt;&lt;periodical&gt;&lt;full-title&gt;Livestock Production Science&lt;/full-title&gt;&lt;abbr-1&gt;Livest. Prod. Sci.&lt;/abbr-1&gt;&lt;/periodical&gt;&lt;alt-periodical&gt;&lt;full-title&gt;Livestock Production Science&lt;/full-title&gt;&lt;abbr-1&gt;Livest. Prod. Sci.&lt;/abbr-1&gt;&lt;/alt-periodical&gt;&lt;pages&gt;171-181&lt;/pages&gt;&lt;volume&gt;71&lt;/volume&gt;&lt;number&gt;2/3&lt;/number&gt;&lt;keywords&gt;&lt;keyword&gt;sheep&lt;/keyword&gt;&lt;keyword&gt;cattle&lt;/keyword&gt;&lt;keyword&gt;feed intake&lt;/keyword&gt;&lt;keyword&gt;quantitative analysis&lt;/keyword&gt;&lt;keyword&gt;prediction&lt;/keyword&gt;&lt;keyword&gt;mathematical models&lt;/keyword&gt;&lt;keyword&gt;simulation models&lt;/keyword&gt;&lt;keyword&gt;literature reviews&lt;/keyword&gt;&lt;keyword&gt;evaluation&lt;/keyword&gt;&lt;keyword&gt;species differences&lt;/keyword&gt;&lt;/keywords&gt;&lt;dates&gt;&lt;year&gt;2001&lt;/year&gt;&lt;pub-dates&gt;&lt;date&gt;Oct&lt;/date&gt;&lt;/pub-dates&gt;&lt;/dates&gt;&lt;isbn&gt;0301-6226&lt;/isbn&gt;&lt;call-num&gt;SF1.L5&lt;/call-num&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(2001b)</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questioned the usefulness of highly aggregated regression models because of the inelasticity of their response. Most intake models are empirical and designed to predict intake of cattle in a certain environment where they are useful for analysing management decisions. Drawback of simple intake prediction models is that they cannot be used to predict intake in situation different than those used for the fitting of the data without losing accuracy. The applicability of the model needs to be analysed by comparing output values for a range of input values of the system under study and this has to be documented with the proposed model. In this section we show the results of testing a number of intake models (Table 5).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lastRenderedPageBreak/>
        <w:t xml:space="preserve">Intake prediction models </w:t>
      </w:r>
    </w:p>
    <w:p w:rsidR="007456F8" w:rsidRPr="007456F8" w:rsidRDefault="007456F8" w:rsidP="007456F8">
      <w:pPr>
        <w:spacing w:after="0" w:line="360" w:lineRule="auto"/>
        <w:rPr>
          <w:rFonts w:ascii="Times New Roman" w:eastAsia="Times New Roman" w:hAnsi="Times New Roman" w:cs="Times New Roman"/>
          <w:sz w:val="22"/>
          <w:lang w:val="en-US" w:eastAsia="en-GB"/>
        </w:rPr>
      </w:pPr>
      <w:r w:rsidRPr="007456F8">
        <w:rPr>
          <w:rFonts w:ascii="Times New Roman" w:eastAsia="Times New Roman" w:hAnsi="Times New Roman" w:cs="Times New Roman"/>
          <w:sz w:val="22"/>
          <w:lang w:eastAsia="en-GB"/>
        </w:rPr>
        <w:t xml:space="preserve">A summary intake function was derived with the metabolic Ruminant model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&lt;EndNote&gt;&lt;Cite&gt;&lt;Author&gt;Herrero&lt;/Author&gt;&lt;Year&gt;1997&lt;/Year&gt;&lt;RecNum&gt;790&lt;/RecNum&gt;&lt;record&gt;&lt;rec-number&gt;790&lt;/rec-number&gt;&lt;ref-type name="Thesis"&gt;32&lt;/ref-type&gt;&lt;contributors&gt;&lt;authors&gt;&lt;author&gt;Herrero, M.&lt;/author&gt;&lt;/authors&gt;&lt;/contributors&gt;&lt;titles&gt;&lt;title&gt;Modelling dairy grazing systems: An integrated approach&lt;/title&gt;&lt;secondary-title&gt;Institute of Ecology and Resource Management&lt;/secondary-title&gt;&lt;/titles&gt;&lt;pages&gt;282&lt;/pages&gt;&lt;volume&gt;Doctoral &lt;/volume&gt;&lt;dates&gt;&lt;year&gt;1997&lt;/year&gt;&lt;/dates&gt;&lt;pub-location&gt;Edinburgh, Scotland&lt;/pub-location&gt;&lt;publisher&gt;The University of Edinburgh&lt;/publisher&gt;&lt;urls&gt;&lt;/urls&gt;&lt;/record&gt;&lt;/Cite&gt;&lt;/EndNote&gt;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(Herrero, 1997)</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The model was ran under the following conditions: Bodyweights between 0 to 500 kg, feed dry matter digestibilities between 0.45 to 0.65, crude protein between 50 to 150 g/kg DM, NDF between 500 and 800 g/kg DM. A factorial experiment was designed using these data, and with the results linear and non-linear regressions were performed. The best fit equation is presented in Table 5. The second model was developed by Ketelaars and Tolkamp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ExcludeAuth="1"&gt;&lt;Author&gt;Ketelaars&lt;/Author&gt;&lt;Year&gt;1991&lt;/Year&gt;&lt;RecNum&gt;66&lt;/RecNum&gt;&lt;record&gt;&lt;rec-number&gt;66&lt;/rec-number&gt;&lt;ref-type name="Book"&gt;6&lt;/ref-type&gt;&lt;contributors&gt;&lt;authors&gt;&lt;author&gt;Ketelaars, J.J.M.H.&lt;/author&gt;&lt;author&gt;Tolkamp, B.J.&lt;/author&gt;&lt;/authors&gt;&lt;tertiary-authors&gt;&lt;author&gt;Adrichem, P.W.M. van&lt;/author&gt;&lt;/tertiary-authors&gt;&lt;/contributors&gt;&lt;titles&gt;&lt;title&gt;Toward a New Theory of Feed Intake Regulation in Ruminants&lt;/title&gt;&lt;/titles&gt;&lt;pages&gt;253&lt;/pages&gt;&lt;volume&gt;PhD&lt;/volume&gt;&lt;dates&gt;&lt;year&gt;1991&lt;/year&gt;&lt;pub-dates&gt;&lt;date&gt;February 1991&lt;/date&gt;&lt;/pub-dates&gt;&lt;/dates&gt;&lt;pub-location&gt;Wageningen, The Netherlands&lt;/pub-location&gt;&lt;publisher&gt;Wageningen University&lt;/publisher&gt;&lt;work-type&gt;Doctoral Thesis&lt;/work-type&gt;&lt;urls&gt;&lt;/urls&gt;&lt;/record&gt;&lt;/Cite&gt;&lt;/EndNote&gt;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(1991)</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for sheep and used in modelling cattle production in the tropics by e.g. Udo and Brouwer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ExcludeAuth="1"&gt;&lt;Author&gt;Udo&lt;/Author&gt;&lt;Year&gt;1993&lt;/Year&gt;&lt;RecNum&gt;841&lt;/RecNum&gt;&lt;record&gt;&lt;rec-number&gt;841&lt;/rec-number&gt;&lt;ref-type name="Journal Article"&gt;17&lt;/ref-type&gt;&lt;contributors&gt;&lt;authors&gt;&lt;author&gt;Udo, H. M. J.&lt;/author&gt;&lt;author&gt;Brouwer, B. O.&lt;/author&gt;&lt;/authors&gt;&lt;/contributors&gt;&lt;titles&gt;&lt;title&gt;A computarised method for systematically analysing the livestock component of farming systems&lt;/title&gt;&lt;secondary-title&gt;Computers and Electronics in Agriculture&lt;/secondary-title&gt;&lt;/titles&gt;&lt;periodical&gt;&lt;full-title&gt;Computers and Electronics in Agriculture&lt;/full-title&gt;&lt;/periodical&gt;&lt;pages&gt;333-356&lt;/pages&gt;&lt;volume&gt;9&lt;/volume&gt;&lt;dates&gt;&lt;year&gt;1993&lt;/year&gt;&lt;/dates&gt;&lt;urls&gt;&lt;/urls&gt;&lt;/record&gt;&lt;/Cite&gt;&lt;/EndNote&gt;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(1993)</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val="en-US" w:eastAsia="en-GB"/>
        </w:rPr>
        <w:t xml:space="preserve"> and Zemmelink et al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val="en-US" w:eastAsia="en-GB"/>
        </w:rPr>
        <w:instrText xml:space="preserve"> ADDIN EN.CITE &lt;EndNote&gt;&lt;Cite ExcludeAuth="1"&gt;&lt;Author&gt;Zemmelink&lt;/Author&gt;&lt;Year&gt;2003&lt;/Year&gt;&lt;RecNum&gt;844&lt;/RecNum&gt;&lt;record&gt;&lt;rec-number&gt;844&lt;/rec-number&gt;&lt;ref-type name="Journal Article"&gt;17&lt;/ref-type&gt;&lt;contributors&gt;&lt;authors&gt;&lt;author&gt;Zemmelink, G.&lt;/author&gt;&lt;author&gt;Ifar, S.&lt;/author&gt;&lt;author&gt;Oosting, S. J.&lt;/author&gt;&lt;/authors&gt;&lt;/contributors&gt;&lt;titles&gt;&lt;title&gt;Optimum utilization of feed resources: model studies and farmers&amp;apos; practices in two villages in East Java, Indonesia&lt;/title&gt;&lt;secondary-title&gt;Agricultural Systems&lt;/secondary-title&gt;&lt;/titles&gt;&lt;periodical&gt;&lt;full-title&gt;Agricultural Systems&lt;/full-title&gt;&lt;abbr-1&gt;Agric. Syst.&lt;/abbr-1&gt;&lt;/periodical&gt;&lt;pages&gt;77-94&lt;/pages&gt;&lt;volume&gt;76&lt;/volume&gt;&lt;number&gt;1&lt;/number&gt;&lt;dates&gt;&lt;year&gt;2003&lt;/year&gt;&lt;pub-dates&gt;&lt;date&gt;Apr&lt;/date&gt;&lt;/pub-dates&gt;&lt;/dates&gt;&lt;isbn&gt;0308-521X&lt;/isbn&gt;&lt;accession-num&gt;ISI:000181537500005&lt;/accession-num&gt;&lt;urls&gt;&lt;related-urls&gt;&lt;url&gt;&amp;lt;Go to ISI&amp;gt;://000181537500005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val="en-US" w:eastAsia="en-GB"/>
        </w:rPr>
        <w:t>(2003)</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val="en-US" w:eastAsia="en-GB"/>
        </w:rPr>
        <w:t xml:space="preserve">. The third model proposed by Conrad et al. </w:t>
      </w:r>
      <w:r w:rsidRPr="007456F8">
        <w:rPr>
          <w:rFonts w:ascii="Times New Roman" w:eastAsia="Times New Roman" w:hAnsi="Times New Roman" w:cs="Times New Roman"/>
          <w:sz w:val="22"/>
          <w:lang w:val="en-US" w:eastAsia="en-GB"/>
        </w:rPr>
        <w:fldChar w:fldCharType="begin"/>
      </w:r>
      <w:r w:rsidRPr="007456F8">
        <w:rPr>
          <w:rFonts w:ascii="Times New Roman" w:eastAsia="Times New Roman" w:hAnsi="Times New Roman" w:cs="Times New Roman"/>
          <w:sz w:val="22"/>
          <w:lang w:val="en-US" w:eastAsia="en-GB"/>
        </w:rPr>
        <w:instrText xml:space="preserve"> ADDIN EN.CITE &lt;EndNote&gt;&lt;Cite ExcludeAuth="1"&gt;&lt;Author&gt;Conrad&lt;/Author&gt;&lt;Year&gt;1964&lt;/Year&gt;&lt;RecNum&gt;78&lt;/RecNum&gt;&lt;record&gt;&lt;rec-number&gt;78&lt;/rec-number&gt;&lt;ref-type name="Journal Article"&gt;17&lt;/ref-type&gt;&lt;contributors&gt;&lt;authors&gt;&lt;author&gt;Conrad, H. R.&lt;/author&gt;&lt;author&gt;Hibbs, J. W.&lt;/author&gt;&lt;author&gt;Pratt, A. D.&lt;/author&gt;&lt;/authors&gt;&lt;/contributors&gt;&lt;titles&gt;&lt;title&gt;Regulation Of Feed Intake In Dairy Cows .I. Change In Importance Of Physical + Physiological Factors With Increasing Digestibility&lt;/title&gt;&lt;secondary-title&gt;Journal Of Dairy Science&lt;/secondary-title&gt;&lt;/titles&gt;&lt;periodical&gt;&lt;full-title&gt;Journal of dairy science&lt;/full-title&gt;&lt;abbr-1&gt;J. Dairy Sci.&lt;/abbr-1&gt;&lt;/periodical&gt;&lt;pages&gt;54-&amp;amp;&lt;/pages&gt;&lt;volume&gt;47&lt;/volume&gt;&lt;number&gt;1&lt;/number&gt;&lt;dates&gt;&lt;year&gt;1964&lt;/year&gt;&lt;/dates&gt;&lt;accession-num&gt;ISI:A19644641B00007&lt;/accession-num&gt;&lt;urls&gt;&lt;related-urls&gt;&lt;url&gt;&amp;lt;Go to ISI&amp;gt;://A19644641B00007 &lt;/url&gt;&lt;/related-urls&gt;&lt;/urls&gt;&lt;/record&gt;&lt;/Cite&gt;&lt;Cite ExcludeAuth="1"&gt;&lt;Author&gt;Conrad&lt;/Author&gt;&lt;Year&gt;1966&lt;/Year&gt;&lt;RecNum&gt;846&lt;/RecNum&gt;&lt;record&gt;&lt;rec-number&gt;846&lt;/rec-number&gt;&lt;ref-type name='Journal Article'&gt;17&lt;/ref-type&gt;&lt;contributors&gt;&lt;authors&gt;&lt;author&gt;Conrad, H. R.&lt;/author&gt;&lt;/authors&gt;&lt;/contributors&gt;&lt;titles&gt;&lt;title&gt;Symposium on Factors Influencing Voluntary Intake of Herbage by Ruminants - Physiological and Physical Factors Limiting Feed Intake&lt;/title&gt;&lt;secondary-title&gt;Journal of Animal Science&lt;/secondary-title&gt;&lt;/titles&gt;&lt;periodical&gt;&lt;full-title&gt;Journal of Animal Science&lt;/full-title&gt;&lt;abbr-1&gt;J. Anim. Sci.&lt;/abbr-1&gt;&lt;/periodical&gt;&lt;pages&gt;227-&amp;amp;&lt;/pages&gt;&lt;volume&gt;25&lt;/volume&gt;&lt;number&gt;1&lt;/number&gt;&lt;dates&gt;&lt;year&gt;1966&lt;/year&gt;&lt;/dates&gt;&lt;isbn&gt;0021-8812&lt;/isbn&gt;&lt;accession-num&gt;ISI:A19667361600041&lt;/accession-num&gt;&lt;urls&gt;&lt;related-urls&gt;&lt;url&gt;&amp;lt;Go to ISI&amp;gt;://A19667361600041 &lt;/url&gt;&lt;/related-urls&gt;&lt;/urls&gt;&lt;/record&gt;&lt;/Cite&gt;&lt;/EndNote&gt;</w:instrText>
      </w:r>
      <w:r w:rsidRPr="007456F8">
        <w:rPr>
          <w:rFonts w:ascii="Times New Roman" w:eastAsia="Times New Roman" w:hAnsi="Times New Roman" w:cs="Times New Roman"/>
          <w:sz w:val="22"/>
          <w:lang w:val="en-US" w:eastAsia="en-GB"/>
        </w:rPr>
        <w:fldChar w:fldCharType="separate"/>
      </w:r>
      <w:r w:rsidRPr="007456F8">
        <w:rPr>
          <w:rFonts w:ascii="Times New Roman" w:eastAsia="Times New Roman" w:hAnsi="Times New Roman" w:cs="Times New Roman"/>
          <w:sz w:val="22"/>
          <w:lang w:val="en-US" w:eastAsia="en-GB"/>
        </w:rPr>
        <w:t>(1966; 1964)</w:t>
      </w:r>
      <w:r w:rsidRPr="007456F8">
        <w:rPr>
          <w:rFonts w:ascii="Times New Roman" w:eastAsia="Times New Roman" w:hAnsi="Times New Roman" w:cs="Times New Roman"/>
          <w:sz w:val="22"/>
          <w:lang w:val="en-US" w:eastAsia="en-GB"/>
        </w:rPr>
        <w:fldChar w:fldCharType="end"/>
      </w:r>
      <w:r w:rsidRPr="007456F8">
        <w:rPr>
          <w:rFonts w:ascii="Times New Roman" w:eastAsia="Times New Roman" w:hAnsi="Times New Roman" w:cs="Times New Roman"/>
          <w:sz w:val="22"/>
          <w:lang w:val="en-US" w:eastAsia="en-GB"/>
        </w:rPr>
        <w:t xml:space="preserve"> and adapted to use in the tropics by Kahn and Spedding </w:t>
      </w:r>
      <w:r w:rsidRPr="007456F8">
        <w:rPr>
          <w:rFonts w:ascii="Times New Roman" w:eastAsia="Times New Roman" w:hAnsi="Times New Roman" w:cs="Times New Roman"/>
          <w:sz w:val="22"/>
          <w:lang w:val="en-US" w:eastAsia="en-GB"/>
        </w:rPr>
        <w:fldChar w:fldCharType="begin"/>
      </w:r>
      <w:r w:rsidRPr="007456F8">
        <w:rPr>
          <w:rFonts w:ascii="Times New Roman" w:eastAsia="Times New Roman" w:hAnsi="Times New Roman" w:cs="Times New Roman"/>
          <w:sz w:val="22"/>
          <w:lang w:val="en-US" w:eastAsia="en-GB"/>
        </w:rPr>
        <w:instrText xml:space="preserve"> ADDIN EN.CITE &lt;EndNote&gt;&lt;Cite ExcludeAuth="1"&gt;&lt;Author&gt;Kahn&lt;/Author&gt;&lt;Year&gt;1984&lt;/Year&gt;&lt;RecNum&gt;535&lt;/RecNum&gt;&lt;record&gt;&lt;rec-number&gt;535&lt;/rec-number&gt;&lt;ref-type name="Journal Article"&gt;17&lt;/ref-type&gt;&lt;contributors&gt;&lt;authors&gt;&lt;author&gt;Kahn, Hava E.&lt;/author&gt;&lt;author&gt;Spedding, C. R. W.&lt;/author&gt;&lt;/authors&gt;&lt;/contributors&gt;&lt;titles&gt;&lt;title&gt;A dynamic model for the simulation of cattle herd production systems: 2-An investigation of various factors influencing the voluntary intake of dry matter and the use of the model in their validation&lt;/title&gt;&lt;secondary-title&gt;Agricultural Systems&lt;/secondary-title&gt;&lt;/titles&gt;&lt;periodical&gt;&lt;full-title&gt;Agricultural Systems&lt;/full-title&gt;&lt;abbr-1&gt;Agric. Syst.&lt;/abbr-1&gt;&lt;/periodical&gt;&lt;pages&gt;63-82&lt;/pages&gt;&lt;volume&gt;13&lt;/volume&gt;&lt;number&gt;2&lt;/number&gt;&lt;dates&gt;&lt;year&gt;1984&lt;/year&gt;&lt;/dates&gt;&lt;urls&gt;&lt;related-urls&gt;&lt;url&gt;http://www.sciencedirect.com/science/article/B6T3W-49NPT6Y-FJ/2/74ba1013907b7e26caf4689f021766d7 &lt;/url&gt;&lt;/related-urls&gt;&lt;/urls&gt;&lt;/record&gt;&lt;/Cite&gt;&lt;/EndNote&gt;</w:instrText>
      </w:r>
      <w:r w:rsidRPr="007456F8">
        <w:rPr>
          <w:rFonts w:ascii="Times New Roman" w:eastAsia="Times New Roman" w:hAnsi="Times New Roman" w:cs="Times New Roman"/>
          <w:sz w:val="22"/>
          <w:lang w:val="en-US" w:eastAsia="en-GB"/>
        </w:rPr>
        <w:fldChar w:fldCharType="separate"/>
      </w:r>
      <w:r w:rsidRPr="007456F8">
        <w:rPr>
          <w:rFonts w:ascii="Times New Roman" w:eastAsia="Times New Roman" w:hAnsi="Times New Roman" w:cs="Times New Roman"/>
          <w:sz w:val="22"/>
          <w:lang w:val="en-US" w:eastAsia="en-GB"/>
        </w:rPr>
        <w:t>(1984)</w:t>
      </w:r>
      <w:r w:rsidRPr="007456F8">
        <w:rPr>
          <w:rFonts w:ascii="Times New Roman" w:eastAsia="Times New Roman" w:hAnsi="Times New Roman" w:cs="Times New Roman"/>
          <w:sz w:val="22"/>
          <w:lang w:val="en-US" w:eastAsia="en-GB"/>
        </w:rPr>
        <w:fldChar w:fldCharType="end"/>
      </w:r>
      <w:r w:rsidRPr="007456F8">
        <w:rPr>
          <w:rFonts w:ascii="Times New Roman" w:eastAsia="Times New Roman" w:hAnsi="Times New Roman" w:cs="Times New Roman"/>
          <w:sz w:val="22"/>
          <w:lang w:val="en-US" w:eastAsia="en-GB"/>
        </w:rPr>
        <w:t xml:space="preserve">. The fourth model is the simplest approach used to formulate diets and it is widely accepted, it uses a fraction of the bodyweight to calculate the amount of feed to offer. Fractions used range from 2-3% BW and experimental work showed that the range can be as wide as 1.7-3.6%BW depending on the quality of the feed or 0.4-2.2%BW depending on the availability of the feed under grazing conditions </w:t>
      </w:r>
      <w:r w:rsidRPr="007456F8">
        <w:rPr>
          <w:rFonts w:ascii="Times New Roman" w:eastAsia="Times New Roman" w:hAnsi="Times New Roman" w:cs="Times New Roman"/>
          <w:sz w:val="22"/>
          <w:lang w:val="en-US" w:eastAsia="en-GB"/>
        </w:rPr>
        <w:fldChar w:fldCharType="begin"/>
      </w:r>
      <w:r w:rsidRPr="007456F8">
        <w:rPr>
          <w:rFonts w:ascii="Times New Roman" w:eastAsia="Times New Roman" w:hAnsi="Times New Roman" w:cs="Times New Roman"/>
          <w:sz w:val="22"/>
          <w:lang w:val="en-US" w:eastAsia="en-GB"/>
        </w:rPr>
        <w:instrText xml:space="preserve"> ADDIN EN.CITE &lt;EndNote&gt;&lt;Cite&gt;&lt;Author&gt;Lopes&lt;/Author&gt;&lt;Year&gt;2004&lt;/Year&gt;&lt;RecNum&gt;847&lt;/RecNum&gt;&lt;record&gt;&lt;rec-number&gt;847&lt;/rec-number&gt;&lt;ref-type name="Journal Article"&gt;17&lt;/ref-type&gt;&lt;contributors&gt;&lt;authors&gt;&lt;author&gt;Lopes, F. C. F.&lt;/author&gt;&lt;author&gt;Aroeira, L. J. M.&lt;/author&gt;&lt;author&gt;Rodriguez, N. M.&lt;/author&gt;&lt;author&gt;Deresz, F.&lt;/author&gt;&lt;author&gt;Sampaio, I. B. M.&lt;/author&gt;&lt;author&gt;Paciullo, D. S. C.&lt;/author&gt;&lt;author&gt;Vittori, A.&lt;/author&gt;&lt;/authors&gt;&lt;/contributors&gt;&lt;titles&gt;&lt;title&gt;Effect of supplememation and resting period on forage quality and voluntary intake of elephantgrass grazed by lactating Holstein x Zebu cows&lt;/title&gt;&lt;secondary-title&gt;Arquivo Brasileiro De Medicina Veterinaria E Zootecnia&lt;/secondary-title&gt;&lt;/titles&gt;&lt;periodical&gt;&lt;full-title&gt;Arquivo Brasileiro De Medicina Veterinaria E Zootecnia&lt;/full-title&gt;&lt;/periodical&gt;&lt;pages&gt;355-362&lt;/pages&gt;&lt;volume&gt;56&lt;/volume&gt;&lt;number&gt;3&lt;/number&gt;&lt;dates&gt;&lt;year&gt;2004&lt;/year&gt;&lt;pub-dates&gt;&lt;date&gt;Jun&lt;/date&gt;&lt;/pub-dates&gt;&lt;/dates&gt;&lt;isbn&gt;0102-0935&lt;/isbn&gt;&lt;accession-num&gt;ISI:000223598100011&lt;/accession-num&gt;&lt;urls&gt;&lt;related-urls&gt;&lt;url&gt;&amp;lt;Go to ISI&amp;gt;://000223598100011 &lt;/url&gt;&lt;/related-urls&gt;&lt;/urls&gt;&lt;/record&gt;&lt;/Cite&gt;&lt;/EndNote&gt;</w:instrText>
      </w:r>
      <w:r w:rsidRPr="007456F8">
        <w:rPr>
          <w:rFonts w:ascii="Times New Roman" w:eastAsia="Times New Roman" w:hAnsi="Times New Roman" w:cs="Times New Roman"/>
          <w:sz w:val="22"/>
          <w:lang w:val="en-US" w:eastAsia="en-GB"/>
        </w:rPr>
        <w:fldChar w:fldCharType="separate"/>
      </w:r>
      <w:r w:rsidRPr="007456F8">
        <w:rPr>
          <w:rFonts w:ascii="Times New Roman" w:eastAsia="Times New Roman" w:hAnsi="Times New Roman" w:cs="Times New Roman"/>
          <w:sz w:val="22"/>
          <w:lang w:val="en-US" w:eastAsia="en-GB"/>
        </w:rPr>
        <w:t>(Lopes et al., 2004)</w:t>
      </w:r>
      <w:r w:rsidRPr="007456F8">
        <w:rPr>
          <w:rFonts w:ascii="Times New Roman" w:eastAsia="Times New Roman" w:hAnsi="Times New Roman" w:cs="Times New Roman"/>
          <w:sz w:val="22"/>
          <w:lang w:val="en-US" w:eastAsia="en-GB"/>
        </w:rPr>
        <w:fldChar w:fldCharType="end"/>
      </w:r>
      <w:r w:rsidRPr="007456F8">
        <w:rPr>
          <w:rFonts w:ascii="Times New Roman" w:eastAsia="Times New Roman" w:hAnsi="Times New Roman" w:cs="Times New Roman"/>
          <w:sz w:val="22"/>
          <w:lang w:val="en-US" w:eastAsia="en-GB"/>
        </w:rPr>
        <w:t xml:space="preserve">.  </w:t>
      </w:r>
    </w:p>
    <w:p w:rsidR="007456F8" w:rsidRPr="007456F8" w:rsidRDefault="007456F8" w:rsidP="007456F8">
      <w:pPr>
        <w:spacing w:after="0" w:line="360" w:lineRule="auto"/>
        <w:rPr>
          <w:rFonts w:ascii="Times New Roman" w:eastAsia="Times New Roman" w:hAnsi="Times New Roman" w:cs="Times New Roman"/>
          <w:sz w:val="22"/>
          <w:lang w:val="en-US" w:eastAsia="en-GB"/>
        </w:rPr>
      </w:pPr>
    </w:p>
    <w:p w:rsidR="007456F8" w:rsidRPr="007456F8" w:rsidRDefault="007456F8" w:rsidP="007456F8">
      <w:pPr>
        <w:spacing w:after="0" w:line="360" w:lineRule="auto"/>
        <w:rPr>
          <w:rFonts w:ascii="Times New Roman" w:eastAsia="Times New Roman" w:hAnsi="Times New Roman" w:cs="Times New Roman"/>
          <w:i/>
          <w:sz w:val="22"/>
          <w:lang w:val="en-US" w:eastAsia="en-GB"/>
        </w:rPr>
      </w:pPr>
      <w:r w:rsidRPr="007456F8">
        <w:rPr>
          <w:rFonts w:ascii="Times New Roman" w:eastAsia="Times New Roman" w:hAnsi="Times New Roman" w:cs="Times New Roman"/>
          <w:i/>
          <w:sz w:val="22"/>
          <w:lang w:val="en-US" w:eastAsia="en-GB"/>
        </w:rPr>
        <w:t>Testing of the intake models</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val="en-US" w:eastAsia="en-GB"/>
        </w:rPr>
        <w:t xml:space="preserve">We selected from literature a number of studies done in the tropics where quality of the diet, BW and DMI for improved or grade cattle was reported ( Table 6). </w:t>
      </w:r>
      <w:r w:rsidRPr="007456F8">
        <w:rPr>
          <w:rFonts w:ascii="Times New Roman" w:eastAsia="Times New Roman" w:hAnsi="Times New Roman" w:cs="Times New Roman"/>
          <w:sz w:val="22"/>
          <w:lang w:eastAsia="en-GB"/>
        </w:rPr>
        <w:t>Data coming from different experiments brings the risk of errors due to differences in experimental protocols. We used the coefficient of determination (r</w:t>
      </w:r>
      <w:r w:rsidRPr="007456F8">
        <w:rPr>
          <w:rFonts w:ascii="Times New Roman" w:eastAsia="Times New Roman" w:hAnsi="Times New Roman" w:cs="Times New Roman"/>
          <w:sz w:val="22"/>
          <w:vertAlign w:val="superscript"/>
          <w:lang w:eastAsia="en-GB"/>
        </w:rPr>
        <w:t>2</w:t>
      </w:r>
      <w:r w:rsidRPr="007456F8">
        <w:rPr>
          <w:rFonts w:ascii="Times New Roman" w:eastAsia="Times New Roman" w:hAnsi="Times New Roman" w:cs="Times New Roman"/>
          <w:sz w:val="22"/>
          <w:lang w:eastAsia="en-GB"/>
        </w:rPr>
        <w:t>) as a indicator of precision, slope and intercepts of the linear regression line as indicators of accuracy, and to judge the overall model performance we used the mean square prediction error (MSPE) (Table7).  The performance of the Ruminant, Conrad and fraction of BW model is depicted in Figure 8.</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r>
        <w:rPr>
          <w:rFonts w:ascii="Times New Roman" w:eastAsia="Times New Roman" w:hAnsi="Times New Roman" w:cs="Times New Roman"/>
          <w:noProof/>
          <w:sz w:val="24"/>
          <w:szCs w:val="24"/>
          <w:lang w:eastAsia="en-GB"/>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480685" cy="227520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0685" cy="22752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4"/>
          <w:szCs w:val="24"/>
          <w:lang w:val="en-US" w:eastAsia="en-GB"/>
        </w:rPr>
      </w:pPr>
    </w:p>
    <w:p w:rsidR="007456F8" w:rsidRPr="007456F8" w:rsidRDefault="007456F8" w:rsidP="007456F8">
      <w:pPr>
        <w:spacing w:after="0" w:line="360" w:lineRule="auto"/>
        <w:rPr>
          <w:rFonts w:ascii="Times New Roman" w:eastAsia="Times New Roman" w:hAnsi="Times New Roman" w:cs="Times New Roman"/>
          <w:sz w:val="20"/>
          <w:szCs w:val="20"/>
          <w:lang w:val="en-US" w:eastAsia="en-GB"/>
        </w:rPr>
      </w:pPr>
    </w:p>
    <w:p w:rsidR="007456F8" w:rsidRPr="007456F8" w:rsidRDefault="007456F8" w:rsidP="007456F8">
      <w:pPr>
        <w:spacing w:after="0" w:line="240" w:lineRule="auto"/>
        <w:rPr>
          <w:rFonts w:ascii="Times New Roman" w:eastAsia="Times New Roman" w:hAnsi="Times New Roman" w:cs="Times New Roman"/>
          <w:sz w:val="20"/>
          <w:szCs w:val="20"/>
          <w:lang w:val="en-US" w:eastAsia="en-GB"/>
        </w:rPr>
        <w:sectPr w:rsidR="007456F8" w:rsidRPr="007456F8" w:rsidSect="004C43E7">
          <w:footerReference w:type="even" r:id="rId28"/>
          <w:footerReference w:type="default" r:id="rId29"/>
          <w:pgSz w:w="11907" w:h="16840" w:code="9"/>
          <w:pgMar w:top="1531" w:right="1418" w:bottom="1418" w:left="1418" w:header="851" w:footer="737" w:gutter="0"/>
          <w:cols w:space="708"/>
          <w:docGrid w:linePitch="326"/>
        </w:sectPr>
      </w:pPr>
      <w:r w:rsidRPr="007456F8">
        <w:rPr>
          <w:rFonts w:ascii="Times New Roman" w:eastAsia="Times New Roman" w:hAnsi="Times New Roman" w:cs="Times New Roman"/>
          <w:sz w:val="20"/>
          <w:szCs w:val="20"/>
          <w:lang w:val="en-US" w:eastAsia="en-GB"/>
        </w:rPr>
        <w:t>Figure 8: Observed DMI plotted against predicted DMI using the Ruminant, Conrad and fraction of BW models. a. Dataset for Dairy cows and b. Dataset for steers (Delve et al., 2001).</w:t>
      </w:r>
    </w:p>
    <w:tbl>
      <w:tblPr>
        <w:tblStyle w:val="TableGrid"/>
        <w:tblW w:w="13920" w:type="dxa"/>
        <w:tblInd w:w="57" w:type="dxa"/>
        <w:tblLayout w:type="fixed"/>
        <w:tblLook w:val="01E0" w:firstRow="1" w:lastRow="1" w:firstColumn="1" w:lastColumn="1" w:noHBand="0" w:noVBand="0"/>
      </w:tblPr>
      <w:tblGrid>
        <w:gridCol w:w="1566"/>
        <w:gridCol w:w="7212"/>
        <w:gridCol w:w="1782"/>
        <w:gridCol w:w="3360"/>
      </w:tblGrid>
      <w:tr w:rsidR="007456F8" w:rsidRPr="007456F8" w:rsidTr="00981B00">
        <w:tc>
          <w:tcPr>
            <w:tcW w:w="13920" w:type="dxa"/>
            <w:gridSpan w:val="4"/>
            <w:tcBorders>
              <w:top w:val="nil"/>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lang w:val="en-US"/>
              </w:rPr>
            </w:pPr>
            <w:r w:rsidRPr="007456F8">
              <w:rPr>
                <w:sz w:val="18"/>
                <w:szCs w:val="18"/>
                <w:lang w:val="en-US"/>
              </w:rPr>
              <w:lastRenderedPageBreak/>
              <w:t>Table 5: Selected models for intake prediction</w:t>
            </w:r>
          </w:p>
        </w:tc>
      </w:tr>
      <w:tr w:rsidR="007456F8" w:rsidRPr="007456F8" w:rsidTr="00981B00">
        <w:tc>
          <w:tcPr>
            <w:tcW w:w="1566"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Ruminant type</w:t>
            </w:r>
          </w:p>
        </w:tc>
        <w:tc>
          <w:tcPr>
            <w:tcW w:w="7212"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rPr>
            </w:pPr>
            <w:r w:rsidRPr="007456F8">
              <w:rPr>
                <w:sz w:val="18"/>
                <w:szCs w:val="18"/>
              </w:rPr>
              <w:t>Equation</w:t>
            </w:r>
          </w:p>
        </w:tc>
        <w:tc>
          <w:tcPr>
            <w:tcW w:w="1782"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Location</w:t>
            </w:r>
          </w:p>
        </w:tc>
        <w:tc>
          <w:tcPr>
            <w:tcW w:w="3360"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Reference</w:t>
            </w:r>
          </w:p>
        </w:tc>
      </w:tr>
      <w:tr w:rsidR="007456F8" w:rsidRPr="007456F8" w:rsidTr="00981B00">
        <w:tc>
          <w:tcPr>
            <w:tcW w:w="156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Dairy cows</w:t>
            </w:r>
          </w:p>
        </w:tc>
        <w:tc>
          <w:tcPr>
            <w:tcW w:w="7212"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DMI</w:t>
            </w:r>
            <w:r w:rsidRPr="007456F8">
              <w:rPr>
                <w:sz w:val="18"/>
                <w:szCs w:val="18"/>
                <w:vertAlign w:val="subscript"/>
              </w:rPr>
              <w:t>f</w:t>
            </w:r>
            <w:r w:rsidRPr="007456F8">
              <w:rPr>
                <w:sz w:val="18"/>
                <w:szCs w:val="18"/>
              </w:rPr>
              <w:t>=0.016*BW+0.81*DMD</w:t>
            </w:r>
            <w:r w:rsidRPr="007456F8">
              <w:rPr>
                <w:sz w:val="18"/>
                <w:szCs w:val="18"/>
                <w:vertAlign w:val="subscript"/>
              </w:rPr>
              <w:t>f</w:t>
            </w:r>
            <w:r w:rsidRPr="007456F8">
              <w:rPr>
                <w:sz w:val="18"/>
                <w:szCs w:val="18"/>
              </w:rPr>
              <w:t>+0.009*CP</w:t>
            </w:r>
            <w:r w:rsidRPr="007456F8">
              <w:rPr>
                <w:sz w:val="18"/>
                <w:szCs w:val="18"/>
                <w:vertAlign w:val="subscript"/>
              </w:rPr>
              <w:t>f</w:t>
            </w:r>
            <w:r w:rsidRPr="007456F8">
              <w:rPr>
                <w:sz w:val="18"/>
                <w:szCs w:val="18"/>
              </w:rPr>
              <w:t>-0.002*NDF</w:t>
            </w:r>
            <w:r w:rsidRPr="007456F8">
              <w:rPr>
                <w:sz w:val="18"/>
                <w:szCs w:val="18"/>
                <w:vertAlign w:val="subscript"/>
              </w:rPr>
              <w:t>f</w:t>
            </w:r>
            <w:r w:rsidRPr="007456F8">
              <w:rPr>
                <w:sz w:val="18"/>
                <w:szCs w:val="18"/>
              </w:rPr>
              <w:t>-0.225*DMI</w:t>
            </w:r>
            <w:r w:rsidRPr="007456F8">
              <w:rPr>
                <w:sz w:val="18"/>
                <w:szCs w:val="18"/>
                <w:vertAlign w:val="subscript"/>
              </w:rPr>
              <w:t>c</w:t>
            </w:r>
            <w:r w:rsidRPr="007456F8">
              <w:rPr>
                <w:sz w:val="18"/>
                <w:szCs w:val="18"/>
              </w:rPr>
              <w:t>-0.002*NDF</w:t>
            </w:r>
            <w:r w:rsidRPr="007456F8">
              <w:rPr>
                <w:sz w:val="18"/>
                <w:szCs w:val="18"/>
                <w:vertAlign w:val="subscript"/>
              </w:rPr>
              <w:t>c</w:t>
            </w:r>
            <w:r w:rsidRPr="007456F8">
              <w:rPr>
                <w:sz w:val="18"/>
                <w:szCs w:val="18"/>
              </w:rPr>
              <w:t>-0.004*CP</w:t>
            </w:r>
            <w:r w:rsidRPr="007456F8">
              <w:rPr>
                <w:sz w:val="18"/>
                <w:szCs w:val="18"/>
                <w:vertAlign w:val="subscript"/>
              </w:rPr>
              <w:t>c</w:t>
            </w:r>
          </w:p>
        </w:tc>
        <w:tc>
          <w:tcPr>
            <w:tcW w:w="1782"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Tropics</w:t>
            </w: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Herrero (1997)</w:t>
            </w:r>
          </w:p>
        </w:tc>
      </w:tr>
      <w:tr w:rsidR="007456F8" w:rsidRPr="007456F8" w:rsidTr="00981B00">
        <w:tc>
          <w:tcPr>
            <w:tcW w:w="156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Sheep</w:t>
            </w:r>
          </w:p>
        </w:tc>
        <w:tc>
          <w:tcPr>
            <w:tcW w:w="7212" w:type="dxa"/>
            <w:tcBorders>
              <w:top w:val="nil"/>
              <w:left w:val="nil"/>
              <w:bottom w:val="nil"/>
              <w:right w:val="nil"/>
            </w:tcBorders>
          </w:tcPr>
          <w:p w:rsidR="007456F8" w:rsidRPr="007456F8" w:rsidRDefault="007456F8" w:rsidP="007456F8">
            <w:pPr>
              <w:spacing w:before="60" w:after="60"/>
              <w:rPr>
                <w:sz w:val="18"/>
                <w:szCs w:val="18"/>
                <w:lang w:val="nl-NL"/>
              </w:rPr>
            </w:pPr>
            <w:r w:rsidRPr="007456F8">
              <w:rPr>
                <w:sz w:val="18"/>
                <w:szCs w:val="18"/>
                <w:lang w:val="nl-NL"/>
              </w:rPr>
              <w:t>IOM</w:t>
            </w:r>
            <w:r w:rsidRPr="007456F8">
              <w:rPr>
                <w:sz w:val="18"/>
                <w:szCs w:val="18"/>
                <w:vertAlign w:val="subscript"/>
                <w:lang w:val="nl-NL"/>
              </w:rPr>
              <w:t>f</w:t>
            </w:r>
            <w:r w:rsidRPr="007456F8">
              <w:rPr>
                <w:sz w:val="18"/>
                <w:szCs w:val="18"/>
                <w:lang w:val="nl-NL"/>
              </w:rPr>
              <w:t>=(-42.78+2.3039*OMD</w:t>
            </w:r>
            <w:r w:rsidRPr="007456F8">
              <w:rPr>
                <w:sz w:val="18"/>
                <w:szCs w:val="18"/>
                <w:vertAlign w:val="subscript"/>
                <w:lang w:val="nl-NL"/>
              </w:rPr>
              <w:t>f</w:t>
            </w:r>
            <w:r w:rsidRPr="007456F8">
              <w:rPr>
                <w:sz w:val="18"/>
                <w:szCs w:val="18"/>
                <w:lang w:val="nl-NL"/>
              </w:rPr>
              <w:t>-0.0175* OMD</w:t>
            </w:r>
            <w:r w:rsidRPr="007456F8">
              <w:rPr>
                <w:sz w:val="18"/>
                <w:szCs w:val="18"/>
                <w:vertAlign w:val="subscript"/>
                <w:lang w:val="nl-NL"/>
              </w:rPr>
              <w:t>f</w:t>
            </w:r>
            <w:r w:rsidRPr="007456F8">
              <w:rPr>
                <w:sz w:val="18"/>
                <w:szCs w:val="18"/>
                <w:lang w:val="nl-NL"/>
              </w:rPr>
              <w:t xml:space="preserve"> </w:t>
            </w:r>
            <w:r w:rsidRPr="007456F8">
              <w:rPr>
                <w:sz w:val="18"/>
                <w:szCs w:val="18"/>
                <w:vertAlign w:val="superscript"/>
                <w:lang w:val="nl-NL"/>
              </w:rPr>
              <w:t>2</w:t>
            </w:r>
            <w:r w:rsidRPr="007456F8">
              <w:rPr>
                <w:sz w:val="18"/>
                <w:szCs w:val="18"/>
                <w:lang w:val="nl-NL"/>
              </w:rPr>
              <w:t>-1.8872*N</w:t>
            </w:r>
            <w:r w:rsidRPr="007456F8">
              <w:rPr>
                <w:sz w:val="18"/>
                <w:szCs w:val="18"/>
                <w:vertAlign w:val="superscript"/>
                <w:lang w:val="nl-NL"/>
              </w:rPr>
              <w:t>2</w:t>
            </w:r>
            <w:r w:rsidRPr="007456F8">
              <w:rPr>
                <w:sz w:val="18"/>
                <w:szCs w:val="18"/>
                <w:lang w:val="nl-NL"/>
              </w:rPr>
              <w:t>+0.2242* OMD</w:t>
            </w:r>
            <w:r w:rsidRPr="007456F8">
              <w:rPr>
                <w:sz w:val="18"/>
                <w:szCs w:val="18"/>
                <w:vertAlign w:val="subscript"/>
                <w:lang w:val="nl-NL"/>
              </w:rPr>
              <w:t>f</w:t>
            </w:r>
            <w:r w:rsidRPr="007456F8">
              <w:rPr>
                <w:sz w:val="18"/>
                <w:szCs w:val="18"/>
                <w:lang w:val="nl-NL"/>
              </w:rPr>
              <w:t xml:space="preserve"> *N)*1.33</w:t>
            </w:r>
          </w:p>
        </w:tc>
        <w:tc>
          <w:tcPr>
            <w:tcW w:w="1782"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Tropics</w:t>
            </w: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Ketelaars and Tolkamp (1991)</w:t>
            </w:r>
          </w:p>
        </w:tc>
      </w:tr>
      <w:tr w:rsidR="007456F8" w:rsidRPr="007456F8" w:rsidTr="00981B00">
        <w:tc>
          <w:tcPr>
            <w:tcW w:w="156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Dairy cows</w:t>
            </w:r>
          </w:p>
        </w:tc>
        <w:tc>
          <w:tcPr>
            <w:tcW w:w="7212"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if DMD</w:t>
            </w:r>
            <w:r w:rsidRPr="007456F8">
              <w:rPr>
                <w:sz w:val="18"/>
                <w:szCs w:val="18"/>
                <w:vertAlign w:val="subscript"/>
              </w:rPr>
              <w:t>f</w:t>
            </w:r>
            <w:r w:rsidRPr="007456F8">
              <w:rPr>
                <w:sz w:val="18"/>
                <w:szCs w:val="18"/>
              </w:rPr>
              <w:t xml:space="preserve"> &lt;0.67  DMI</w:t>
            </w:r>
            <w:r w:rsidRPr="007456F8">
              <w:rPr>
                <w:sz w:val="18"/>
                <w:szCs w:val="18"/>
                <w:vertAlign w:val="subscript"/>
              </w:rPr>
              <w:t>f</w:t>
            </w:r>
            <w:r w:rsidRPr="007456F8">
              <w:rPr>
                <w:sz w:val="18"/>
                <w:szCs w:val="18"/>
              </w:rPr>
              <w:t>=0.0107*BW/(1-DMD</w:t>
            </w:r>
            <w:r w:rsidRPr="007456F8">
              <w:rPr>
                <w:sz w:val="18"/>
                <w:szCs w:val="18"/>
                <w:vertAlign w:val="subscript"/>
              </w:rPr>
              <w:t>f</w:t>
            </w:r>
            <w:r w:rsidRPr="007456F8">
              <w:rPr>
                <w:sz w:val="18"/>
                <w:szCs w:val="18"/>
              </w:rPr>
              <w:t xml:space="preserve">)  </w:t>
            </w:r>
          </w:p>
        </w:tc>
        <w:tc>
          <w:tcPr>
            <w:tcW w:w="1782"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Temperate conditions</w:t>
            </w: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Conrad (1966), Kahn and Spedding (1984)</w:t>
            </w:r>
          </w:p>
        </w:tc>
      </w:tr>
      <w:tr w:rsidR="007456F8" w:rsidRPr="007456F8" w:rsidTr="00981B00">
        <w:tc>
          <w:tcPr>
            <w:tcW w:w="156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p>
        </w:tc>
        <w:tc>
          <w:tcPr>
            <w:tcW w:w="7212"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otherwise DMI</w:t>
            </w:r>
            <w:r w:rsidRPr="007456F8">
              <w:rPr>
                <w:sz w:val="18"/>
                <w:szCs w:val="18"/>
                <w:vertAlign w:val="subscript"/>
              </w:rPr>
              <w:t>f</w:t>
            </w:r>
            <w:r w:rsidRPr="007456F8">
              <w:rPr>
                <w:sz w:val="18"/>
                <w:szCs w:val="18"/>
              </w:rPr>
              <w:t>=ME for maintenance, growth and production/ME content feed</w:t>
            </w:r>
          </w:p>
        </w:tc>
        <w:tc>
          <w:tcPr>
            <w:tcW w:w="1782"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p>
        </w:tc>
      </w:tr>
      <w:tr w:rsidR="007456F8" w:rsidRPr="007456F8" w:rsidTr="00981B00">
        <w:tc>
          <w:tcPr>
            <w:tcW w:w="1566"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 xml:space="preserve">Generic </w:t>
            </w:r>
          </w:p>
        </w:tc>
        <w:tc>
          <w:tcPr>
            <w:tcW w:w="7212" w:type="dxa"/>
            <w:tcBorders>
              <w:top w:val="nil"/>
              <w:left w:val="nil"/>
              <w:bottom w:val="single" w:sz="4" w:space="0" w:color="auto"/>
              <w:right w:val="nil"/>
            </w:tcBorders>
          </w:tcPr>
          <w:p w:rsidR="007456F8" w:rsidRPr="007456F8" w:rsidRDefault="007456F8" w:rsidP="007456F8">
            <w:pPr>
              <w:spacing w:before="60" w:after="60"/>
              <w:rPr>
                <w:sz w:val="18"/>
                <w:szCs w:val="18"/>
              </w:rPr>
            </w:pPr>
            <w:r w:rsidRPr="007456F8">
              <w:rPr>
                <w:sz w:val="18"/>
                <w:szCs w:val="18"/>
              </w:rPr>
              <w:t>DMI</w:t>
            </w:r>
            <w:r w:rsidRPr="007456F8">
              <w:rPr>
                <w:sz w:val="18"/>
                <w:szCs w:val="18"/>
                <w:vertAlign w:val="subscript"/>
              </w:rPr>
              <w:t>f</w:t>
            </w:r>
            <w:r w:rsidRPr="007456F8">
              <w:rPr>
                <w:sz w:val="18"/>
                <w:szCs w:val="18"/>
              </w:rPr>
              <w:t>=fraction*BW</w:t>
            </w:r>
          </w:p>
        </w:tc>
        <w:tc>
          <w:tcPr>
            <w:tcW w:w="1782"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rPr>
            </w:pPr>
          </w:p>
        </w:tc>
        <w:tc>
          <w:tcPr>
            <w:tcW w:w="3360"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p>
        </w:tc>
      </w:tr>
    </w:tbl>
    <w:p w:rsidR="007456F8" w:rsidRPr="007456F8" w:rsidRDefault="007456F8" w:rsidP="007456F8">
      <w:pPr>
        <w:spacing w:after="0" w:line="240" w:lineRule="auto"/>
        <w:rPr>
          <w:rFonts w:ascii="Arial" w:eastAsia="Times New Roman" w:hAnsi="Arial" w:cs="Arial"/>
          <w:sz w:val="18"/>
          <w:szCs w:val="18"/>
          <w:lang w:eastAsia="en-GB"/>
        </w:rPr>
      </w:pPr>
      <w:r w:rsidRPr="007456F8">
        <w:rPr>
          <w:rFonts w:ascii="Times New Roman" w:eastAsia="Times New Roman" w:hAnsi="Times New Roman" w:cs="Times New Roman"/>
          <w:sz w:val="18"/>
          <w:szCs w:val="18"/>
          <w:lang w:eastAsia="en-GB"/>
        </w:rPr>
        <w:t>DMI</w:t>
      </w:r>
      <w:r w:rsidRPr="007456F8">
        <w:rPr>
          <w:rFonts w:ascii="Times New Roman" w:eastAsia="Times New Roman" w:hAnsi="Times New Roman" w:cs="Times New Roman"/>
          <w:sz w:val="18"/>
          <w:szCs w:val="18"/>
          <w:vertAlign w:val="subscript"/>
          <w:lang w:eastAsia="en-GB"/>
        </w:rPr>
        <w:t>f</w:t>
      </w:r>
      <w:r w:rsidRPr="007456F8">
        <w:rPr>
          <w:rFonts w:ascii="Times New Roman" w:eastAsia="Times New Roman" w:hAnsi="Times New Roman" w:cs="Times New Roman"/>
          <w:sz w:val="18"/>
          <w:szCs w:val="18"/>
          <w:lang w:eastAsia="en-GB"/>
        </w:rPr>
        <w:t xml:space="preserve"> : dry matter intake of forages (kg d</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cow</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 BW: bodyweight (kg), DMD</w:t>
      </w:r>
      <w:r w:rsidRPr="007456F8">
        <w:rPr>
          <w:rFonts w:ascii="Times New Roman" w:eastAsia="Times New Roman" w:hAnsi="Times New Roman" w:cs="Times New Roman"/>
          <w:sz w:val="18"/>
          <w:szCs w:val="18"/>
          <w:vertAlign w:val="subscript"/>
          <w:lang w:eastAsia="en-GB"/>
        </w:rPr>
        <w:t>f</w:t>
      </w:r>
      <w:r w:rsidRPr="007456F8">
        <w:rPr>
          <w:rFonts w:ascii="Times New Roman" w:eastAsia="Times New Roman" w:hAnsi="Times New Roman" w:cs="Times New Roman"/>
          <w:sz w:val="18"/>
          <w:szCs w:val="18"/>
          <w:lang w:eastAsia="en-GB"/>
        </w:rPr>
        <w:t>: dry matter digestibility of the forages (g kg DM</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 CP</w:t>
      </w:r>
      <w:r w:rsidRPr="007456F8">
        <w:rPr>
          <w:rFonts w:ascii="Times New Roman" w:eastAsia="Times New Roman" w:hAnsi="Times New Roman" w:cs="Times New Roman"/>
          <w:sz w:val="18"/>
          <w:szCs w:val="18"/>
          <w:vertAlign w:val="subscript"/>
          <w:lang w:eastAsia="en-GB"/>
        </w:rPr>
        <w:t>f</w:t>
      </w:r>
      <w:r w:rsidRPr="007456F8">
        <w:rPr>
          <w:rFonts w:ascii="Times New Roman" w:eastAsia="Times New Roman" w:hAnsi="Times New Roman" w:cs="Times New Roman"/>
          <w:sz w:val="18"/>
          <w:szCs w:val="18"/>
          <w:lang w:eastAsia="en-GB"/>
        </w:rPr>
        <w:t>: crude protein content of the forage (g kg DM</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 NDF</w:t>
      </w:r>
      <w:r w:rsidRPr="007456F8">
        <w:rPr>
          <w:rFonts w:ascii="Times New Roman" w:eastAsia="Times New Roman" w:hAnsi="Times New Roman" w:cs="Times New Roman"/>
          <w:sz w:val="18"/>
          <w:szCs w:val="18"/>
          <w:vertAlign w:val="subscript"/>
          <w:lang w:eastAsia="en-GB"/>
        </w:rPr>
        <w:t>f</w:t>
      </w:r>
      <w:r w:rsidRPr="007456F8">
        <w:rPr>
          <w:rFonts w:ascii="Times New Roman" w:eastAsia="Times New Roman" w:hAnsi="Times New Roman" w:cs="Times New Roman"/>
          <w:sz w:val="18"/>
          <w:szCs w:val="18"/>
          <w:lang w:eastAsia="en-GB"/>
        </w:rPr>
        <w:t xml:space="preserve"> : neutral detergent fibre content of the forages (g kg DM</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 DMI</w:t>
      </w:r>
      <w:r w:rsidRPr="007456F8">
        <w:rPr>
          <w:rFonts w:ascii="Times New Roman" w:eastAsia="Times New Roman" w:hAnsi="Times New Roman" w:cs="Times New Roman"/>
          <w:sz w:val="18"/>
          <w:szCs w:val="18"/>
          <w:vertAlign w:val="subscript"/>
          <w:lang w:eastAsia="en-GB"/>
        </w:rPr>
        <w:t>c</w:t>
      </w:r>
      <w:r w:rsidRPr="007456F8">
        <w:rPr>
          <w:rFonts w:ascii="Times New Roman" w:eastAsia="Times New Roman" w:hAnsi="Times New Roman" w:cs="Times New Roman"/>
          <w:sz w:val="18"/>
          <w:szCs w:val="18"/>
          <w:lang w:eastAsia="en-GB"/>
        </w:rPr>
        <w:t xml:space="preserve"> :dry matter intake of concentrates in kg per day, NDF</w:t>
      </w:r>
      <w:r w:rsidRPr="007456F8">
        <w:rPr>
          <w:rFonts w:ascii="Times New Roman" w:eastAsia="Times New Roman" w:hAnsi="Times New Roman" w:cs="Times New Roman"/>
          <w:sz w:val="18"/>
          <w:szCs w:val="18"/>
          <w:vertAlign w:val="subscript"/>
          <w:lang w:eastAsia="en-GB"/>
        </w:rPr>
        <w:t>c</w:t>
      </w:r>
      <w:r w:rsidRPr="007456F8">
        <w:rPr>
          <w:rFonts w:ascii="Times New Roman" w:eastAsia="Times New Roman" w:hAnsi="Times New Roman" w:cs="Times New Roman"/>
          <w:sz w:val="18"/>
          <w:szCs w:val="18"/>
          <w:lang w:eastAsia="en-GB"/>
        </w:rPr>
        <w:t>: neutral detergent fibre content of the concentrate (g kg DM</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 and CP</w:t>
      </w:r>
      <w:r w:rsidRPr="007456F8">
        <w:rPr>
          <w:rFonts w:ascii="Times New Roman" w:eastAsia="Times New Roman" w:hAnsi="Times New Roman" w:cs="Times New Roman"/>
          <w:sz w:val="18"/>
          <w:szCs w:val="18"/>
          <w:vertAlign w:val="subscript"/>
          <w:lang w:eastAsia="en-GB"/>
        </w:rPr>
        <w:t>c</w:t>
      </w:r>
      <w:r w:rsidRPr="007456F8">
        <w:rPr>
          <w:rFonts w:ascii="Times New Roman" w:eastAsia="Times New Roman" w:hAnsi="Times New Roman" w:cs="Times New Roman"/>
          <w:sz w:val="18"/>
          <w:szCs w:val="18"/>
          <w:lang w:eastAsia="en-GB"/>
        </w:rPr>
        <w:t xml:space="preserve"> is crude protein content of the concentrate (g kg DM</w:t>
      </w:r>
      <w:r w:rsidRPr="007456F8">
        <w:rPr>
          <w:rFonts w:ascii="Times New Roman" w:eastAsia="Times New Roman" w:hAnsi="Times New Roman" w:cs="Times New Roman"/>
          <w:sz w:val="18"/>
          <w:szCs w:val="18"/>
          <w:vertAlign w:val="superscript"/>
          <w:lang w:eastAsia="en-GB"/>
        </w:rPr>
        <w:t>-1</w:t>
      </w:r>
      <w:r w:rsidRPr="007456F8">
        <w:rPr>
          <w:rFonts w:ascii="Times New Roman" w:eastAsia="Times New Roman" w:hAnsi="Times New Roman" w:cs="Times New Roman"/>
          <w:sz w:val="18"/>
          <w:szCs w:val="18"/>
          <w:lang w:eastAsia="en-GB"/>
        </w:rPr>
        <w:t>).</w:t>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tbl>
      <w:tblPr>
        <w:tblStyle w:val="TableGrid"/>
        <w:tblW w:w="13920" w:type="dxa"/>
        <w:tblInd w:w="57" w:type="dxa"/>
        <w:tblLayout w:type="fixed"/>
        <w:tblLook w:val="01E0" w:firstRow="1" w:lastRow="1" w:firstColumn="1" w:lastColumn="1" w:noHBand="0" w:noVBand="0"/>
      </w:tblPr>
      <w:tblGrid>
        <w:gridCol w:w="1467"/>
        <w:gridCol w:w="2001"/>
        <w:gridCol w:w="1452"/>
        <w:gridCol w:w="3480"/>
        <w:gridCol w:w="2160"/>
        <w:gridCol w:w="3360"/>
      </w:tblGrid>
      <w:tr w:rsidR="007456F8" w:rsidRPr="007456F8" w:rsidTr="00981B00">
        <w:tc>
          <w:tcPr>
            <w:tcW w:w="13920" w:type="dxa"/>
            <w:gridSpan w:val="6"/>
            <w:tcBorders>
              <w:top w:val="nil"/>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Table 6: Studies selected for testing different model of intake prediction</w:t>
            </w:r>
          </w:p>
        </w:tc>
      </w:tr>
      <w:tr w:rsidR="007456F8" w:rsidRPr="007456F8" w:rsidTr="00981B00">
        <w:tc>
          <w:tcPr>
            <w:tcW w:w="1467"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Cattle type</w:t>
            </w:r>
          </w:p>
        </w:tc>
        <w:tc>
          <w:tcPr>
            <w:tcW w:w="2001"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rPr>
            </w:pPr>
            <w:r w:rsidRPr="007456F8">
              <w:rPr>
                <w:sz w:val="18"/>
                <w:szCs w:val="18"/>
              </w:rPr>
              <w:t>Breed</w:t>
            </w:r>
          </w:p>
        </w:tc>
        <w:tc>
          <w:tcPr>
            <w:tcW w:w="1452"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rPr>
            </w:pPr>
            <w:r w:rsidRPr="007456F8">
              <w:rPr>
                <w:sz w:val="18"/>
                <w:szCs w:val="18"/>
              </w:rPr>
              <w:t>BW</w:t>
            </w:r>
          </w:p>
        </w:tc>
        <w:tc>
          <w:tcPr>
            <w:tcW w:w="3480"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rPr>
            </w:pPr>
            <w:r w:rsidRPr="007456F8">
              <w:rPr>
                <w:sz w:val="18"/>
                <w:szCs w:val="18"/>
              </w:rPr>
              <w:t>Diet</w:t>
            </w:r>
          </w:p>
        </w:tc>
        <w:tc>
          <w:tcPr>
            <w:tcW w:w="2160"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Location</w:t>
            </w:r>
          </w:p>
        </w:tc>
        <w:tc>
          <w:tcPr>
            <w:tcW w:w="3360"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Reference</w:t>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Steers</w:t>
            </w:r>
          </w:p>
        </w:tc>
        <w:tc>
          <w:tcPr>
            <w:tcW w:w="2001"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Azawak</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rPr>
            </w:pPr>
            <w:r w:rsidRPr="007456F8">
              <w:rPr>
                <w:sz w:val="18"/>
                <w:szCs w:val="18"/>
              </w:rPr>
              <w:t>367±76</w:t>
            </w:r>
          </w:p>
        </w:tc>
        <w:tc>
          <w:tcPr>
            <w:tcW w:w="3480"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Grassland annual grasses</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Niger</w:t>
                </w:r>
              </w:smartTag>
            </w:smartTag>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es-ES"/>
              </w:rPr>
            </w:pPr>
            <w:r w:rsidRPr="007456F8">
              <w:rPr>
                <w:sz w:val="18"/>
                <w:szCs w:val="18"/>
                <w:lang w:val="es-ES"/>
              </w:rPr>
              <w:t xml:space="preserve">Ayantunde et al </w:t>
            </w:r>
            <w:r w:rsidRPr="007456F8">
              <w:rPr>
                <w:sz w:val="18"/>
                <w:szCs w:val="18"/>
              </w:rPr>
              <w:fldChar w:fldCharType="begin"/>
            </w:r>
            <w:r w:rsidRPr="007456F8">
              <w:rPr>
                <w:sz w:val="18"/>
                <w:szCs w:val="18"/>
                <w:lang w:val="es-ES"/>
              </w:rPr>
              <w:instrText xml:space="preserve"> ADDIN EN.CITE &lt;EndNote&gt;&lt;Cite ExcludeAuth="1"&gt;&lt;Author&gt;Ayantunde&lt;/Author&gt;&lt;Year&gt;2001&lt;/Year&gt;&lt;RecNum&gt;112&lt;/RecNum&gt;&lt;record&gt;&lt;rec-number&gt;112&lt;/rec-number&gt;&lt;ref-type name="Journal Article"&gt;17&lt;/ref-type&gt;&lt;contributors&gt;&lt;authors&gt;&lt;author&gt;Ayantunde, A. A.&lt;/author&gt;&lt;author&gt;Fernandez-Rivera, S.&lt;/author&gt;&lt;author&gt;Hiernaux, P. H. Y.&lt;/author&gt;&lt;author&gt;van Keulen, H.&lt;/author&gt;&lt;author&gt;Udo, H. M. J.&lt;/author&gt;&lt;author&gt;Chanono, M.&lt;/author&gt;&lt;/authors&gt;&lt;/contributors&gt;&lt;titles&gt;&lt;title&gt;Effect of timing and duration of grazing of growing cattle in the West African Sahel on diet selection, faecal output, eating time, forage intake and live-weight changes&lt;/title&gt;&lt;secondary-title&gt;Animal Science&lt;/secondary-title&gt;&lt;/titles&gt;&lt;periodical&gt;&lt;full-title&gt;Animal Science&lt;/full-title&gt;&lt;abbr-1&gt;Anim. Sci. &lt;/abbr-1&gt;&lt;/periodical&gt;&lt;pages&gt;117-128&lt;/pages&gt;&lt;volume&gt;72&lt;/volume&gt;&lt;dates&gt;&lt;year&gt;2001&lt;/year&gt;&lt;pub-dates&gt;&lt;date&gt;Feb&lt;/date&gt;&lt;/pub-dates&gt;&lt;/dates&gt;&lt;accession-num&gt;ISI:000167077300013&lt;/accession-num&gt;&lt;urls&gt;&lt;related-urls&gt;&lt;url&gt;&amp;lt;Go to ISI&amp;gt;://000167077300013 &lt;/url&gt;&lt;/related-urls&gt;&lt;/urls&gt;&lt;/record&gt;&lt;/Cite&gt;&lt;/EndNote&gt;</w:instrText>
            </w:r>
            <w:r w:rsidRPr="007456F8">
              <w:rPr>
                <w:sz w:val="18"/>
                <w:szCs w:val="18"/>
              </w:rPr>
              <w:fldChar w:fldCharType="separate"/>
            </w:r>
            <w:r w:rsidRPr="007456F8">
              <w:rPr>
                <w:sz w:val="18"/>
                <w:szCs w:val="18"/>
                <w:lang w:val="es-ES"/>
              </w:rPr>
              <w:t>(2001)</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Steers</w:t>
            </w:r>
          </w:p>
        </w:tc>
        <w:tc>
          <w:tcPr>
            <w:tcW w:w="2001" w:type="dxa"/>
            <w:tcBorders>
              <w:top w:val="nil"/>
              <w:left w:val="nil"/>
              <w:bottom w:val="nil"/>
              <w:right w:val="nil"/>
            </w:tcBorders>
          </w:tcPr>
          <w:p w:rsidR="007456F8" w:rsidRPr="007456F8" w:rsidRDefault="007456F8" w:rsidP="007456F8">
            <w:pPr>
              <w:spacing w:before="60" w:after="60"/>
              <w:rPr>
                <w:sz w:val="18"/>
                <w:szCs w:val="18"/>
                <w:lang w:val="nl-NL"/>
              </w:rPr>
            </w:pPr>
            <w:r w:rsidRPr="007456F8">
              <w:rPr>
                <w:sz w:val="18"/>
                <w:szCs w:val="18"/>
                <w:lang w:val="nl-NL"/>
              </w:rPr>
              <w:t>Holstein-Ayshire</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lang w:val="nl-NL"/>
              </w:rPr>
            </w:pPr>
            <w:r w:rsidRPr="007456F8">
              <w:rPr>
                <w:sz w:val="18"/>
                <w:szCs w:val="18"/>
                <w:lang w:val="nl-NL"/>
              </w:rPr>
              <w:t>246±26</w:t>
            </w:r>
          </w:p>
        </w:tc>
        <w:tc>
          <w:tcPr>
            <w:tcW w:w="3480"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Barley stover + legumes or poultry waste</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Kenya</w:t>
                </w:r>
              </w:smartTag>
            </w:smartTag>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 xml:space="preserve">Delve et al </w:t>
            </w:r>
            <w:r w:rsidRPr="007456F8">
              <w:rPr>
                <w:sz w:val="18"/>
                <w:szCs w:val="18"/>
              </w:rPr>
              <w:fldChar w:fldCharType="begin"/>
            </w:r>
            <w:r w:rsidRPr="007456F8">
              <w:rPr>
                <w:sz w:val="18"/>
                <w:szCs w:val="18"/>
              </w:rPr>
              <w:instrText xml:space="preserve"> ADDIN EN.CITE &lt;EndNote&gt;&lt;Cite ExcludeAuth="1"&gt;&lt;Author&gt;Delve&lt;/Author&gt;&lt;Year&gt;2001&lt;/Year&gt;&lt;RecNum&gt;42&lt;/RecNum&gt;&lt;record&gt;&lt;rec-number&gt;42&lt;/rec-number&gt;&lt;ref-type name="Journal Article"&gt;17&lt;/ref-type&gt;&lt;contributors&gt;&lt;authors&gt;&lt;author&gt;Delve, R. J.&lt;/author&gt;&lt;author&gt;Cadisch, G.&lt;/author&gt;&lt;author&gt;Tanner, J. C.&lt;/author&gt;&lt;author&gt;Thorpe, W.&lt;/author&gt;&lt;author&gt;Thorne, P. J.&lt;/author&gt;&lt;author&gt;Giller, K. E.&lt;/author&gt;&lt;/authors&gt;&lt;/contributors&gt;&lt;titles&gt;&lt;title&gt;Implications of livestock feeding management on soil fertility in the smallholder farming systems of sub-Saharan Africa&lt;/title&gt;&lt;secondary-title&gt;Agriculture, Ecosystems &amp;amp; Environment&lt;/secondary-title&gt;&lt;/titles&gt;&lt;periodical&gt;&lt;full-title&gt;Agriculture, Ecosystems &amp;amp; Environment&lt;/full-title&gt;&lt;abbr-1&gt;Agric. Ecosyst. Environ.&lt;/abbr-1&gt;&lt;/periodical&gt;&lt;pages&gt;227-243&lt;/pages&gt;&lt;volume&gt;84&lt;/volume&gt;&lt;number&gt;3&lt;/number&gt;&lt;dates&gt;&lt;year&gt;2001&lt;/year&gt;&lt;pub-dates&gt;&lt;date&gt;2001/5&lt;/date&gt;&lt;/pub-dates&gt;&lt;/dates&gt;&lt;urls&gt;&lt;related-urls&gt;&lt;url&gt;http://www.sciencedirect.com/science/article/B6T3Y-42M1DT2-3/2/5c8edeb98664f3730ce882275364b1e0&lt;/url&gt;&lt;/related-urls&gt;&lt;/urls&gt;&lt;/record&gt;&lt;/Cite&gt;&lt;/EndNote&gt;</w:instrText>
            </w:r>
            <w:r w:rsidRPr="007456F8">
              <w:rPr>
                <w:sz w:val="18"/>
                <w:szCs w:val="18"/>
              </w:rPr>
              <w:fldChar w:fldCharType="separate"/>
            </w:r>
            <w:r w:rsidRPr="007456F8">
              <w:rPr>
                <w:sz w:val="18"/>
                <w:szCs w:val="18"/>
              </w:rPr>
              <w:t>(2001)</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Heifers</w:t>
            </w:r>
          </w:p>
        </w:tc>
        <w:tc>
          <w:tcPr>
            <w:tcW w:w="2001"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lang w:val="es-ES"/>
              </w:rPr>
              <w:t>Holstein</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rPr>
            </w:pPr>
            <w:r w:rsidRPr="007456F8">
              <w:rPr>
                <w:sz w:val="18"/>
                <w:szCs w:val="18"/>
              </w:rPr>
              <w:t>180±9</w:t>
            </w:r>
          </w:p>
        </w:tc>
        <w:tc>
          <w:tcPr>
            <w:tcW w:w="3480"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Napier grass + legumes</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Kenya</w:t>
                </w:r>
              </w:smartTag>
            </w:smartTag>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nl-NL"/>
              </w:rPr>
            </w:pPr>
            <w:r w:rsidRPr="007456F8">
              <w:rPr>
                <w:sz w:val="18"/>
                <w:szCs w:val="18"/>
                <w:lang w:val="nl-NL"/>
              </w:rPr>
              <w:t xml:space="preserve">Kariuki et al </w:t>
            </w:r>
            <w:r w:rsidRPr="007456F8">
              <w:rPr>
                <w:sz w:val="18"/>
                <w:szCs w:val="18"/>
              </w:rPr>
              <w:fldChar w:fldCharType="begin"/>
            </w:r>
            <w:r w:rsidRPr="007456F8">
              <w:rPr>
                <w:sz w:val="18"/>
                <w:szCs w:val="18"/>
                <w:lang w:val="nl-NL"/>
              </w:rPr>
              <w:instrText xml:space="preserve"> ADDIN EN.CITE &lt;EndNote&gt;&lt;Cite ExcludeAuth="1"&gt;&lt;Author&gt;Kariuki&lt;/Author&gt;&lt;Year&gt;1999&lt;/Year&gt;&lt;RecNum&gt;617&lt;/RecNum&gt;&lt;record&gt;&lt;rec-number&gt;617&lt;/rec-number&gt;&lt;ref-type name="Journal Article"&gt;17&lt;/ref-type&gt;&lt;contributors&gt;&lt;authors&gt;&lt;author&gt;Kariuki, J. N.&lt;/author&gt;&lt;author&gt;Gitau, G. K.&lt;/author&gt;&lt;author&gt;Gachuiri, C. K.&lt;/author&gt;&lt;author&gt;Tamminga, S.&lt;/author&gt;&lt;author&gt;Muia, J. M. K.&lt;/author&gt;&lt;/authors&gt;&lt;/contributors&gt;&lt;titles&gt;&lt;title&gt;Effect of supplementing napier grass with desmodium and lucerne on DM, CP and NDF intake and weight gains in dairy heifers&lt;/title&gt;&lt;secondary-title&gt;Livestock Production Science&lt;/secondary-title&gt;&lt;/titles&gt;&lt;periodical&gt;&lt;full-title&gt;Livestock Production Science&lt;/full-title&gt;&lt;abbr-1&gt;Livest. Prod. Sci.&lt;/abbr-1&gt;&lt;/periodical&gt;&lt;pages&gt;81-88&lt;/pages&gt;&lt;volume&gt;60&lt;/volume&gt;&lt;number&gt;1&lt;/number&gt;&lt;dates&gt;&lt;year&gt;1999&lt;/year&gt;&lt;pub-dates&gt;&lt;date&gt;Jul&lt;/date&gt;&lt;/pub-dates&gt;&lt;/dates&gt;&lt;accession-num&gt;ISI:000080839400009&lt;/accession-num&gt;&lt;urls&gt;&lt;related-urls&gt;&lt;url&gt;&amp;lt;Go to ISI&amp;gt;://000080839400009 &lt;/url&gt;&lt;/related-urls&gt;&lt;/urls&gt;&lt;/record&gt;&lt;/Cite&gt;&lt;/EndNote&gt;</w:instrText>
            </w:r>
            <w:r w:rsidRPr="007456F8">
              <w:rPr>
                <w:sz w:val="18"/>
                <w:szCs w:val="18"/>
              </w:rPr>
              <w:fldChar w:fldCharType="separate"/>
            </w:r>
            <w:r w:rsidRPr="007456F8">
              <w:rPr>
                <w:sz w:val="18"/>
                <w:szCs w:val="18"/>
                <w:lang w:val="nl-NL"/>
              </w:rPr>
              <w:t>(1999)</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Dairy cows</w:t>
            </w:r>
          </w:p>
        </w:tc>
        <w:tc>
          <w:tcPr>
            <w:tcW w:w="2001"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lang w:val="es-ES"/>
              </w:rPr>
              <w:t>Holstein</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rPr>
            </w:pPr>
            <w:r w:rsidRPr="007456F8">
              <w:rPr>
                <w:sz w:val="18"/>
                <w:szCs w:val="18"/>
              </w:rPr>
              <w:t>377±43</w:t>
            </w:r>
          </w:p>
        </w:tc>
        <w:tc>
          <w:tcPr>
            <w:tcW w:w="3480" w:type="dxa"/>
            <w:tcBorders>
              <w:top w:val="nil"/>
              <w:left w:val="nil"/>
              <w:bottom w:val="nil"/>
              <w:right w:val="nil"/>
            </w:tcBorders>
          </w:tcPr>
          <w:p w:rsidR="007456F8" w:rsidRPr="007456F8" w:rsidRDefault="007456F8" w:rsidP="007456F8">
            <w:pPr>
              <w:spacing w:before="60" w:after="60"/>
              <w:rPr>
                <w:sz w:val="18"/>
                <w:szCs w:val="18"/>
              </w:rPr>
            </w:pPr>
            <w:r w:rsidRPr="007456F8">
              <w:rPr>
                <w:sz w:val="18"/>
                <w:szCs w:val="18"/>
              </w:rPr>
              <w:t>Napier grass + legumes or concentrates</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Kenya</w:t>
                </w:r>
              </w:smartTag>
            </w:smartTag>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es-ES"/>
              </w:rPr>
            </w:pPr>
            <w:r w:rsidRPr="007456F8">
              <w:rPr>
                <w:sz w:val="18"/>
                <w:szCs w:val="18"/>
                <w:lang w:val="es-ES"/>
              </w:rPr>
              <w:t xml:space="preserve">Nyambati et al </w:t>
            </w:r>
            <w:r w:rsidRPr="007456F8">
              <w:rPr>
                <w:sz w:val="18"/>
                <w:szCs w:val="18"/>
              </w:rPr>
              <w:fldChar w:fldCharType="begin"/>
            </w:r>
            <w:r w:rsidRPr="007456F8">
              <w:rPr>
                <w:sz w:val="18"/>
                <w:szCs w:val="18"/>
                <w:lang w:val="es-ES"/>
              </w:rPr>
              <w:instrText xml:space="preserve"> ADDIN EN.CITE &lt;EndNote&gt;&lt;Cite ExcludeAuth="1"&gt;&lt;Author&gt;Nyambati&lt;/Author&gt;&lt;Year&gt;2003&lt;/Year&gt;&lt;RecNum&gt;851&lt;/RecNum&gt;&lt;record&gt;&lt;rec-number&gt;851&lt;/rec-number&gt;&lt;ref-type name="Journal Article"&gt;17&lt;/ref-type&gt;&lt;contributors&gt;&lt;authors&gt;&lt;author&gt;Nyambati, E. M.&lt;/author&gt;&lt;author&gt;Sollenberger, L. E.&lt;/author&gt;&lt;author&gt;Kunkle, W. E.&lt;/author&gt;&lt;/authors&gt;&lt;/contributors&gt;&lt;titles&gt;&lt;title&gt;Feed intake and lactation performance of dairy cows offered napiergrass supplemented with legume hay&lt;/title&gt;&lt;secondary-title&gt;Livestock Production Science&lt;/secondary-title&gt;&lt;/titles&gt;&lt;periodical&gt;&lt;full-title&gt;Livestock Production Science&lt;/full-title&gt;&lt;abbr-1&gt;Livest. Prod. Sci.&lt;/abbr-1&gt;&lt;/periodical&gt;&lt;pages&gt;179-189&lt;/pages&gt;&lt;volume&gt;83&lt;/volume&gt;&lt;number&gt;2-3&lt;/number&gt;&lt;dates&gt;&lt;year&gt;2003&lt;/year&gt;&lt;pub-dates&gt;&lt;date&gt;Oct&lt;/date&gt;&lt;/pub-dates&gt;&lt;/dates&gt;&lt;isbn&gt;0301-6226&lt;/isbn&gt;&lt;accession-num&gt;ISI:000185581200008&lt;/accession-num&gt;&lt;urls&gt;&lt;related-urls&gt;&lt;url&gt;&amp;lt;Go to ISI&amp;gt;://000185581200008 &lt;/url&gt;&lt;/related-urls&gt;&lt;/urls&gt;&lt;/record&gt;&lt;/Cite&gt;&lt;/EndNote&gt;</w:instrText>
            </w:r>
            <w:r w:rsidRPr="007456F8">
              <w:rPr>
                <w:sz w:val="18"/>
                <w:szCs w:val="18"/>
              </w:rPr>
              <w:fldChar w:fldCharType="separate"/>
            </w:r>
            <w:r w:rsidRPr="007456F8">
              <w:rPr>
                <w:sz w:val="18"/>
                <w:szCs w:val="18"/>
                <w:lang w:val="es-ES"/>
              </w:rPr>
              <w:t>(2003)</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es-ES"/>
              </w:rPr>
            </w:pPr>
            <w:r w:rsidRPr="007456F8">
              <w:rPr>
                <w:sz w:val="18"/>
                <w:szCs w:val="18"/>
                <w:lang w:val="es-ES"/>
              </w:rPr>
              <w:t>Dairy cows</w:t>
            </w:r>
          </w:p>
        </w:tc>
        <w:tc>
          <w:tcPr>
            <w:tcW w:w="2001" w:type="dxa"/>
            <w:tcBorders>
              <w:top w:val="nil"/>
              <w:left w:val="nil"/>
              <w:bottom w:val="nil"/>
              <w:right w:val="nil"/>
            </w:tcBorders>
          </w:tcPr>
          <w:p w:rsidR="007456F8" w:rsidRPr="007456F8" w:rsidRDefault="007456F8" w:rsidP="007456F8">
            <w:pPr>
              <w:spacing w:before="60" w:after="60"/>
              <w:rPr>
                <w:sz w:val="18"/>
                <w:szCs w:val="18"/>
                <w:lang w:val="es-ES"/>
              </w:rPr>
            </w:pPr>
            <w:r w:rsidRPr="007456F8">
              <w:rPr>
                <w:sz w:val="18"/>
                <w:szCs w:val="18"/>
                <w:lang w:val="es-ES"/>
              </w:rPr>
              <w:t>Holstein</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lang w:val="es-ES"/>
              </w:rPr>
            </w:pPr>
            <w:r w:rsidRPr="007456F8">
              <w:rPr>
                <w:sz w:val="18"/>
                <w:szCs w:val="18"/>
                <w:lang w:val="es-ES"/>
              </w:rPr>
              <w:t>439±39</w:t>
            </w:r>
          </w:p>
        </w:tc>
        <w:tc>
          <w:tcPr>
            <w:tcW w:w="3480"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Napier grass + concentrates or poultry waste</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s-ES"/>
              </w:rPr>
            </w:pPr>
            <w:r w:rsidRPr="007456F8">
              <w:rPr>
                <w:sz w:val="18"/>
                <w:szCs w:val="18"/>
                <w:lang w:val="es-ES"/>
              </w:rPr>
              <w:t>Kenya</w:t>
            </w: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es-ES"/>
              </w:rPr>
            </w:pPr>
            <w:r w:rsidRPr="007456F8">
              <w:rPr>
                <w:sz w:val="18"/>
                <w:szCs w:val="18"/>
                <w:lang w:val="es-ES"/>
              </w:rPr>
              <w:t xml:space="preserve">Muia et al. </w:t>
            </w:r>
            <w:r w:rsidRPr="007456F8">
              <w:rPr>
                <w:sz w:val="18"/>
                <w:szCs w:val="18"/>
              </w:rPr>
              <w:fldChar w:fldCharType="begin"/>
            </w:r>
            <w:r w:rsidRPr="007456F8">
              <w:rPr>
                <w:sz w:val="18"/>
                <w:szCs w:val="18"/>
                <w:lang w:val="es-ES"/>
              </w:rPr>
              <w:instrText xml:space="preserve"> ADDIN EN.CITE &lt;EndNote&gt;&lt;Cite ExcludeAuth="1"&gt;&lt;Author&gt;Muia&lt;/Author&gt;&lt;Year&gt;2000&lt;/Year&gt;&lt;RecNum&gt;853&lt;/RecNum&gt;&lt;record&gt;&lt;rec-number&gt;853&lt;/rec-number&gt;&lt;ref-type name="Journal Article"&gt;17&lt;/ref-type&gt;&lt;contributors&gt;&lt;authors&gt;&lt;author&gt;Muia, J. M. K.&lt;/author&gt;&lt;author&gt;Tamminga, S.&lt;/author&gt;&lt;author&gt;Mbugua, P. N.&lt;/author&gt;&lt;/authors&gt;&lt;/contributors&gt;&lt;titles&gt;&lt;title&gt;Effect of supplementing napier grass (Pennisetum purpureum) with sunflower meal or poultry litter-based concentrates on feed intake, live-weight changes and economics of milk production in Friesian cows&lt;/title&gt;&lt;secondary-title&gt;Livestock Production Science&lt;/secondary-title&gt;&lt;/titles&gt;&lt;periodical&gt;&lt;full-title&gt;Livestock Production Science&lt;/full-title&gt;&lt;abbr-1&gt;Livest. Prod. Sci.&lt;/abbr-1&gt;&lt;/periodical&gt;&lt;pages&gt;89-99&lt;/pages&gt;&lt;volume&gt;67&lt;/volume&gt;&lt;number&gt;1-2&lt;/number&gt;&lt;dates&gt;&lt;year&gt;2000&lt;/year&gt;&lt;pub-dates&gt;&lt;date&gt;Dec&lt;/date&gt;&lt;/pub-dates&gt;&lt;/dates&gt;&lt;isbn&gt;0301-6226&lt;/isbn&gt;&lt;accession-num&gt;ISI:000165856100009&lt;/accession-num&gt;&lt;urls&gt;&lt;related-urls&gt;&lt;url&gt;&amp;lt;Go to ISI&amp;gt;://000165856100009 &lt;/url&gt;&lt;/related-urls&gt;&lt;/urls&gt;&lt;/record&gt;&lt;/Cite&gt;&lt;/EndNote&gt;</w:instrText>
            </w:r>
            <w:r w:rsidRPr="007456F8">
              <w:rPr>
                <w:sz w:val="18"/>
                <w:szCs w:val="18"/>
              </w:rPr>
              <w:fldChar w:fldCharType="separate"/>
            </w:r>
            <w:r w:rsidRPr="007456F8">
              <w:rPr>
                <w:sz w:val="18"/>
                <w:szCs w:val="18"/>
                <w:lang w:val="es-ES"/>
              </w:rPr>
              <w:t>(2000)</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es-ES"/>
              </w:rPr>
            </w:pPr>
            <w:r w:rsidRPr="007456F8">
              <w:rPr>
                <w:sz w:val="18"/>
                <w:szCs w:val="18"/>
                <w:lang w:val="es-ES"/>
              </w:rPr>
              <w:t>Dairy cows</w:t>
            </w:r>
          </w:p>
        </w:tc>
        <w:tc>
          <w:tcPr>
            <w:tcW w:w="2001" w:type="dxa"/>
            <w:tcBorders>
              <w:top w:val="nil"/>
              <w:left w:val="nil"/>
              <w:bottom w:val="nil"/>
              <w:right w:val="nil"/>
            </w:tcBorders>
          </w:tcPr>
          <w:p w:rsidR="007456F8" w:rsidRPr="007456F8" w:rsidRDefault="007456F8" w:rsidP="007456F8">
            <w:pPr>
              <w:spacing w:before="60" w:after="60"/>
              <w:rPr>
                <w:sz w:val="18"/>
                <w:szCs w:val="18"/>
                <w:lang w:val="es-ES"/>
              </w:rPr>
            </w:pPr>
            <w:r w:rsidRPr="007456F8">
              <w:rPr>
                <w:sz w:val="18"/>
                <w:szCs w:val="18"/>
                <w:lang w:val="es-ES"/>
              </w:rPr>
              <w:t>Ayshire x Sahiwal</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lang w:val="es-ES"/>
              </w:rPr>
            </w:pPr>
            <w:r w:rsidRPr="007456F8">
              <w:rPr>
                <w:sz w:val="18"/>
                <w:szCs w:val="18"/>
                <w:lang w:val="es-ES"/>
              </w:rPr>
              <w:t>384±41</w:t>
            </w:r>
          </w:p>
        </w:tc>
        <w:tc>
          <w:tcPr>
            <w:tcW w:w="3480" w:type="dxa"/>
            <w:tcBorders>
              <w:top w:val="nil"/>
              <w:left w:val="nil"/>
              <w:bottom w:val="nil"/>
              <w:right w:val="nil"/>
            </w:tcBorders>
          </w:tcPr>
          <w:p w:rsidR="007456F8" w:rsidRPr="007456F8" w:rsidRDefault="007456F8" w:rsidP="007456F8">
            <w:pPr>
              <w:spacing w:before="60" w:after="60"/>
              <w:rPr>
                <w:sz w:val="18"/>
                <w:szCs w:val="18"/>
                <w:lang w:val="es-ES"/>
              </w:rPr>
            </w:pPr>
            <w:r w:rsidRPr="007456F8">
              <w:rPr>
                <w:sz w:val="18"/>
                <w:szCs w:val="18"/>
                <w:lang w:val="es-ES"/>
              </w:rPr>
              <w:t>Napier grass + legumes</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s-ES"/>
              </w:rPr>
            </w:pPr>
            <w:r w:rsidRPr="007456F8">
              <w:rPr>
                <w:sz w:val="18"/>
                <w:szCs w:val="18"/>
                <w:lang w:val="es-ES"/>
              </w:rPr>
              <w:t>Kenya</w:t>
            </w:r>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lang w:val="es-ES"/>
              </w:rPr>
              <w:t xml:space="preserve">Muinga et al. </w:t>
            </w:r>
            <w:r w:rsidRPr="007456F8">
              <w:rPr>
                <w:sz w:val="18"/>
                <w:szCs w:val="18"/>
              </w:rPr>
              <w:fldChar w:fldCharType="begin"/>
            </w:r>
            <w:r w:rsidRPr="007456F8">
              <w:rPr>
                <w:sz w:val="18"/>
                <w:szCs w:val="18"/>
                <w:lang w:val="es-ES"/>
              </w:rPr>
              <w:instrText xml:space="preserve"> ADDIN EN.CITE &lt;EndNote&gt;&lt;Cite ExcludeAuth="1"&gt;&lt;Author&gt;Muinga&lt;/Author&gt;&lt;Year&gt;1995&lt;/Year&gt;&lt;RecNum&gt;854&lt;/RecNum&gt;&lt;record&gt;&lt;rec-number&gt;854&lt;/rec-number&gt;&lt;ref-type name="Journal Article"&gt;17&lt;/ref-type&gt;&lt;contributors&gt;&lt;authors&gt;&lt;author&gt;Muinga, R. W.&lt;/author&gt;&lt;author&gt;Topps, J. H.&lt;/author&gt;&lt;author&gt;Rooke, J. A.&lt;/author&gt;&lt;author&gt;Thorpe, W.&lt;/author&gt;&lt;/authors&gt;&lt;/contributors&gt;&lt;titles&gt;&lt;title&gt;The Effect of Supplementation with Leucaena-Leucocephala and Maize Bran on Voluntary Food-Intake, Digestibility, Live Weight and Milk-Yield of Bos-Indicus X Bos-Taurus Dairy-Cows and Rumen Fermentation in Steers Offered Pennisetum-Purpureum Ad-Libitum in the Semi-Humid Tropics&lt;/title&gt;&lt;secondary-title&gt;Animal Science&lt;/secondary-title&gt;&lt;/titles&gt;&lt;periodical&gt;&lt;full-title&gt;Animal Science&lt;/full-title&gt;&lt;abbr-1&gt;Anim. Sci. &lt;/abbr-1&gt;&lt;/periodical&gt;&lt;pages&gt;13-23&lt;/pages&gt;&lt;volume&gt;60&lt;/volume&gt;&lt;dates&gt;&lt;year&gt;1995&lt;/year&gt;&lt;pub-dates&gt;&lt;date&gt;Feb&lt;/date&gt;&lt;/pub-dates&gt;&lt;/dates&gt;&lt;isbn&gt;0003-3561&lt;/isbn&gt;&lt;accession-num&gt;ISI:A1995QL07600002&lt;/accession-num&gt;&lt;urls&gt;&lt;related-urls&gt;&lt;url&gt;&amp;lt;Go to ISI&amp;gt;://A1995QL07600002 &lt;/url&gt;&lt;/related-urls&gt;&lt;/urls&gt;&lt;/record&gt;&lt;/Cite&gt;&lt;/EndNote&gt;</w:instrText>
            </w:r>
            <w:r w:rsidRPr="007456F8">
              <w:rPr>
                <w:sz w:val="18"/>
                <w:szCs w:val="18"/>
              </w:rPr>
              <w:fldChar w:fldCharType="separate"/>
            </w:r>
            <w:r w:rsidRPr="007456F8">
              <w:rPr>
                <w:sz w:val="18"/>
                <w:szCs w:val="18"/>
              </w:rPr>
              <w:t>(1995)</w:t>
            </w:r>
            <w:r w:rsidRPr="007456F8">
              <w:rPr>
                <w:sz w:val="18"/>
                <w:szCs w:val="18"/>
              </w:rPr>
              <w:fldChar w:fldCharType="end"/>
            </w:r>
          </w:p>
        </w:tc>
      </w:tr>
      <w:tr w:rsidR="007456F8" w:rsidRPr="007456F8" w:rsidTr="00981B00">
        <w:tc>
          <w:tcPr>
            <w:tcW w:w="1467"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 xml:space="preserve">Dairy cows </w:t>
            </w:r>
          </w:p>
        </w:tc>
        <w:tc>
          <w:tcPr>
            <w:tcW w:w="2001" w:type="dxa"/>
            <w:tcBorders>
              <w:top w:val="nil"/>
              <w:left w:val="nil"/>
              <w:bottom w:val="nil"/>
              <w:right w:val="nil"/>
            </w:tcBorders>
          </w:tcPr>
          <w:p w:rsidR="007456F8" w:rsidRPr="007456F8" w:rsidRDefault="007456F8" w:rsidP="007456F8">
            <w:pPr>
              <w:spacing w:before="60" w:after="60"/>
              <w:rPr>
                <w:sz w:val="18"/>
                <w:szCs w:val="18"/>
              </w:rPr>
            </w:pPr>
            <w:smartTag w:uri="urn:schemas-microsoft-com:office:smarttags" w:element="place">
              <w:r w:rsidRPr="007456F8">
                <w:rPr>
                  <w:sz w:val="18"/>
                  <w:szCs w:val="18"/>
                </w:rPr>
                <w:t>Holstein</w:t>
              </w:r>
            </w:smartTag>
            <w:r w:rsidRPr="007456F8">
              <w:rPr>
                <w:sz w:val="18"/>
                <w:szCs w:val="18"/>
              </w:rPr>
              <w:t xml:space="preserve"> x Boran</w:t>
            </w:r>
          </w:p>
        </w:tc>
        <w:tc>
          <w:tcPr>
            <w:tcW w:w="1452" w:type="dxa"/>
            <w:tcBorders>
              <w:top w:val="nil"/>
              <w:left w:val="nil"/>
              <w:bottom w:val="nil"/>
              <w:right w:val="nil"/>
            </w:tcBorders>
          </w:tcPr>
          <w:p w:rsidR="007456F8" w:rsidRPr="007456F8" w:rsidRDefault="007456F8" w:rsidP="007456F8">
            <w:pPr>
              <w:spacing w:before="60" w:after="60"/>
              <w:jc w:val="center"/>
              <w:rPr>
                <w:sz w:val="18"/>
                <w:szCs w:val="18"/>
              </w:rPr>
            </w:pPr>
            <w:r w:rsidRPr="007456F8">
              <w:rPr>
                <w:sz w:val="18"/>
                <w:szCs w:val="18"/>
              </w:rPr>
              <w:t>297±36</w:t>
            </w:r>
          </w:p>
        </w:tc>
        <w:tc>
          <w:tcPr>
            <w:tcW w:w="3480" w:type="dxa"/>
            <w:tcBorders>
              <w:top w:val="nil"/>
              <w:left w:val="nil"/>
              <w:bottom w:val="nil"/>
              <w:right w:val="nil"/>
            </w:tcBorders>
          </w:tcPr>
          <w:p w:rsidR="007456F8" w:rsidRPr="007456F8" w:rsidRDefault="007456F8" w:rsidP="007456F8">
            <w:pPr>
              <w:spacing w:before="60" w:after="60"/>
              <w:rPr>
                <w:sz w:val="18"/>
                <w:szCs w:val="18"/>
              </w:rPr>
            </w:pPr>
            <w:smartTag w:uri="urn:schemas-microsoft-com:office:smarttags" w:element="place">
              <w:r w:rsidRPr="007456F8">
                <w:rPr>
                  <w:sz w:val="18"/>
                  <w:szCs w:val="18"/>
                </w:rPr>
                <w:t>Rhodes</w:t>
              </w:r>
            </w:smartTag>
            <w:r w:rsidRPr="007456F8">
              <w:rPr>
                <w:sz w:val="18"/>
                <w:szCs w:val="18"/>
              </w:rPr>
              <w:t xml:space="preserve"> grass + concentrates</w:t>
            </w:r>
          </w:p>
        </w:tc>
        <w:tc>
          <w:tcPr>
            <w:tcW w:w="2160"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Ethiopia</w:t>
                </w:r>
              </w:smartTag>
            </w:smartTag>
          </w:p>
        </w:tc>
        <w:tc>
          <w:tcPr>
            <w:tcW w:w="3360" w:type="dxa"/>
            <w:tcBorders>
              <w:top w:val="nil"/>
              <w:left w:val="nil"/>
              <w:bottom w:val="nil"/>
              <w:right w:val="nil"/>
            </w:tcBorders>
            <w:tcMar>
              <w:left w:w="57" w:type="dxa"/>
              <w:right w:w="57" w:type="dxa"/>
            </w:tcMar>
          </w:tcPr>
          <w:p w:rsidR="007456F8" w:rsidRPr="007456F8" w:rsidRDefault="007456F8" w:rsidP="007456F8">
            <w:pPr>
              <w:spacing w:before="60" w:after="60"/>
              <w:rPr>
                <w:sz w:val="18"/>
                <w:szCs w:val="18"/>
                <w:lang w:val="nl-NL"/>
              </w:rPr>
            </w:pPr>
            <w:r w:rsidRPr="007456F8">
              <w:rPr>
                <w:sz w:val="18"/>
                <w:szCs w:val="18"/>
                <w:lang w:val="nl-NL"/>
              </w:rPr>
              <w:t xml:space="preserve">Jenet et al. </w:t>
            </w:r>
            <w:r w:rsidRPr="007456F8">
              <w:rPr>
                <w:sz w:val="18"/>
                <w:szCs w:val="18"/>
              </w:rPr>
              <w:fldChar w:fldCharType="begin"/>
            </w:r>
            <w:r w:rsidRPr="007456F8">
              <w:rPr>
                <w:sz w:val="18"/>
                <w:szCs w:val="18"/>
                <w:lang w:val="nl-NL"/>
              </w:rPr>
              <w:instrText xml:space="preserve"> ADDIN EN.CITE &lt;EndNote&gt;&lt;Cite ExcludeAuth="1"&gt;&lt;Author&gt;Jenet&lt;/Author&gt;&lt;Year&gt;2004&lt;/Year&gt;&lt;RecNum&gt;525&lt;/RecNum&gt;&lt;record&gt;&lt;rec-number&gt;525&lt;/rec-number&gt;&lt;ref-type name="Journal Article"&gt;17&lt;/ref-type&gt;&lt;contributors&gt;&lt;authors&gt;&lt;author&gt;Jenet, A.&lt;/author&gt;&lt;author&gt;Yimegnuhal, A.&lt;/author&gt;&lt;author&gt;Fernandez-Rivera, S.&lt;/author&gt;&lt;author&gt;Tegegne, A.&lt;/author&gt;&lt;author&gt;Osuji, P. O.&lt;/author&gt;&lt;author&gt;McCrabb, G.&lt;/author&gt;&lt;author&gt;Kreuzer, M.&lt;/author&gt;&lt;/authors&gt;&lt;/contributors&gt;&lt;titles&gt;&lt;title&gt;Long-term response to feeding level in lactational performance of Boran (Bos indicus) and Boran X Holstein cows&lt;/title&gt;&lt;secondary-title&gt;Animal Science&lt;/secondary-title&gt;&lt;/titles&gt;&lt;periodical&gt;&lt;full-title&gt;Animal Science&lt;/full-title&gt;&lt;abbr-1&gt;Anim. Sci. &lt;/abbr-1&gt;&lt;/periodical&gt;&lt;pages&gt;331-343&lt;/pages&gt;&lt;volume&gt;78&lt;/volume&gt;&lt;dates&gt;&lt;year&gt;2004&lt;/year&gt;&lt;pub-dates&gt;&lt;date&gt;Apr&lt;/date&gt;&lt;/pub-dates&gt;&lt;/dates&gt;&lt;accession-num&gt;ISI:000222788100015&lt;/accession-num&gt;&lt;urls&gt;&lt;related-urls&gt;&lt;url&gt;&amp;lt;Go to ISI&amp;gt;://000222788100015 &lt;/url&gt;&lt;/related-urls&gt;&lt;/urls&gt;&lt;/record&gt;&lt;/Cite&gt;&lt;/EndNote&gt;</w:instrText>
            </w:r>
            <w:r w:rsidRPr="007456F8">
              <w:rPr>
                <w:sz w:val="18"/>
                <w:szCs w:val="18"/>
              </w:rPr>
              <w:fldChar w:fldCharType="separate"/>
            </w:r>
            <w:r w:rsidRPr="007456F8">
              <w:rPr>
                <w:sz w:val="18"/>
                <w:szCs w:val="18"/>
                <w:lang w:val="nl-NL"/>
              </w:rPr>
              <w:t>(2004b)</w:t>
            </w:r>
            <w:r w:rsidRPr="007456F8">
              <w:rPr>
                <w:sz w:val="18"/>
                <w:szCs w:val="18"/>
              </w:rPr>
              <w:fldChar w:fldCharType="end"/>
            </w:r>
          </w:p>
        </w:tc>
      </w:tr>
      <w:tr w:rsidR="007456F8" w:rsidRPr="007456F8" w:rsidTr="00981B00">
        <w:tc>
          <w:tcPr>
            <w:tcW w:w="1467"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rPr>
            </w:pPr>
            <w:r w:rsidRPr="007456F8">
              <w:rPr>
                <w:sz w:val="18"/>
                <w:szCs w:val="18"/>
              </w:rPr>
              <w:t xml:space="preserve">Dairy cows </w:t>
            </w:r>
          </w:p>
        </w:tc>
        <w:tc>
          <w:tcPr>
            <w:tcW w:w="2001" w:type="dxa"/>
            <w:tcBorders>
              <w:top w:val="nil"/>
              <w:left w:val="nil"/>
              <w:bottom w:val="single" w:sz="4" w:space="0" w:color="auto"/>
              <w:right w:val="nil"/>
            </w:tcBorders>
          </w:tcPr>
          <w:p w:rsidR="007456F8" w:rsidRPr="007456F8" w:rsidRDefault="007456F8" w:rsidP="007456F8">
            <w:pPr>
              <w:spacing w:before="60" w:after="60"/>
              <w:rPr>
                <w:sz w:val="18"/>
                <w:szCs w:val="18"/>
              </w:rPr>
            </w:pPr>
            <w:smartTag w:uri="urn:schemas-microsoft-com:office:smarttags" w:element="place">
              <w:r w:rsidRPr="007456F8">
                <w:rPr>
                  <w:sz w:val="18"/>
                  <w:szCs w:val="18"/>
                </w:rPr>
                <w:t>Holstein</w:t>
              </w:r>
            </w:smartTag>
            <w:r w:rsidRPr="007456F8">
              <w:rPr>
                <w:sz w:val="18"/>
                <w:szCs w:val="18"/>
              </w:rPr>
              <w:t xml:space="preserve"> and Ayrshire</w:t>
            </w:r>
          </w:p>
        </w:tc>
        <w:tc>
          <w:tcPr>
            <w:tcW w:w="1452" w:type="dxa"/>
            <w:tcBorders>
              <w:top w:val="nil"/>
              <w:left w:val="nil"/>
              <w:bottom w:val="single" w:sz="4" w:space="0" w:color="auto"/>
              <w:right w:val="nil"/>
            </w:tcBorders>
          </w:tcPr>
          <w:p w:rsidR="007456F8" w:rsidRPr="007456F8" w:rsidRDefault="007456F8" w:rsidP="007456F8">
            <w:pPr>
              <w:spacing w:before="60" w:after="60"/>
              <w:jc w:val="center"/>
              <w:rPr>
                <w:sz w:val="18"/>
                <w:szCs w:val="18"/>
              </w:rPr>
            </w:pPr>
            <w:r w:rsidRPr="007456F8">
              <w:rPr>
                <w:sz w:val="18"/>
                <w:szCs w:val="18"/>
              </w:rPr>
              <w:t>433±11</w:t>
            </w:r>
          </w:p>
        </w:tc>
        <w:tc>
          <w:tcPr>
            <w:tcW w:w="3480" w:type="dxa"/>
            <w:tcBorders>
              <w:top w:val="nil"/>
              <w:left w:val="nil"/>
              <w:bottom w:val="single" w:sz="4" w:space="0" w:color="auto"/>
              <w:right w:val="nil"/>
            </w:tcBorders>
          </w:tcPr>
          <w:p w:rsidR="007456F8" w:rsidRPr="007456F8" w:rsidRDefault="007456F8" w:rsidP="007456F8">
            <w:pPr>
              <w:spacing w:before="60" w:after="60"/>
              <w:rPr>
                <w:sz w:val="18"/>
                <w:szCs w:val="18"/>
              </w:rPr>
            </w:pPr>
            <w:r w:rsidRPr="007456F8">
              <w:rPr>
                <w:sz w:val="18"/>
                <w:szCs w:val="18"/>
              </w:rPr>
              <w:t>Maize stover + concentrates</w:t>
            </w:r>
          </w:p>
        </w:tc>
        <w:tc>
          <w:tcPr>
            <w:tcW w:w="2160"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rPr>
            </w:pPr>
            <w:smartTag w:uri="urn:schemas-microsoft-com:office:smarttags" w:element="place">
              <w:smartTag w:uri="urn:schemas-microsoft-com:office:smarttags" w:element="country-region">
                <w:r w:rsidRPr="007456F8">
                  <w:rPr>
                    <w:sz w:val="18"/>
                    <w:szCs w:val="18"/>
                  </w:rPr>
                  <w:t>Kenya</w:t>
                </w:r>
              </w:smartTag>
            </w:smartTag>
          </w:p>
        </w:tc>
        <w:tc>
          <w:tcPr>
            <w:tcW w:w="3360"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rPr>
                <w:sz w:val="18"/>
                <w:szCs w:val="18"/>
                <w:lang w:val="nl-NL"/>
              </w:rPr>
            </w:pPr>
            <w:r w:rsidRPr="007456F8">
              <w:rPr>
                <w:sz w:val="18"/>
                <w:szCs w:val="18"/>
                <w:lang w:val="nl-NL"/>
              </w:rPr>
              <w:t xml:space="preserve">Methu et al. </w:t>
            </w:r>
            <w:r w:rsidRPr="007456F8">
              <w:rPr>
                <w:sz w:val="18"/>
                <w:szCs w:val="18"/>
              </w:rPr>
              <w:fldChar w:fldCharType="begin"/>
            </w:r>
            <w:r w:rsidRPr="007456F8">
              <w:rPr>
                <w:sz w:val="18"/>
                <w:szCs w:val="18"/>
                <w:lang w:val="nl-NL"/>
              </w:rPr>
              <w:instrText xml:space="preserve"> ADDIN EN.CITE &lt;EndNote&gt;&lt;Cite ExcludeAuth="1"&gt;&lt;Author&gt;Methu&lt;/Author&gt;&lt;Year&gt;2001&lt;/Year&gt;&lt;RecNum&gt;47&lt;/RecNum&gt;&lt;record&gt;&lt;rec-number&gt;47&lt;/rec-number&gt;&lt;ref-type name="Journal Article"&gt;17&lt;/ref-type&gt;&lt;contributors&gt;&lt;authors&gt;&lt;author&gt;Methu, J. N.&lt;/author&gt;&lt;author&gt;Owen, E.&lt;/author&gt;&lt;author&gt;Abate, A. L.&lt;/author&gt;&lt;author&gt;Tanner, J. C.&lt;/author&gt;&lt;/authors&gt;&lt;/contributors&gt;&lt;titles&gt;&lt;title&gt;Botanical and nutritional composition of maize stover, intakes and feed selection by dairy cattle&lt;/title&gt;&lt;secondary-title&gt;Livestock Production Science&lt;/secondary-title&gt;&lt;/titles&gt;&lt;periodical&gt;&lt;full-title&gt;Livestock Production Science&lt;/full-title&gt;&lt;abbr-1&gt;Livest. Prod. Sci.&lt;/abbr-1&gt;&lt;/periodical&gt;&lt;pages&gt;87-96&lt;/pages&gt;&lt;volume&gt;71&lt;/volume&gt;&lt;number&gt;2-3&lt;/number&gt;&lt;dates&gt;&lt;year&gt;2001&lt;/year&gt;&lt;pub-dates&gt;&lt;date&gt;2001/10&lt;/date&gt;&lt;/pub-dates&gt;&lt;/dates&gt;&lt;urls&gt;&lt;related-urls&gt;&lt;url&gt;http://www.sciencedirect.com/science/article/B6T9B-442R5N5-1/2/e607dd0a6a0c7ffc28b8dc76f35edb0e&lt;/url&gt;&lt;/related-urls&gt;&lt;/urls&gt;&lt;/record&gt;&lt;/Cite&gt;&lt;/EndNote&gt;</w:instrText>
            </w:r>
            <w:r w:rsidRPr="007456F8">
              <w:rPr>
                <w:sz w:val="18"/>
                <w:szCs w:val="18"/>
              </w:rPr>
              <w:fldChar w:fldCharType="separate"/>
            </w:r>
            <w:r w:rsidRPr="007456F8">
              <w:rPr>
                <w:sz w:val="18"/>
                <w:szCs w:val="18"/>
                <w:lang w:val="nl-NL"/>
              </w:rPr>
              <w:t>(2001)</w:t>
            </w:r>
            <w:r w:rsidRPr="007456F8">
              <w:rPr>
                <w:sz w:val="18"/>
                <w:szCs w:val="18"/>
              </w:rPr>
              <w:fldChar w:fldCharType="end"/>
            </w:r>
          </w:p>
        </w:tc>
      </w:tr>
    </w:tbl>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sz w:val="24"/>
          <w:szCs w:val="24"/>
          <w:lang w:eastAsia="en-GB"/>
        </w:rPr>
        <w:sectPr w:rsidR="007456F8" w:rsidRPr="007456F8" w:rsidSect="004C43E7">
          <w:pgSz w:w="16840" w:h="11907" w:orient="landscape" w:code="9"/>
          <w:pgMar w:top="1418" w:right="1531" w:bottom="1418" w:left="1418" w:header="851" w:footer="737" w:gutter="0"/>
          <w:cols w:space="708"/>
          <w:docGrid w:linePitch="326"/>
        </w:sectPr>
      </w:pPr>
    </w:p>
    <w:tbl>
      <w:tblPr>
        <w:tblStyle w:val="TableGrid"/>
        <w:tblW w:w="9072" w:type="dxa"/>
        <w:tblInd w:w="108" w:type="dxa"/>
        <w:tblLayout w:type="fixed"/>
        <w:tblLook w:val="01E0" w:firstRow="1" w:lastRow="1" w:firstColumn="1" w:lastColumn="1" w:noHBand="0" w:noVBand="0"/>
      </w:tblPr>
      <w:tblGrid>
        <w:gridCol w:w="1962"/>
        <w:gridCol w:w="1776"/>
        <w:gridCol w:w="1778"/>
        <w:gridCol w:w="1778"/>
        <w:gridCol w:w="1778"/>
      </w:tblGrid>
      <w:tr w:rsidR="007456F8" w:rsidRPr="007456F8" w:rsidTr="00981B00">
        <w:tc>
          <w:tcPr>
            <w:tcW w:w="9072" w:type="dxa"/>
            <w:gridSpan w:val="5"/>
            <w:tcBorders>
              <w:top w:val="nil"/>
              <w:left w:val="nil"/>
              <w:bottom w:val="single" w:sz="4" w:space="0" w:color="auto"/>
              <w:right w:val="nil"/>
            </w:tcBorders>
          </w:tcPr>
          <w:p w:rsidR="007456F8" w:rsidRPr="007456F8" w:rsidRDefault="007456F8" w:rsidP="007456F8">
            <w:pPr>
              <w:spacing w:before="60" w:after="60"/>
              <w:rPr>
                <w:sz w:val="18"/>
                <w:szCs w:val="18"/>
                <w:lang w:val="en-US"/>
              </w:rPr>
            </w:pPr>
            <w:r w:rsidRPr="007456F8">
              <w:rPr>
                <w:sz w:val="18"/>
                <w:szCs w:val="18"/>
                <w:lang w:val="en-US"/>
              </w:rPr>
              <w:lastRenderedPageBreak/>
              <w:t>Table 7: Results of the testing of the models of intake prediction</w:t>
            </w:r>
          </w:p>
        </w:tc>
      </w:tr>
      <w:tr w:rsidR="007456F8" w:rsidRPr="007456F8" w:rsidTr="00981B00">
        <w:tc>
          <w:tcPr>
            <w:tcW w:w="1962" w:type="dxa"/>
            <w:tcBorders>
              <w:top w:val="single" w:sz="4" w:space="0" w:color="auto"/>
              <w:left w:val="nil"/>
              <w:bottom w:val="single" w:sz="4" w:space="0" w:color="auto"/>
              <w:right w:val="nil"/>
            </w:tcBorders>
          </w:tcPr>
          <w:p w:rsidR="007456F8" w:rsidRPr="007456F8" w:rsidRDefault="007456F8" w:rsidP="007456F8">
            <w:pPr>
              <w:spacing w:before="60" w:after="60"/>
              <w:rPr>
                <w:sz w:val="18"/>
                <w:szCs w:val="18"/>
              </w:rPr>
            </w:pPr>
            <w:r w:rsidRPr="007456F8">
              <w:rPr>
                <w:sz w:val="18"/>
                <w:szCs w:val="18"/>
              </w:rPr>
              <w:t>Data set</w:t>
            </w:r>
          </w:p>
        </w:tc>
        <w:tc>
          <w:tcPr>
            <w:tcW w:w="1776" w:type="dxa"/>
            <w:tcBorders>
              <w:top w:val="single" w:sz="4" w:space="0" w:color="auto"/>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lang w:val="es-ES"/>
              </w:rPr>
            </w:pPr>
            <w:r w:rsidRPr="007456F8">
              <w:rPr>
                <w:sz w:val="18"/>
                <w:szCs w:val="18"/>
                <w:lang w:val="es-ES"/>
              </w:rPr>
              <w:t>Ruminant model</w:t>
            </w:r>
          </w:p>
        </w:tc>
        <w:tc>
          <w:tcPr>
            <w:tcW w:w="1778"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lang w:val="es-ES"/>
              </w:rPr>
            </w:pPr>
            <w:r w:rsidRPr="007456F8">
              <w:rPr>
                <w:sz w:val="18"/>
                <w:szCs w:val="18"/>
                <w:lang w:val="es-ES"/>
              </w:rPr>
              <w:t>Ketelaars model</w:t>
            </w:r>
          </w:p>
        </w:tc>
        <w:tc>
          <w:tcPr>
            <w:tcW w:w="1778"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lang w:val="es-ES"/>
              </w:rPr>
            </w:pPr>
            <w:r w:rsidRPr="007456F8">
              <w:rPr>
                <w:sz w:val="18"/>
                <w:szCs w:val="18"/>
                <w:lang w:val="es-ES"/>
              </w:rPr>
              <w:t>Conrad model</w:t>
            </w:r>
          </w:p>
        </w:tc>
        <w:tc>
          <w:tcPr>
            <w:tcW w:w="1778" w:type="dxa"/>
            <w:tcBorders>
              <w:top w:val="single" w:sz="4" w:space="0" w:color="auto"/>
              <w:left w:val="nil"/>
              <w:bottom w:val="single" w:sz="4" w:space="0" w:color="auto"/>
              <w:right w:val="nil"/>
            </w:tcBorders>
          </w:tcPr>
          <w:p w:rsidR="007456F8" w:rsidRPr="007456F8" w:rsidRDefault="007456F8" w:rsidP="007456F8">
            <w:pPr>
              <w:spacing w:before="60" w:after="60"/>
              <w:jc w:val="center"/>
              <w:rPr>
                <w:sz w:val="18"/>
                <w:szCs w:val="18"/>
                <w:lang w:val="es-ES"/>
              </w:rPr>
            </w:pPr>
            <w:r w:rsidRPr="007456F8">
              <w:rPr>
                <w:sz w:val="18"/>
                <w:szCs w:val="18"/>
                <w:lang w:val="es-ES"/>
              </w:rPr>
              <w:t>Fraction of BW</w:t>
            </w:r>
          </w:p>
        </w:tc>
      </w:tr>
      <w:tr w:rsidR="007456F8" w:rsidRPr="007456F8" w:rsidTr="00981B00">
        <w:tc>
          <w:tcPr>
            <w:tcW w:w="1962" w:type="dxa"/>
            <w:tcBorders>
              <w:top w:val="single" w:sz="4" w:space="0" w:color="auto"/>
              <w:left w:val="nil"/>
              <w:bottom w:val="nil"/>
              <w:right w:val="nil"/>
            </w:tcBorders>
          </w:tcPr>
          <w:p w:rsidR="007456F8" w:rsidRPr="007456F8" w:rsidRDefault="007456F8" w:rsidP="007456F8">
            <w:pPr>
              <w:spacing w:before="60" w:after="60"/>
              <w:rPr>
                <w:sz w:val="18"/>
                <w:szCs w:val="18"/>
              </w:rPr>
            </w:pPr>
            <w:r w:rsidRPr="007456F8">
              <w:rPr>
                <w:sz w:val="18"/>
                <w:szCs w:val="18"/>
              </w:rPr>
              <w:t>Azawak steers</w:t>
            </w:r>
          </w:p>
        </w:tc>
        <w:tc>
          <w:tcPr>
            <w:tcW w:w="1776" w:type="dxa"/>
            <w:tcBorders>
              <w:top w:val="single" w:sz="4" w:space="0" w:color="auto"/>
              <w:left w:val="nil"/>
              <w:bottom w:val="nil"/>
              <w:right w:val="nil"/>
            </w:tcBorders>
            <w:tcMar>
              <w:left w:w="57" w:type="dxa"/>
              <w:right w:w="57" w:type="dxa"/>
            </w:tcMar>
          </w:tcPr>
          <w:p w:rsidR="007456F8" w:rsidRPr="007456F8" w:rsidRDefault="007456F8" w:rsidP="007456F8">
            <w:pPr>
              <w:spacing w:before="60" w:after="60"/>
              <w:jc w:val="center"/>
              <w:rPr>
                <w:sz w:val="18"/>
                <w:szCs w:val="18"/>
                <w:lang w:val="es-ES"/>
              </w:rPr>
            </w:pPr>
            <w:r w:rsidRPr="007456F8">
              <w:rPr>
                <w:sz w:val="18"/>
                <w:szCs w:val="18"/>
              </w:rPr>
              <w:t>y = x + 1.90</w:t>
            </w:r>
          </w:p>
        </w:tc>
        <w:tc>
          <w:tcPr>
            <w:tcW w:w="1778" w:type="dxa"/>
            <w:tcBorders>
              <w:top w:val="single" w:sz="4" w:space="0" w:color="auto"/>
              <w:left w:val="nil"/>
              <w:bottom w:val="nil"/>
              <w:right w:val="nil"/>
            </w:tcBorders>
          </w:tcPr>
          <w:p w:rsidR="007456F8" w:rsidRPr="007456F8" w:rsidRDefault="007456F8" w:rsidP="007456F8">
            <w:pPr>
              <w:spacing w:before="60" w:after="60"/>
              <w:jc w:val="center"/>
              <w:rPr>
                <w:sz w:val="18"/>
                <w:szCs w:val="18"/>
                <w:lang w:val="es-ES"/>
              </w:rPr>
            </w:pPr>
            <w:r w:rsidRPr="007456F8">
              <w:rPr>
                <w:sz w:val="18"/>
                <w:szCs w:val="18"/>
              </w:rPr>
              <w:t>y = 0.85 x + 1.98</w:t>
            </w:r>
          </w:p>
        </w:tc>
        <w:tc>
          <w:tcPr>
            <w:tcW w:w="1778" w:type="dxa"/>
            <w:tcBorders>
              <w:top w:val="single" w:sz="4" w:space="0" w:color="auto"/>
              <w:left w:val="nil"/>
              <w:bottom w:val="nil"/>
              <w:right w:val="nil"/>
            </w:tcBorders>
          </w:tcPr>
          <w:p w:rsidR="007456F8" w:rsidRPr="007456F8" w:rsidRDefault="007456F8" w:rsidP="007456F8">
            <w:pPr>
              <w:spacing w:before="60" w:after="60"/>
              <w:jc w:val="center"/>
              <w:rPr>
                <w:sz w:val="18"/>
                <w:szCs w:val="18"/>
                <w:lang w:val="es-ES"/>
              </w:rPr>
            </w:pPr>
            <w:r w:rsidRPr="007456F8">
              <w:rPr>
                <w:sz w:val="18"/>
                <w:szCs w:val="18"/>
                <w:lang w:val="es-AR"/>
              </w:rPr>
              <w:t>y = 0.92 x + 1.56</w:t>
            </w:r>
          </w:p>
        </w:tc>
        <w:tc>
          <w:tcPr>
            <w:tcW w:w="1778" w:type="dxa"/>
            <w:tcBorders>
              <w:top w:val="single" w:sz="4" w:space="0" w:color="auto"/>
              <w:left w:val="nil"/>
              <w:bottom w:val="nil"/>
              <w:right w:val="nil"/>
            </w:tcBorders>
          </w:tcPr>
          <w:p w:rsidR="007456F8" w:rsidRPr="007456F8" w:rsidRDefault="007456F8" w:rsidP="007456F8">
            <w:pPr>
              <w:spacing w:before="60" w:after="60"/>
              <w:jc w:val="center"/>
              <w:rPr>
                <w:sz w:val="18"/>
                <w:szCs w:val="18"/>
                <w:lang w:val="es-ES"/>
              </w:rPr>
            </w:pPr>
            <w:r w:rsidRPr="007456F8">
              <w:rPr>
                <w:sz w:val="18"/>
                <w:szCs w:val="18"/>
                <w:lang w:val="es-AR"/>
              </w:rPr>
              <w:t>y = 0.89 x + 1.54</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s-AR"/>
              </w:rPr>
            </w:pPr>
            <w:r w:rsidRPr="007456F8">
              <w:rPr>
                <w:sz w:val="18"/>
                <w:szCs w:val="18"/>
                <w:lang w:val="es-AR"/>
              </w:rPr>
              <w:t>r</w:t>
            </w:r>
            <w:r w:rsidRPr="007456F8">
              <w:rPr>
                <w:sz w:val="18"/>
                <w:szCs w:val="18"/>
                <w:vertAlign w:val="superscript"/>
                <w:lang w:val="es-AR"/>
              </w:rPr>
              <w:t>2</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s-AR"/>
              </w:rPr>
            </w:pPr>
            <w:r w:rsidRPr="007456F8">
              <w:rPr>
                <w:sz w:val="18"/>
                <w:szCs w:val="18"/>
                <w:lang w:val="es-AR"/>
              </w:rPr>
              <w:t>0.62</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0.48</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0.67</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0.65</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s-AR"/>
              </w:rPr>
            </w:pPr>
            <w:r w:rsidRPr="007456F8">
              <w:rPr>
                <w:sz w:val="18"/>
                <w:szCs w:val="18"/>
                <w:lang w:val="es-AR"/>
              </w:rPr>
              <w:t>MSPE</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s-AR"/>
              </w:rPr>
            </w:pPr>
            <w:r w:rsidRPr="007456F8">
              <w:rPr>
                <w:sz w:val="18"/>
                <w:szCs w:val="18"/>
                <w:lang w:val="es-AR"/>
              </w:rPr>
              <w:t>4.39</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2.94</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2.05</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1.69</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s-AR"/>
              </w:rPr>
            </w:pPr>
            <w:r w:rsidRPr="007456F8">
              <w:rPr>
                <w:sz w:val="18"/>
                <w:szCs w:val="18"/>
                <w:lang w:val="es-AR"/>
              </w:rPr>
              <w:t>Holstein-Ayshire steers</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s-AR"/>
              </w:rPr>
            </w:pPr>
            <w:r w:rsidRPr="007456F8">
              <w:rPr>
                <w:sz w:val="18"/>
                <w:szCs w:val="18"/>
                <w:lang w:val="es-AR"/>
              </w:rPr>
              <w:t>y = 1.01 x + 0.60</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y = 2.13 x – 3.21</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y = 0.98 x – 1.49</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s-AR"/>
              </w:rPr>
            </w:pPr>
            <w:r w:rsidRPr="007456F8">
              <w:rPr>
                <w:sz w:val="18"/>
                <w:szCs w:val="18"/>
                <w:lang w:val="es-AR"/>
              </w:rPr>
              <w:t>y = 1.37 x – 1.49</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r</w:t>
            </w:r>
            <w:r w:rsidRPr="007456F8">
              <w:rPr>
                <w:sz w:val="18"/>
                <w:szCs w:val="18"/>
                <w:vertAlign w:val="superscript"/>
                <w:lang w:val="en-US"/>
              </w:rPr>
              <w:t>2</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n-US"/>
              </w:rPr>
            </w:pPr>
            <w:r w:rsidRPr="007456F8">
              <w:rPr>
                <w:sz w:val="18"/>
                <w:szCs w:val="18"/>
                <w:lang w:val="en-US"/>
              </w:rPr>
              <w:t>0.54</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0.67</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0.67</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0.67</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MSPE</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n-US"/>
              </w:rPr>
            </w:pPr>
            <w:r w:rsidRPr="007456F8">
              <w:rPr>
                <w:sz w:val="18"/>
                <w:szCs w:val="18"/>
                <w:lang w:val="en-US"/>
              </w:rPr>
              <w:t>0.65</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0.43</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2.71</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0.20</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Dairy cows (together)</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lang w:val="en-US"/>
              </w:rPr>
            </w:pPr>
            <w:r w:rsidRPr="007456F8">
              <w:rPr>
                <w:sz w:val="18"/>
                <w:szCs w:val="18"/>
                <w:lang w:val="en-US"/>
              </w:rPr>
              <w:t>y = 2.02 x – 1.94</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y = 2.45 x – 4.30</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y = 1.31 x – 2.54</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y = 1.10 x – 0.89</w:t>
            </w:r>
          </w:p>
        </w:tc>
      </w:tr>
      <w:tr w:rsidR="007456F8" w:rsidRPr="007456F8" w:rsidTr="00981B00">
        <w:tc>
          <w:tcPr>
            <w:tcW w:w="1962" w:type="dxa"/>
            <w:tcBorders>
              <w:top w:val="nil"/>
              <w:left w:val="nil"/>
              <w:bottom w:val="nil"/>
              <w:right w:val="nil"/>
            </w:tcBorders>
          </w:tcPr>
          <w:p w:rsidR="007456F8" w:rsidRPr="007456F8" w:rsidRDefault="007456F8" w:rsidP="007456F8">
            <w:pPr>
              <w:spacing w:before="60" w:after="60"/>
              <w:rPr>
                <w:sz w:val="18"/>
                <w:szCs w:val="18"/>
                <w:lang w:val="en-US"/>
              </w:rPr>
            </w:pPr>
            <w:r w:rsidRPr="007456F8">
              <w:rPr>
                <w:sz w:val="18"/>
                <w:szCs w:val="18"/>
                <w:lang w:val="en-US"/>
              </w:rPr>
              <w:t>r</w:t>
            </w:r>
            <w:r w:rsidRPr="007456F8">
              <w:rPr>
                <w:sz w:val="18"/>
                <w:szCs w:val="18"/>
                <w:vertAlign w:val="superscript"/>
                <w:lang w:val="en-US"/>
              </w:rPr>
              <w:t>2</w:t>
            </w:r>
          </w:p>
        </w:tc>
        <w:tc>
          <w:tcPr>
            <w:tcW w:w="1776" w:type="dxa"/>
            <w:tcBorders>
              <w:top w:val="nil"/>
              <w:left w:val="nil"/>
              <w:bottom w:val="nil"/>
              <w:right w:val="nil"/>
            </w:tcBorders>
            <w:tcMar>
              <w:left w:w="57" w:type="dxa"/>
              <w:right w:w="57" w:type="dxa"/>
            </w:tcMar>
          </w:tcPr>
          <w:p w:rsidR="007456F8" w:rsidRPr="007456F8" w:rsidRDefault="007456F8" w:rsidP="007456F8">
            <w:pPr>
              <w:spacing w:before="60" w:after="60"/>
              <w:jc w:val="center"/>
              <w:rPr>
                <w:sz w:val="18"/>
                <w:szCs w:val="18"/>
              </w:rPr>
            </w:pPr>
            <w:r w:rsidRPr="007456F8">
              <w:rPr>
                <w:sz w:val="18"/>
                <w:szCs w:val="18"/>
              </w:rPr>
              <w:t>0.63</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0.72</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0.62</w:t>
            </w:r>
          </w:p>
        </w:tc>
        <w:tc>
          <w:tcPr>
            <w:tcW w:w="1778" w:type="dxa"/>
            <w:tcBorders>
              <w:top w:val="nil"/>
              <w:left w:val="nil"/>
              <w:bottom w:val="nil"/>
              <w:right w:val="nil"/>
            </w:tcBorders>
          </w:tcPr>
          <w:p w:rsidR="007456F8" w:rsidRPr="007456F8" w:rsidRDefault="007456F8" w:rsidP="007456F8">
            <w:pPr>
              <w:spacing w:before="60" w:after="60"/>
              <w:jc w:val="center"/>
              <w:rPr>
                <w:sz w:val="18"/>
                <w:szCs w:val="18"/>
                <w:lang w:val="en-US"/>
              </w:rPr>
            </w:pPr>
            <w:r w:rsidRPr="007456F8">
              <w:rPr>
                <w:sz w:val="18"/>
                <w:szCs w:val="18"/>
                <w:lang w:val="en-US"/>
              </w:rPr>
              <w:t>0.59</w:t>
            </w:r>
          </w:p>
        </w:tc>
      </w:tr>
      <w:tr w:rsidR="007456F8" w:rsidRPr="007456F8" w:rsidTr="00981B00">
        <w:tc>
          <w:tcPr>
            <w:tcW w:w="1962" w:type="dxa"/>
            <w:tcBorders>
              <w:top w:val="nil"/>
              <w:left w:val="nil"/>
              <w:bottom w:val="single" w:sz="4" w:space="0" w:color="auto"/>
              <w:right w:val="nil"/>
            </w:tcBorders>
          </w:tcPr>
          <w:p w:rsidR="007456F8" w:rsidRPr="007456F8" w:rsidRDefault="007456F8" w:rsidP="007456F8">
            <w:pPr>
              <w:spacing w:before="60" w:after="60"/>
              <w:rPr>
                <w:sz w:val="18"/>
                <w:szCs w:val="18"/>
              </w:rPr>
            </w:pPr>
            <w:r w:rsidRPr="007456F8">
              <w:rPr>
                <w:sz w:val="18"/>
                <w:szCs w:val="18"/>
                <w:lang w:val="en-US"/>
              </w:rPr>
              <w:t>MSPE</w:t>
            </w:r>
          </w:p>
        </w:tc>
        <w:tc>
          <w:tcPr>
            <w:tcW w:w="1776" w:type="dxa"/>
            <w:tcBorders>
              <w:top w:val="nil"/>
              <w:left w:val="nil"/>
              <w:bottom w:val="single" w:sz="4" w:space="0" w:color="auto"/>
              <w:right w:val="nil"/>
            </w:tcBorders>
            <w:tcMar>
              <w:left w:w="57" w:type="dxa"/>
              <w:right w:w="57" w:type="dxa"/>
            </w:tcMar>
          </w:tcPr>
          <w:p w:rsidR="007456F8" w:rsidRPr="007456F8" w:rsidRDefault="007456F8" w:rsidP="007456F8">
            <w:pPr>
              <w:spacing w:before="60" w:after="60"/>
              <w:jc w:val="center"/>
              <w:rPr>
                <w:sz w:val="18"/>
                <w:szCs w:val="18"/>
                <w:lang w:val="en-US"/>
              </w:rPr>
            </w:pPr>
            <w:r w:rsidRPr="007456F8">
              <w:rPr>
                <w:sz w:val="18"/>
                <w:szCs w:val="18"/>
                <w:lang w:val="en-US"/>
              </w:rPr>
              <w:t>11.4</w:t>
            </w:r>
          </w:p>
        </w:tc>
        <w:tc>
          <w:tcPr>
            <w:tcW w:w="1778" w:type="dxa"/>
            <w:tcBorders>
              <w:top w:val="nil"/>
              <w:left w:val="nil"/>
              <w:bottom w:val="single" w:sz="4" w:space="0" w:color="auto"/>
              <w:right w:val="nil"/>
            </w:tcBorders>
          </w:tcPr>
          <w:p w:rsidR="007456F8" w:rsidRPr="007456F8" w:rsidRDefault="007456F8" w:rsidP="007456F8">
            <w:pPr>
              <w:spacing w:before="60" w:after="60"/>
              <w:jc w:val="center"/>
              <w:rPr>
                <w:sz w:val="18"/>
                <w:szCs w:val="18"/>
                <w:lang w:val="en-US"/>
              </w:rPr>
            </w:pPr>
            <w:r w:rsidRPr="007456F8">
              <w:rPr>
                <w:sz w:val="18"/>
                <w:szCs w:val="18"/>
                <w:lang w:val="en-US"/>
              </w:rPr>
              <w:t>11.2</w:t>
            </w:r>
          </w:p>
        </w:tc>
        <w:tc>
          <w:tcPr>
            <w:tcW w:w="1778" w:type="dxa"/>
            <w:tcBorders>
              <w:top w:val="nil"/>
              <w:left w:val="nil"/>
              <w:bottom w:val="single" w:sz="4" w:space="0" w:color="auto"/>
              <w:right w:val="nil"/>
            </w:tcBorders>
          </w:tcPr>
          <w:p w:rsidR="007456F8" w:rsidRPr="007456F8" w:rsidRDefault="007456F8" w:rsidP="007456F8">
            <w:pPr>
              <w:spacing w:before="60" w:after="60"/>
              <w:jc w:val="center"/>
              <w:rPr>
                <w:sz w:val="18"/>
                <w:szCs w:val="18"/>
                <w:lang w:val="en-US"/>
              </w:rPr>
            </w:pPr>
            <w:r w:rsidRPr="007456F8">
              <w:rPr>
                <w:sz w:val="18"/>
                <w:szCs w:val="18"/>
                <w:lang w:val="en-US"/>
              </w:rPr>
              <w:t>2.1</w:t>
            </w:r>
          </w:p>
        </w:tc>
        <w:tc>
          <w:tcPr>
            <w:tcW w:w="1778" w:type="dxa"/>
            <w:tcBorders>
              <w:top w:val="nil"/>
              <w:left w:val="nil"/>
              <w:bottom w:val="single" w:sz="4" w:space="0" w:color="auto"/>
              <w:right w:val="nil"/>
            </w:tcBorders>
          </w:tcPr>
          <w:p w:rsidR="007456F8" w:rsidRPr="007456F8" w:rsidRDefault="007456F8" w:rsidP="007456F8">
            <w:pPr>
              <w:spacing w:before="60" w:after="60"/>
              <w:jc w:val="center"/>
              <w:rPr>
                <w:sz w:val="18"/>
                <w:szCs w:val="18"/>
                <w:lang w:val="en-US"/>
              </w:rPr>
            </w:pPr>
            <w:r w:rsidRPr="007456F8">
              <w:rPr>
                <w:sz w:val="18"/>
                <w:szCs w:val="18"/>
                <w:lang w:val="en-US"/>
              </w:rPr>
              <w:t>5.8</w:t>
            </w:r>
          </w:p>
        </w:tc>
      </w:tr>
    </w:tbl>
    <w:p w:rsidR="007456F8" w:rsidRPr="007456F8" w:rsidRDefault="007456F8" w:rsidP="007456F8">
      <w:pPr>
        <w:spacing w:after="0" w:line="360" w:lineRule="auto"/>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t>MSPE: mean square prediction error, r</w:t>
      </w:r>
      <w:r w:rsidRPr="007456F8">
        <w:rPr>
          <w:rFonts w:ascii="Times New Roman" w:eastAsia="Times New Roman" w:hAnsi="Times New Roman" w:cs="Times New Roman"/>
          <w:sz w:val="18"/>
          <w:szCs w:val="18"/>
          <w:vertAlign w:val="superscript"/>
          <w:lang w:eastAsia="en-GB"/>
        </w:rPr>
        <w:t>2</w:t>
      </w:r>
      <w:r w:rsidRPr="007456F8">
        <w:rPr>
          <w:rFonts w:ascii="Times New Roman" w:eastAsia="Times New Roman" w:hAnsi="Times New Roman" w:cs="Times New Roman"/>
          <w:sz w:val="18"/>
          <w:szCs w:val="18"/>
          <w:lang w:eastAsia="en-GB"/>
        </w:rPr>
        <w:t>: coefficient of determination</w:t>
      </w:r>
    </w:p>
    <w:p w:rsidR="007456F8" w:rsidRPr="007456F8" w:rsidRDefault="007456F8" w:rsidP="007456F8">
      <w:pPr>
        <w:spacing w:after="0" w:line="360" w:lineRule="auto"/>
        <w:rPr>
          <w:rFonts w:ascii="Times New Roman" w:eastAsia="Times New Roman" w:hAnsi="Times New Roman" w:cs="Times New Roman"/>
          <w:color w:val="FF0000"/>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The evaluation of the intake models show that there is no ‘generic’ model of intake prediction and although the simplest model (a fraction of BW) appears to be the best, the fraction that fit the best changes for different physiological status and probably there are also large differences between breeds. That is the reason why we decided to use the Conrad’s model for lactating cows until we find a model that fits the data better and with sound theoretical background. Next step will be testing the impact of having different intake function at farm level by using the integrated analytical tool FarmSim. The objective is to evaluate the degree of detail needed to capture the variability in input-outputs within the mixed smallholders system of interest. </w:t>
      </w: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2.6 Reduction of production under limiting conditions</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When the available feed supply equals nutrient requirements, the potential production level is achieved provided that there are no other limiting and reducing factors. Water requirements and reducing factors (diseases, pollutants) are not (yet) included. When the nutrients provided by feed intake cannot meet the nutrient demands the nutrients are used to meet the demands of different process according to given priorities. This is illustrated for animals in different physiological and reproductive status as case 1 for growing males and females, case for pregnant females, case 3 lactating females and case 4 for pregnant and lactating females (Fig. 9, 10, 11 and 12).</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Pr>
          <w:rFonts w:ascii="Times New Roman" w:eastAsia="Times New Roman" w:hAnsi="Times New Roman" w:cs="Times New Roman"/>
          <w:noProof/>
          <w:sz w:val="24"/>
          <w:szCs w:val="24"/>
          <w:lang w:eastAsia="en-GB"/>
        </w:rPr>
        <w:drawing>
          <wp:anchor distT="0" distB="0" distL="114300" distR="114300" simplePos="0" relativeHeight="251667456" behindDoc="0" locked="0" layoutInCell="1" allowOverlap="1">
            <wp:simplePos x="0" y="0"/>
            <wp:positionH relativeFrom="column">
              <wp:posOffset>966470</wp:posOffset>
            </wp:positionH>
            <wp:positionV relativeFrom="paragraph">
              <wp:posOffset>90170</wp:posOffset>
            </wp:positionV>
            <wp:extent cx="3826510" cy="2696845"/>
            <wp:effectExtent l="0" t="0" r="2540"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26510" cy="269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9: Growth and production routine for growing animals. ME: metabolisable energy, MP: metabolisable protein, Ma: maintenance requirements, Gr: growth requirements, La: lactation requirements and Ge: gestation requirements.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Pr>
          <w:rFonts w:ascii="Times New Roman" w:eastAsia="Times New Roman" w:hAnsi="Times New Roman" w:cs="Times New Roman"/>
          <w:noProof/>
          <w:sz w:val="24"/>
          <w:szCs w:val="24"/>
          <w:lang w:eastAsia="en-GB"/>
        </w:rPr>
        <w:drawing>
          <wp:anchor distT="0" distB="0" distL="114300" distR="114300" simplePos="0" relativeHeight="251668480" behindDoc="0" locked="0" layoutInCell="1" allowOverlap="1">
            <wp:simplePos x="0" y="0"/>
            <wp:positionH relativeFrom="column">
              <wp:posOffset>836930</wp:posOffset>
            </wp:positionH>
            <wp:positionV relativeFrom="paragraph">
              <wp:posOffset>42545</wp:posOffset>
            </wp:positionV>
            <wp:extent cx="4446270" cy="3023235"/>
            <wp:effectExtent l="0" t="0" r="0" b="571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46270" cy="3023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10: Growth and production routine for pregnant cows. ME: metabolisable energy, MP: metabolisable protein, Ma: maintenance requirements, Gr: growth requirements, La: lactation requirements and Ge: gestation requirements.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Pr>
          <w:rFonts w:ascii="Times New Roman" w:eastAsia="Times New Roman" w:hAnsi="Times New Roman" w:cs="Times New Roman"/>
          <w:noProof/>
          <w:sz w:val="24"/>
          <w:szCs w:val="24"/>
          <w:lang w:eastAsia="en-GB"/>
        </w:rPr>
        <w:drawing>
          <wp:anchor distT="0" distB="0" distL="114300" distR="114300" simplePos="0" relativeHeight="251669504" behindDoc="0" locked="0" layoutInCell="1" allowOverlap="1">
            <wp:simplePos x="0" y="0"/>
            <wp:positionH relativeFrom="column">
              <wp:posOffset>685800</wp:posOffset>
            </wp:positionH>
            <wp:positionV relativeFrom="paragraph">
              <wp:posOffset>-228600</wp:posOffset>
            </wp:positionV>
            <wp:extent cx="4838700" cy="29406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38700" cy="29406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11: Growth and production routine for lactating cows. ME: metabolisable energy, MP: metabolisable protein, Ma: maintenance requirements, Gr: growth requirements, La: lactation requirements and Ge: gestation requirements.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Pr>
          <w:rFonts w:ascii="Times New Roman" w:eastAsia="Times New Roman" w:hAnsi="Times New Roman" w:cs="Times New Roman"/>
          <w:noProof/>
          <w:sz w:val="24"/>
          <w:szCs w:val="24"/>
          <w:lang w:eastAsia="en-GB"/>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061585" cy="3318510"/>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61585" cy="3318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Figure 12: Growth and production routine for lactating and pregnant cows. ME: metabolisable energy, MP: metabolisable protein, Ma: maintenance requirements, Gr: growth requirements, La: lactation requirements and Ge: gestation requirements.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First, it is determined whether ME or MP are limiting potential production, then the physiological and reproductive status of the animal are check. When potential production cannot be achieved, the next check is whether maintenance nutritive requirements can be met. This decides which routine are executed by the model: either little growth or weight loss. Through several iterations growth and production that match the feed inputs are calculated. Mortality is simulated both as a probabilistic process qualified by the age of an animal and deterministically defined by nutritional status. There is a threshold to weight loss beyond which the animal dies.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2.7 Manure production</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LivSim simulates faecal dry matter production, faecal N and urinary N. Faecal dry matter is calculated as:</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position w:val="-10"/>
          <w:sz w:val="22"/>
          <w:lang w:eastAsia="en-GB"/>
        </w:rPr>
        <w:object w:dxaOrig="3100" w:dyaOrig="340">
          <v:shape id="_x0000_i1031" type="#_x0000_t75" style="width:155.25pt;height:17.25pt" o:ole="">
            <v:imagedata r:id="rId34" o:title=""/>
          </v:shape>
          <o:OLEObject Type="Embed" ProgID="Equation.3" ShapeID="_x0000_i1031" DrawAspect="Content" ObjectID="_1393827792" r:id="rId35"/>
        </w:object>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r>
      <w:r w:rsidRPr="007456F8">
        <w:rPr>
          <w:rFonts w:ascii="Times New Roman" w:eastAsia="Times New Roman" w:hAnsi="Times New Roman" w:cs="Times New Roman"/>
          <w:sz w:val="22"/>
          <w:lang w:eastAsia="en-GB"/>
        </w:rPr>
        <w:tab/>
        <w:t>(Eq. 7)</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Faecal N and urinary-N are calculated by using the metabolisable protein (MP) system of AFRC (1993). Partitioning between organic N and ammonium is also important for recycling but it is not currently simulated. We could use detailed models to generate response curves (e.g. N intake vs faecal-N and urinary-N) that can be incorporated into LIVSIM to deal with these issues. We suggest using the detailed model of Kebreab et al. (2004).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i/>
          <w:sz w:val="22"/>
          <w:lang w:eastAsia="en-GB"/>
        </w:rPr>
      </w:pPr>
      <w:r w:rsidRPr="007456F8">
        <w:rPr>
          <w:rFonts w:ascii="Times New Roman" w:eastAsia="Times New Roman" w:hAnsi="Times New Roman" w:cs="Times New Roman"/>
          <w:i/>
          <w:sz w:val="22"/>
          <w:lang w:eastAsia="en-GB"/>
        </w:rPr>
        <w:t>2.8 Aggregation to represent herds</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LIVSIM simulates individuals that have to be aggregated to represent different animal subsystems: dairy, animal traction, mixed herds for beef production or fattening subsystems. Management decisions related to feeding and breeding are incorporated into Livsim but marketing and culling decisions are derived from household strategies, goals and production orientation and are included in the core model FARMSIM.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 xml:space="preserve">3. Running the model </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For the simulations we use a monthly time step, acknowledging that the level of detail suffices the purposes of our study and will allow in the future easy coupling to a farm-scale model. Because the model simulates discrete event by using stochastic variables, replicated runs are needed to estimate the output variables. We performed experiments to evaluate the minimum number of replicates that capture the effect of the treatments. The experiments were performed using the common feeding practice of the dairy smallholders (Napier grass and two kg of concentrates offered only to lactating animals). Model outputs were analysed with the Kruskal Wallis non-parametric test. Differences </w:t>
      </w:r>
      <w:r w:rsidRPr="007456F8">
        <w:rPr>
          <w:rFonts w:ascii="Times New Roman" w:eastAsia="Times New Roman" w:hAnsi="Times New Roman" w:cs="Times New Roman"/>
          <w:sz w:val="22"/>
          <w:lang w:eastAsia="en-GB"/>
        </w:rPr>
        <w:lastRenderedPageBreak/>
        <w:t>between run-lengths were non-significant, so that we decided to use run lengths of 500 to because with the length of 100 s.e.m. increases abruptly (Table 8).</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p>
    <w:tbl>
      <w:tblPr>
        <w:tblStyle w:val="TableGrid"/>
        <w:tblpPr w:leftFromText="180" w:rightFromText="180" w:vertAnchor="text" w:horzAnchor="margin" w:tblpY="-1138"/>
        <w:tblW w:w="9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1E0" w:firstRow="1" w:lastRow="1" w:firstColumn="1" w:lastColumn="1" w:noHBand="0" w:noVBand="0"/>
      </w:tblPr>
      <w:tblGrid>
        <w:gridCol w:w="2376"/>
        <w:gridCol w:w="1130"/>
        <w:gridCol w:w="1131"/>
        <w:gridCol w:w="1131"/>
        <w:gridCol w:w="1131"/>
        <w:gridCol w:w="1135"/>
        <w:gridCol w:w="1214"/>
      </w:tblGrid>
      <w:tr w:rsidR="007456F8" w:rsidRPr="007456F8" w:rsidTr="00981B00">
        <w:tc>
          <w:tcPr>
            <w:tcW w:w="9248" w:type="dxa"/>
            <w:gridSpan w:val="7"/>
            <w:tcBorders>
              <w:bottom w:val="single" w:sz="4" w:space="0" w:color="auto"/>
            </w:tcBorders>
            <w:tcMar>
              <w:left w:w="28" w:type="dxa"/>
              <w:right w:w="28" w:type="dxa"/>
            </w:tcMar>
          </w:tcPr>
          <w:p w:rsidR="007456F8" w:rsidRPr="007456F8" w:rsidRDefault="007456F8" w:rsidP="007456F8">
            <w:pPr>
              <w:rPr>
                <w:sz w:val="18"/>
                <w:szCs w:val="18"/>
              </w:rPr>
            </w:pPr>
            <w:r w:rsidRPr="007456F8">
              <w:rPr>
                <w:sz w:val="18"/>
                <w:szCs w:val="18"/>
              </w:rPr>
              <w:t>Table 8: Experiments with run lengths and lifetime productivity descriptive variables. Basal diet consisting of Napier grass supplemented with 2 kg of concentrates during lactation.  Lifetime is considered to be 12 years for crossbred dairy cattle in smallholder systems</w:t>
            </w:r>
          </w:p>
        </w:tc>
      </w:tr>
      <w:tr w:rsidR="007456F8" w:rsidRPr="007456F8" w:rsidTr="00981B00">
        <w:tc>
          <w:tcPr>
            <w:tcW w:w="2376" w:type="dxa"/>
            <w:tcBorders>
              <w:top w:val="single" w:sz="4" w:space="0" w:color="auto"/>
              <w:bottom w:val="single" w:sz="4" w:space="0" w:color="auto"/>
            </w:tcBorders>
            <w:tcMar>
              <w:left w:w="28" w:type="dxa"/>
              <w:right w:w="28" w:type="dxa"/>
            </w:tcMar>
          </w:tcPr>
          <w:p w:rsidR="007456F8" w:rsidRPr="007456F8" w:rsidRDefault="007456F8" w:rsidP="007456F8">
            <w:pPr>
              <w:spacing w:before="60"/>
              <w:jc w:val="right"/>
              <w:rPr>
                <w:sz w:val="18"/>
                <w:szCs w:val="18"/>
              </w:rPr>
            </w:pPr>
            <w:r w:rsidRPr="007456F8">
              <w:rPr>
                <w:sz w:val="18"/>
                <w:szCs w:val="18"/>
              </w:rPr>
              <w:t>Run length</w:t>
            </w:r>
          </w:p>
        </w:tc>
        <w:tc>
          <w:tcPr>
            <w:tcW w:w="1130"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100</w:t>
            </w:r>
          </w:p>
        </w:tc>
        <w:tc>
          <w:tcPr>
            <w:tcW w:w="1131"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500</w:t>
            </w:r>
          </w:p>
        </w:tc>
        <w:tc>
          <w:tcPr>
            <w:tcW w:w="1131"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1000</w:t>
            </w:r>
          </w:p>
        </w:tc>
        <w:tc>
          <w:tcPr>
            <w:tcW w:w="1131"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5000</w:t>
            </w:r>
          </w:p>
        </w:tc>
        <w:tc>
          <w:tcPr>
            <w:tcW w:w="1135"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10000</w:t>
            </w:r>
          </w:p>
        </w:tc>
        <w:tc>
          <w:tcPr>
            <w:tcW w:w="1214" w:type="dxa"/>
            <w:tcBorders>
              <w:top w:val="single" w:sz="4" w:space="0" w:color="auto"/>
              <w:bottom w:val="single" w:sz="4" w:space="0" w:color="auto"/>
            </w:tcBorders>
          </w:tcPr>
          <w:p w:rsidR="007456F8" w:rsidRPr="007456F8" w:rsidRDefault="007456F8" w:rsidP="007456F8">
            <w:pPr>
              <w:spacing w:before="60"/>
              <w:jc w:val="center"/>
              <w:rPr>
                <w:sz w:val="18"/>
                <w:szCs w:val="18"/>
              </w:rPr>
            </w:pPr>
            <w:r w:rsidRPr="007456F8">
              <w:rPr>
                <w:sz w:val="18"/>
                <w:szCs w:val="18"/>
              </w:rPr>
              <w:t xml:space="preserve">Kruskal Wallis </w:t>
            </w:r>
          </w:p>
        </w:tc>
      </w:tr>
      <w:tr w:rsidR="007456F8" w:rsidRPr="007456F8" w:rsidTr="00981B00">
        <w:tc>
          <w:tcPr>
            <w:tcW w:w="2376" w:type="dxa"/>
            <w:tcBorders>
              <w:top w:val="single" w:sz="4" w:space="0" w:color="auto"/>
            </w:tcBorders>
            <w:tcMar>
              <w:left w:w="28" w:type="dxa"/>
              <w:right w:w="28" w:type="dxa"/>
            </w:tcMar>
          </w:tcPr>
          <w:p w:rsidR="007456F8" w:rsidRPr="007456F8" w:rsidRDefault="007456F8" w:rsidP="007456F8">
            <w:pPr>
              <w:spacing w:before="60"/>
              <w:rPr>
                <w:sz w:val="18"/>
                <w:szCs w:val="18"/>
                <w:u w:val="single"/>
              </w:rPr>
            </w:pPr>
            <w:r w:rsidRPr="007456F8">
              <w:rPr>
                <w:sz w:val="18"/>
                <w:szCs w:val="18"/>
                <w:u w:val="single"/>
              </w:rPr>
              <w:t>Output variables</w:t>
            </w:r>
          </w:p>
        </w:tc>
        <w:tc>
          <w:tcPr>
            <w:tcW w:w="1130" w:type="dxa"/>
            <w:tcBorders>
              <w:top w:val="single" w:sz="4" w:space="0" w:color="auto"/>
            </w:tcBorders>
          </w:tcPr>
          <w:p w:rsidR="007456F8" w:rsidRPr="007456F8" w:rsidRDefault="007456F8" w:rsidP="007456F8">
            <w:pPr>
              <w:spacing w:before="60" w:after="60"/>
              <w:jc w:val="center"/>
              <w:rPr>
                <w:sz w:val="18"/>
                <w:szCs w:val="18"/>
              </w:rPr>
            </w:pPr>
          </w:p>
        </w:tc>
        <w:tc>
          <w:tcPr>
            <w:tcW w:w="1131" w:type="dxa"/>
            <w:tcBorders>
              <w:top w:val="single" w:sz="4" w:space="0" w:color="auto"/>
            </w:tcBorders>
          </w:tcPr>
          <w:p w:rsidR="007456F8" w:rsidRPr="007456F8" w:rsidRDefault="007456F8" w:rsidP="007456F8">
            <w:pPr>
              <w:spacing w:before="60" w:after="60"/>
              <w:jc w:val="center"/>
              <w:rPr>
                <w:sz w:val="18"/>
                <w:szCs w:val="18"/>
              </w:rPr>
            </w:pPr>
          </w:p>
        </w:tc>
        <w:tc>
          <w:tcPr>
            <w:tcW w:w="1131" w:type="dxa"/>
            <w:tcBorders>
              <w:top w:val="single" w:sz="4" w:space="0" w:color="auto"/>
            </w:tcBorders>
          </w:tcPr>
          <w:p w:rsidR="007456F8" w:rsidRPr="007456F8" w:rsidRDefault="007456F8" w:rsidP="007456F8">
            <w:pPr>
              <w:spacing w:before="60" w:after="60"/>
              <w:jc w:val="center"/>
              <w:rPr>
                <w:sz w:val="18"/>
                <w:szCs w:val="18"/>
              </w:rPr>
            </w:pPr>
          </w:p>
        </w:tc>
        <w:tc>
          <w:tcPr>
            <w:tcW w:w="1131" w:type="dxa"/>
            <w:tcBorders>
              <w:top w:val="single" w:sz="4" w:space="0" w:color="auto"/>
            </w:tcBorders>
          </w:tcPr>
          <w:p w:rsidR="007456F8" w:rsidRPr="007456F8" w:rsidRDefault="007456F8" w:rsidP="007456F8">
            <w:pPr>
              <w:spacing w:before="60" w:after="60"/>
              <w:jc w:val="center"/>
              <w:rPr>
                <w:sz w:val="18"/>
                <w:szCs w:val="18"/>
              </w:rPr>
            </w:pPr>
          </w:p>
        </w:tc>
        <w:tc>
          <w:tcPr>
            <w:tcW w:w="1135" w:type="dxa"/>
            <w:tcBorders>
              <w:top w:val="single" w:sz="4" w:space="0" w:color="auto"/>
            </w:tcBorders>
          </w:tcPr>
          <w:p w:rsidR="007456F8" w:rsidRPr="007456F8" w:rsidRDefault="007456F8" w:rsidP="007456F8">
            <w:pPr>
              <w:spacing w:before="60" w:after="60"/>
              <w:jc w:val="center"/>
              <w:rPr>
                <w:sz w:val="18"/>
                <w:szCs w:val="18"/>
              </w:rPr>
            </w:pPr>
          </w:p>
        </w:tc>
        <w:tc>
          <w:tcPr>
            <w:tcW w:w="1214" w:type="dxa"/>
            <w:tcBorders>
              <w:top w:val="single" w:sz="4" w:space="0" w:color="auto"/>
            </w:tcBorders>
          </w:tcPr>
          <w:p w:rsidR="007456F8" w:rsidRPr="007456F8" w:rsidRDefault="007456F8" w:rsidP="007456F8">
            <w:pPr>
              <w:spacing w:before="60" w:after="60"/>
              <w:jc w:val="center"/>
              <w:rPr>
                <w:sz w:val="18"/>
                <w:szCs w:val="18"/>
              </w:rPr>
            </w:pPr>
            <w:r w:rsidRPr="007456F8">
              <w:rPr>
                <w:sz w:val="18"/>
                <w:szCs w:val="18"/>
              </w:rPr>
              <w:t>test</w:t>
            </w:r>
          </w:p>
        </w:tc>
      </w:tr>
      <w:tr w:rsidR="007456F8" w:rsidRPr="007456F8" w:rsidTr="00981B00">
        <w:tc>
          <w:tcPr>
            <w:tcW w:w="2376" w:type="dxa"/>
            <w:tcMar>
              <w:left w:w="28" w:type="dxa"/>
              <w:right w:w="28" w:type="dxa"/>
            </w:tcMar>
          </w:tcPr>
          <w:p w:rsidR="007456F8" w:rsidRPr="007456F8" w:rsidRDefault="007456F8" w:rsidP="007456F8">
            <w:pPr>
              <w:rPr>
                <w:sz w:val="18"/>
                <w:szCs w:val="18"/>
              </w:rPr>
            </w:pPr>
            <w:r w:rsidRPr="007456F8">
              <w:rPr>
                <w:sz w:val="18"/>
                <w:szCs w:val="18"/>
              </w:rPr>
              <w:t>Calves (# per lifetime</w:t>
            </w:r>
            <w:r w:rsidRPr="007456F8">
              <w:rPr>
                <w:sz w:val="18"/>
                <w:szCs w:val="18"/>
                <w:vertAlign w:val="superscript"/>
              </w:rPr>
              <w:t>-1</w:t>
            </w:r>
            <w:r w:rsidRPr="007456F8">
              <w:rPr>
                <w:sz w:val="18"/>
                <w:szCs w:val="18"/>
              </w:rPr>
              <w:t>)</w:t>
            </w:r>
          </w:p>
        </w:tc>
        <w:tc>
          <w:tcPr>
            <w:tcW w:w="1130"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5" w:type="dxa"/>
          </w:tcPr>
          <w:p w:rsidR="007456F8" w:rsidRPr="007456F8" w:rsidRDefault="007456F8" w:rsidP="007456F8">
            <w:pPr>
              <w:jc w:val="center"/>
              <w:rPr>
                <w:sz w:val="18"/>
                <w:szCs w:val="18"/>
              </w:rPr>
            </w:pP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Mean ± s.e</w:t>
            </w:r>
          </w:p>
        </w:tc>
        <w:tc>
          <w:tcPr>
            <w:tcW w:w="1130" w:type="dxa"/>
          </w:tcPr>
          <w:p w:rsidR="007456F8" w:rsidRPr="007456F8" w:rsidRDefault="007456F8" w:rsidP="007456F8">
            <w:pPr>
              <w:jc w:val="center"/>
              <w:rPr>
                <w:sz w:val="18"/>
                <w:szCs w:val="18"/>
              </w:rPr>
            </w:pPr>
            <w:r w:rsidRPr="007456F8">
              <w:rPr>
                <w:sz w:val="18"/>
                <w:szCs w:val="18"/>
              </w:rPr>
              <w:t>5.8 ± 0.10</w:t>
            </w:r>
          </w:p>
        </w:tc>
        <w:tc>
          <w:tcPr>
            <w:tcW w:w="1131" w:type="dxa"/>
          </w:tcPr>
          <w:p w:rsidR="007456F8" w:rsidRPr="007456F8" w:rsidRDefault="007456F8" w:rsidP="007456F8">
            <w:pPr>
              <w:jc w:val="center"/>
              <w:rPr>
                <w:sz w:val="18"/>
                <w:szCs w:val="18"/>
              </w:rPr>
            </w:pPr>
            <w:r w:rsidRPr="007456F8">
              <w:rPr>
                <w:sz w:val="18"/>
                <w:szCs w:val="18"/>
              </w:rPr>
              <w:t>5.7 ± 0.05</w:t>
            </w:r>
          </w:p>
        </w:tc>
        <w:tc>
          <w:tcPr>
            <w:tcW w:w="1131" w:type="dxa"/>
          </w:tcPr>
          <w:p w:rsidR="007456F8" w:rsidRPr="007456F8" w:rsidRDefault="007456F8" w:rsidP="007456F8">
            <w:pPr>
              <w:jc w:val="center"/>
              <w:rPr>
                <w:sz w:val="18"/>
                <w:szCs w:val="18"/>
              </w:rPr>
            </w:pPr>
            <w:r w:rsidRPr="007456F8">
              <w:rPr>
                <w:sz w:val="18"/>
                <w:szCs w:val="18"/>
              </w:rPr>
              <w:t>5.7 ± 0.03</w:t>
            </w:r>
          </w:p>
        </w:tc>
        <w:tc>
          <w:tcPr>
            <w:tcW w:w="1131" w:type="dxa"/>
          </w:tcPr>
          <w:p w:rsidR="007456F8" w:rsidRPr="007456F8" w:rsidRDefault="007456F8" w:rsidP="007456F8">
            <w:pPr>
              <w:jc w:val="center"/>
              <w:rPr>
                <w:sz w:val="18"/>
                <w:szCs w:val="18"/>
              </w:rPr>
            </w:pPr>
            <w:r w:rsidRPr="007456F8">
              <w:rPr>
                <w:sz w:val="18"/>
                <w:szCs w:val="18"/>
              </w:rPr>
              <w:t>5.7 ± 0.01</w:t>
            </w:r>
          </w:p>
        </w:tc>
        <w:tc>
          <w:tcPr>
            <w:tcW w:w="1135" w:type="dxa"/>
          </w:tcPr>
          <w:p w:rsidR="007456F8" w:rsidRPr="007456F8" w:rsidRDefault="007456F8" w:rsidP="007456F8">
            <w:pPr>
              <w:jc w:val="center"/>
              <w:rPr>
                <w:sz w:val="18"/>
                <w:szCs w:val="18"/>
              </w:rPr>
            </w:pPr>
            <w:r w:rsidRPr="007456F8">
              <w:rPr>
                <w:sz w:val="18"/>
                <w:szCs w:val="18"/>
              </w:rPr>
              <w:t>5.7 ± 0.01</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Median</w:t>
            </w:r>
          </w:p>
        </w:tc>
        <w:tc>
          <w:tcPr>
            <w:tcW w:w="1130" w:type="dxa"/>
          </w:tcPr>
          <w:p w:rsidR="007456F8" w:rsidRPr="007456F8" w:rsidRDefault="007456F8" w:rsidP="007456F8">
            <w:pPr>
              <w:jc w:val="center"/>
              <w:rPr>
                <w:sz w:val="18"/>
                <w:szCs w:val="18"/>
              </w:rPr>
            </w:pPr>
            <w:r w:rsidRPr="007456F8">
              <w:rPr>
                <w:sz w:val="18"/>
                <w:szCs w:val="18"/>
              </w:rPr>
              <w:t>6</w:t>
            </w:r>
          </w:p>
        </w:tc>
        <w:tc>
          <w:tcPr>
            <w:tcW w:w="1131" w:type="dxa"/>
          </w:tcPr>
          <w:p w:rsidR="007456F8" w:rsidRPr="007456F8" w:rsidRDefault="007456F8" w:rsidP="007456F8">
            <w:pPr>
              <w:jc w:val="center"/>
              <w:rPr>
                <w:sz w:val="18"/>
                <w:szCs w:val="18"/>
              </w:rPr>
            </w:pPr>
            <w:r w:rsidRPr="007456F8">
              <w:rPr>
                <w:sz w:val="18"/>
                <w:szCs w:val="18"/>
              </w:rPr>
              <w:t>6</w:t>
            </w:r>
          </w:p>
        </w:tc>
        <w:tc>
          <w:tcPr>
            <w:tcW w:w="1131" w:type="dxa"/>
          </w:tcPr>
          <w:p w:rsidR="007456F8" w:rsidRPr="007456F8" w:rsidRDefault="007456F8" w:rsidP="007456F8">
            <w:pPr>
              <w:jc w:val="center"/>
              <w:rPr>
                <w:sz w:val="18"/>
                <w:szCs w:val="18"/>
              </w:rPr>
            </w:pPr>
            <w:r w:rsidRPr="007456F8">
              <w:rPr>
                <w:sz w:val="18"/>
                <w:szCs w:val="18"/>
              </w:rPr>
              <w:t>6</w:t>
            </w:r>
          </w:p>
        </w:tc>
        <w:tc>
          <w:tcPr>
            <w:tcW w:w="1131" w:type="dxa"/>
          </w:tcPr>
          <w:p w:rsidR="007456F8" w:rsidRPr="007456F8" w:rsidRDefault="007456F8" w:rsidP="007456F8">
            <w:pPr>
              <w:jc w:val="center"/>
              <w:rPr>
                <w:sz w:val="18"/>
                <w:szCs w:val="18"/>
              </w:rPr>
            </w:pPr>
            <w:r w:rsidRPr="007456F8">
              <w:rPr>
                <w:sz w:val="18"/>
                <w:szCs w:val="18"/>
              </w:rPr>
              <w:t>6</w:t>
            </w:r>
          </w:p>
        </w:tc>
        <w:tc>
          <w:tcPr>
            <w:tcW w:w="1135" w:type="dxa"/>
          </w:tcPr>
          <w:p w:rsidR="007456F8" w:rsidRPr="007456F8" w:rsidRDefault="007456F8" w:rsidP="007456F8">
            <w:pPr>
              <w:jc w:val="center"/>
              <w:rPr>
                <w:sz w:val="18"/>
                <w:szCs w:val="18"/>
              </w:rPr>
            </w:pPr>
            <w:r w:rsidRPr="007456F8">
              <w:rPr>
                <w:sz w:val="18"/>
                <w:szCs w:val="18"/>
              </w:rPr>
              <w:t>6</w:t>
            </w:r>
          </w:p>
        </w:tc>
        <w:tc>
          <w:tcPr>
            <w:tcW w:w="1214" w:type="dxa"/>
          </w:tcPr>
          <w:p w:rsidR="007456F8" w:rsidRPr="007456F8" w:rsidRDefault="007456F8" w:rsidP="007456F8">
            <w:pPr>
              <w:jc w:val="center"/>
              <w:rPr>
                <w:sz w:val="18"/>
                <w:szCs w:val="18"/>
              </w:rPr>
            </w:pPr>
            <w:r w:rsidRPr="007456F8">
              <w:rPr>
                <w:sz w:val="18"/>
                <w:szCs w:val="18"/>
              </w:rPr>
              <w:t>1.7</w:t>
            </w:r>
            <w:r w:rsidRPr="007456F8">
              <w:rPr>
                <w:sz w:val="18"/>
                <w:szCs w:val="18"/>
                <w:vertAlign w:val="superscript"/>
              </w:rPr>
              <w:t>ns</w:t>
            </w: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Range</w:t>
            </w:r>
          </w:p>
        </w:tc>
        <w:tc>
          <w:tcPr>
            <w:tcW w:w="1130" w:type="dxa"/>
          </w:tcPr>
          <w:p w:rsidR="007456F8" w:rsidRPr="007456F8" w:rsidRDefault="007456F8" w:rsidP="007456F8">
            <w:pPr>
              <w:jc w:val="center"/>
              <w:rPr>
                <w:sz w:val="18"/>
                <w:szCs w:val="18"/>
              </w:rPr>
            </w:pPr>
            <w:r w:rsidRPr="007456F8">
              <w:rPr>
                <w:sz w:val="18"/>
                <w:szCs w:val="18"/>
              </w:rPr>
              <w:t>4-8</w:t>
            </w:r>
          </w:p>
        </w:tc>
        <w:tc>
          <w:tcPr>
            <w:tcW w:w="1131" w:type="dxa"/>
          </w:tcPr>
          <w:p w:rsidR="007456F8" w:rsidRPr="007456F8" w:rsidRDefault="007456F8" w:rsidP="007456F8">
            <w:pPr>
              <w:jc w:val="center"/>
              <w:rPr>
                <w:sz w:val="18"/>
                <w:szCs w:val="18"/>
              </w:rPr>
            </w:pPr>
            <w:r w:rsidRPr="007456F8">
              <w:rPr>
                <w:sz w:val="18"/>
                <w:szCs w:val="18"/>
              </w:rPr>
              <w:t>3-8</w:t>
            </w:r>
          </w:p>
        </w:tc>
        <w:tc>
          <w:tcPr>
            <w:tcW w:w="1131" w:type="dxa"/>
          </w:tcPr>
          <w:p w:rsidR="007456F8" w:rsidRPr="007456F8" w:rsidRDefault="007456F8" w:rsidP="007456F8">
            <w:pPr>
              <w:jc w:val="center"/>
              <w:rPr>
                <w:sz w:val="18"/>
                <w:szCs w:val="18"/>
              </w:rPr>
            </w:pPr>
            <w:r w:rsidRPr="007456F8">
              <w:rPr>
                <w:sz w:val="18"/>
                <w:szCs w:val="18"/>
              </w:rPr>
              <w:t>2-8</w:t>
            </w:r>
          </w:p>
        </w:tc>
        <w:tc>
          <w:tcPr>
            <w:tcW w:w="1131" w:type="dxa"/>
          </w:tcPr>
          <w:p w:rsidR="007456F8" w:rsidRPr="007456F8" w:rsidRDefault="007456F8" w:rsidP="007456F8">
            <w:pPr>
              <w:jc w:val="center"/>
              <w:rPr>
                <w:sz w:val="18"/>
                <w:szCs w:val="18"/>
              </w:rPr>
            </w:pPr>
            <w:r w:rsidRPr="007456F8">
              <w:rPr>
                <w:sz w:val="18"/>
                <w:szCs w:val="18"/>
              </w:rPr>
              <w:t>1-9</w:t>
            </w:r>
          </w:p>
        </w:tc>
        <w:tc>
          <w:tcPr>
            <w:tcW w:w="1135" w:type="dxa"/>
          </w:tcPr>
          <w:p w:rsidR="007456F8" w:rsidRPr="007456F8" w:rsidRDefault="007456F8" w:rsidP="007456F8">
            <w:pPr>
              <w:jc w:val="center"/>
              <w:rPr>
                <w:sz w:val="18"/>
                <w:szCs w:val="18"/>
              </w:rPr>
            </w:pPr>
            <w:r w:rsidRPr="007456F8">
              <w:rPr>
                <w:sz w:val="18"/>
                <w:szCs w:val="18"/>
              </w:rPr>
              <w:t>1-9</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rPr>
                <w:sz w:val="18"/>
                <w:szCs w:val="18"/>
              </w:rPr>
            </w:pPr>
            <w:r w:rsidRPr="007456F8">
              <w:rPr>
                <w:sz w:val="18"/>
                <w:szCs w:val="18"/>
              </w:rPr>
              <w:t>Cumulative milk (kg lifetime</w:t>
            </w:r>
            <w:r w:rsidRPr="007456F8">
              <w:rPr>
                <w:sz w:val="18"/>
                <w:szCs w:val="18"/>
                <w:vertAlign w:val="superscript"/>
              </w:rPr>
              <w:t>-1</w:t>
            </w:r>
            <w:r w:rsidRPr="007456F8">
              <w:rPr>
                <w:sz w:val="18"/>
                <w:szCs w:val="18"/>
              </w:rPr>
              <w:t>)</w:t>
            </w:r>
          </w:p>
        </w:tc>
        <w:tc>
          <w:tcPr>
            <w:tcW w:w="1130"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5" w:type="dxa"/>
          </w:tcPr>
          <w:p w:rsidR="007456F8" w:rsidRPr="007456F8" w:rsidRDefault="007456F8" w:rsidP="007456F8">
            <w:pPr>
              <w:jc w:val="center"/>
              <w:rPr>
                <w:sz w:val="18"/>
                <w:szCs w:val="18"/>
              </w:rPr>
            </w:pP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Mean ± s.e</w:t>
            </w:r>
          </w:p>
        </w:tc>
        <w:tc>
          <w:tcPr>
            <w:tcW w:w="1130" w:type="dxa"/>
          </w:tcPr>
          <w:p w:rsidR="007456F8" w:rsidRPr="007456F8" w:rsidRDefault="007456F8" w:rsidP="007456F8">
            <w:pPr>
              <w:jc w:val="center"/>
              <w:rPr>
                <w:sz w:val="18"/>
                <w:szCs w:val="18"/>
              </w:rPr>
            </w:pPr>
            <w:r w:rsidRPr="007456F8">
              <w:rPr>
                <w:sz w:val="18"/>
                <w:szCs w:val="18"/>
              </w:rPr>
              <w:t>9,759 ± 125</w:t>
            </w:r>
          </w:p>
        </w:tc>
        <w:tc>
          <w:tcPr>
            <w:tcW w:w="1131" w:type="dxa"/>
          </w:tcPr>
          <w:p w:rsidR="007456F8" w:rsidRPr="007456F8" w:rsidRDefault="007456F8" w:rsidP="007456F8">
            <w:pPr>
              <w:jc w:val="center"/>
              <w:rPr>
                <w:sz w:val="18"/>
                <w:szCs w:val="18"/>
              </w:rPr>
            </w:pPr>
            <w:r w:rsidRPr="007456F8">
              <w:rPr>
                <w:sz w:val="18"/>
                <w:szCs w:val="18"/>
              </w:rPr>
              <w:t>9,642 ± 63</w:t>
            </w:r>
          </w:p>
        </w:tc>
        <w:tc>
          <w:tcPr>
            <w:tcW w:w="1131" w:type="dxa"/>
          </w:tcPr>
          <w:p w:rsidR="007456F8" w:rsidRPr="007456F8" w:rsidRDefault="007456F8" w:rsidP="007456F8">
            <w:pPr>
              <w:jc w:val="center"/>
              <w:rPr>
                <w:sz w:val="18"/>
                <w:szCs w:val="18"/>
              </w:rPr>
            </w:pPr>
            <w:r w:rsidRPr="007456F8">
              <w:rPr>
                <w:sz w:val="18"/>
                <w:szCs w:val="18"/>
              </w:rPr>
              <w:t>9,612 ± 45</w:t>
            </w:r>
          </w:p>
        </w:tc>
        <w:tc>
          <w:tcPr>
            <w:tcW w:w="1131" w:type="dxa"/>
          </w:tcPr>
          <w:p w:rsidR="007456F8" w:rsidRPr="007456F8" w:rsidRDefault="007456F8" w:rsidP="007456F8">
            <w:pPr>
              <w:jc w:val="center"/>
              <w:rPr>
                <w:sz w:val="18"/>
                <w:szCs w:val="18"/>
              </w:rPr>
            </w:pPr>
            <w:r w:rsidRPr="007456F8">
              <w:rPr>
                <w:sz w:val="18"/>
                <w:szCs w:val="18"/>
              </w:rPr>
              <w:t>9,666 ± 20</w:t>
            </w:r>
          </w:p>
        </w:tc>
        <w:tc>
          <w:tcPr>
            <w:tcW w:w="1135" w:type="dxa"/>
          </w:tcPr>
          <w:p w:rsidR="007456F8" w:rsidRPr="007456F8" w:rsidRDefault="007456F8" w:rsidP="007456F8">
            <w:pPr>
              <w:jc w:val="center"/>
              <w:rPr>
                <w:sz w:val="18"/>
                <w:szCs w:val="18"/>
              </w:rPr>
            </w:pPr>
            <w:r w:rsidRPr="007456F8">
              <w:rPr>
                <w:sz w:val="18"/>
                <w:szCs w:val="18"/>
              </w:rPr>
              <w:t>9,675 ± 14</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Median</w:t>
            </w:r>
          </w:p>
        </w:tc>
        <w:tc>
          <w:tcPr>
            <w:tcW w:w="1130" w:type="dxa"/>
          </w:tcPr>
          <w:p w:rsidR="007456F8" w:rsidRPr="007456F8" w:rsidRDefault="007456F8" w:rsidP="007456F8">
            <w:pPr>
              <w:jc w:val="center"/>
              <w:rPr>
                <w:sz w:val="18"/>
                <w:szCs w:val="18"/>
              </w:rPr>
            </w:pPr>
            <w:r w:rsidRPr="007456F8">
              <w:rPr>
                <w:sz w:val="18"/>
                <w:szCs w:val="18"/>
              </w:rPr>
              <w:t>9,950</w:t>
            </w:r>
          </w:p>
        </w:tc>
        <w:tc>
          <w:tcPr>
            <w:tcW w:w="1131" w:type="dxa"/>
          </w:tcPr>
          <w:p w:rsidR="007456F8" w:rsidRPr="007456F8" w:rsidRDefault="007456F8" w:rsidP="007456F8">
            <w:pPr>
              <w:jc w:val="center"/>
              <w:rPr>
                <w:sz w:val="18"/>
                <w:szCs w:val="18"/>
              </w:rPr>
            </w:pPr>
            <w:r w:rsidRPr="007456F8">
              <w:rPr>
                <w:sz w:val="18"/>
                <w:szCs w:val="18"/>
              </w:rPr>
              <w:t>9,793</w:t>
            </w:r>
          </w:p>
        </w:tc>
        <w:tc>
          <w:tcPr>
            <w:tcW w:w="1131" w:type="dxa"/>
          </w:tcPr>
          <w:p w:rsidR="007456F8" w:rsidRPr="007456F8" w:rsidRDefault="007456F8" w:rsidP="007456F8">
            <w:pPr>
              <w:jc w:val="center"/>
              <w:rPr>
                <w:sz w:val="18"/>
                <w:szCs w:val="18"/>
              </w:rPr>
            </w:pPr>
            <w:r w:rsidRPr="007456F8">
              <w:rPr>
                <w:sz w:val="18"/>
                <w:szCs w:val="18"/>
              </w:rPr>
              <w:t>9,815</w:t>
            </w:r>
          </w:p>
        </w:tc>
        <w:tc>
          <w:tcPr>
            <w:tcW w:w="1131" w:type="dxa"/>
          </w:tcPr>
          <w:p w:rsidR="007456F8" w:rsidRPr="007456F8" w:rsidRDefault="007456F8" w:rsidP="007456F8">
            <w:pPr>
              <w:jc w:val="center"/>
              <w:rPr>
                <w:sz w:val="18"/>
                <w:szCs w:val="18"/>
              </w:rPr>
            </w:pPr>
            <w:r w:rsidRPr="007456F8">
              <w:rPr>
                <w:sz w:val="18"/>
                <w:szCs w:val="18"/>
              </w:rPr>
              <w:t>9,818</w:t>
            </w:r>
          </w:p>
        </w:tc>
        <w:tc>
          <w:tcPr>
            <w:tcW w:w="1135" w:type="dxa"/>
          </w:tcPr>
          <w:p w:rsidR="007456F8" w:rsidRPr="007456F8" w:rsidRDefault="007456F8" w:rsidP="007456F8">
            <w:pPr>
              <w:jc w:val="center"/>
              <w:rPr>
                <w:sz w:val="18"/>
                <w:szCs w:val="18"/>
              </w:rPr>
            </w:pPr>
            <w:r w:rsidRPr="007456F8">
              <w:rPr>
                <w:sz w:val="18"/>
                <w:szCs w:val="18"/>
              </w:rPr>
              <w:t>9,852</w:t>
            </w:r>
          </w:p>
        </w:tc>
        <w:tc>
          <w:tcPr>
            <w:tcW w:w="1214" w:type="dxa"/>
          </w:tcPr>
          <w:p w:rsidR="007456F8" w:rsidRPr="007456F8" w:rsidRDefault="007456F8" w:rsidP="007456F8">
            <w:pPr>
              <w:jc w:val="center"/>
              <w:rPr>
                <w:sz w:val="18"/>
                <w:szCs w:val="18"/>
              </w:rPr>
            </w:pPr>
            <w:r w:rsidRPr="007456F8">
              <w:rPr>
                <w:sz w:val="18"/>
                <w:szCs w:val="18"/>
              </w:rPr>
              <w:t>2.4</w:t>
            </w:r>
            <w:r w:rsidRPr="007456F8">
              <w:rPr>
                <w:sz w:val="18"/>
                <w:szCs w:val="18"/>
                <w:vertAlign w:val="superscript"/>
              </w:rPr>
              <w:t xml:space="preserve"> ns</w:t>
            </w: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Range</w:t>
            </w:r>
          </w:p>
        </w:tc>
        <w:tc>
          <w:tcPr>
            <w:tcW w:w="1130" w:type="dxa"/>
          </w:tcPr>
          <w:p w:rsidR="007456F8" w:rsidRPr="007456F8" w:rsidRDefault="007456F8" w:rsidP="007456F8">
            <w:pPr>
              <w:jc w:val="center"/>
              <w:rPr>
                <w:sz w:val="18"/>
                <w:szCs w:val="18"/>
              </w:rPr>
            </w:pPr>
            <w:r w:rsidRPr="007456F8">
              <w:rPr>
                <w:sz w:val="18"/>
                <w:szCs w:val="18"/>
              </w:rPr>
              <w:t>6,051-11,854</w:t>
            </w:r>
          </w:p>
        </w:tc>
        <w:tc>
          <w:tcPr>
            <w:tcW w:w="1131" w:type="dxa"/>
          </w:tcPr>
          <w:p w:rsidR="007456F8" w:rsidRPr="007456F8" w:rsidRDefault="007456F8" w:rsidP="007456F8">
            <w:pPr>
              <w:jc w:val="center"/>
              <w:rPr>
                <w:sz w:val="18"/>
                <w:szCs w:val="18"/>
              </w:rPr>
            </w:pPr>
            <w:r w:rsidRPr="007456F8">
              <w:rPr>
                <w:sz w:val="18"/>
                <w:szCs w:val="18"/>
              </w:rPr>
              <w:t>4,267-12,392</w:t>
            </w:r>
          </w:p>
        </w:tc>
        <w:tc>
          <w:tcPr>
            <w:tcW w:w="1131" w:type="dxa"/>
          </w:tcPr>
          <w:p w:rsidR="007456F8" w:rsidRPr="007456F8" w:rsidRDefault="007456F8" w:rsidP="007456F8">
            <w:pPr>
              <w:jc w:val="center"/>
              <w:rPr>
                <w:sz w:val="18"/>
                <w:szCs w:val="18"/>
              </w:rPr>
            </w:pPr>
            <w:r w:rsidRPr="007456F8">
              <w:rPr>
                <w:sz w:val="18"/>
                <w:szCs w:val="18"/>
              </w:rPr>
              <w:t>3,734-12,395</w:t>
            </w:r>
          </w:p>
        </w:tc>
        <w:tc>
          <w:tcPr>
            <w:tcW w:w="1131" w:type="dxa"/>
          </w:tcPr>
          <w:p w:rsidR="007456F8" w:rsidRPr="007456F8" w:rsidRDefault="007456F8" w:rsidP="007456F8">
            <w:pPr>
              <w:jc w:val="center"/>
              <w:rPr>
                <w:sz w:val="18"/>
                <w:szCs w:val="18"/>
              </w:rPr>
            </w:pPr>
            <w:r w:rsidRPr="007456F8">
              <w:rPr>
                <w:sz w:val="18"/>
                <w:szCs w:val="18"/>
              </w:rPr>
              <w:t>1,817-12,306</w:t>
            </w:r>
          </w:p>
        </w:tc>
        <w:tc>
          <w:tcPr>
            <w:tcW w:w="1135" w:type="dxa"/>
          </w:tcPr>
          <w:p w:rsidR="007456F8" w:rsidRPr="007456F8" w:rsidRDefault="007456F8" w:rsidP="007456F8">
            <w:pPr>
              <w:jc w:val="center"/>
              <w:rPr>
                <w:sz w:val="18"/>
                <w:szCs w:val="18"/>
              </w:rPr>
            </w:pPr>
            <w:r w:rsidRPr="007456F8">
              <w:rPr>
                <w:sz w:val="18"/>
                <w:szCs w:val="18"/>
              </w:rPr>
              <w:t>1,870 -12,542</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rPr>
                <w:sz w:val="18"/>
                <w:szCs w:val="18"/>
              </w:rPr>
            </w:pPr>
            <w:r w:rsidRPr="007456F8">
              <w:rPr>
                <w:sz w:val="18"/>
                <w:szCs w:val="18"/>
              </w:rPr>
              <w:t>Days in milk (days lifetime</w:t>
            </w:r>
            <w:r w:rsidRPr="007456F8">
              <w:rPr>
                <w:sz w:val="18"/>
                <w:szCs w:val="18"/>
                <w:vertAlign w:val="superscript"/>
              </w:rPr>
              <w:t>-1</w:t>
            </w:r>
            <w:r w:rsidRPr="007456F8">
              <w:rPr>
                <w:sz w:val="18"/>
                <w:szCs w:val="18"/>
              </w:rPr>
              <w:t>)</w:t>
            </w:r>
          </w:p>
        </w:tc>
        <w:tc>
          <w:tcPr>
            <w:tcW w:w="1130"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5" w:type="dxa"/>
          </w:tcPr>
          <w:p w:rsidR="007456F8" w:rsidRPr="007456F8" w:rsidRDefault="007456F8" w:rsidP="007456F8">
            <w:pPr>
              <w:jc w:val="center"/>
              <w:rPr>
                <w:sz w:val="18"/>
                <w:szCs w:val="18"/>
              </w:rPr>
            </w:pP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Mean ± s.e</w:t>
            </w:r>
          </w:p>
        </w:tc>
        <w:tc>
          <w:tcPr>
            <w:tcW w:w="1130" w:type="dxa"/>
          </w:tcPr>
          <w:p w:rsidR="007456F8" w:rsidRPr="007456F8" w:rsidRDefault="007456F8" w:rsidP="007456F8">
            <w:pPr>
              <w:jc w:val="center"/>
              <w:rPr>
                <w:sz w:val="18"/>
                <w:szCs w:val="18"/>
              </w:rPr>
            </w:pPr>
            <w:r w:rsidRPr="007456F8">
              <w:rPr>
                <w:sz w:val="18"/>
                <w:szCs w:val="18"/>
              </w:rPr>
              <w:t>1,666 ± 28</w:t>
            </w:r>
          </w:p>
        </w:tc>
        <w:tc>
          <w:tcPr>
            <w:tcW w:w="1131" w:type="dxa"/>
          </w:tcPr>
          <w:p w:rsidR="007456F8" w:rsidRPr="007456F8" w:rsidRDefault="007456F8" w:rsidP="007456F8">
            <w:pPr>
              <w:jc w:val="center"/>
              <w:rPr>
                <w:sz w:val="18"/>
                <w:szCs w:val="18"/>
              </w:rPr>
            </w:pPr>
            <w:r w:rsidRPr="007456F8">
              <w:rPr>
                <w:sz w:val="18"/>
                <w:szCs w:val="18"/>
              </w:rPr>
              <w:t>1,654 ± 13</w:t>
            </w:r>
          </w:p>
        </w:tc>
        <w:tc>
          <w:tcPr>
            <w:tcW w:w="1131" w:type="dxa"/>
          </w:tcPr>
          <w:p w:rsidR="007456F8" w:rsidRPr="007456F8" w:rsidRDefault="007456F8" w:rsidP="007456F8">
            <w:pPr>
              <w:jc w:val="center"/>
              <w:rPr>
                <w:sz w:val="18"/>
                <w:szCs w:val="18"/>
              </w:rPr>
            </w:pPr>
            <w:r w:rsidRPr="007456F8">
              <w:rPr>
                <w:sz w:val="18"/>
                <w:szCs w:val="18"/>
              </w:rPr>
              <w:t>1,645 ± 9</w:t>
            </w:r>
          </w:p>
        </w:tc>
        <w:tc>
          <w:tcPr>
            <w:tcW w:w="1131" w:type="dxa"/>
          </w:tcPr>
          <w:p w:rsidR="007456F8" w:rsidRPr="007456F8" w:rsidRDefault="007456F8" w:rsidP="007456F8">
            <w:pPr>
              <w:jc w:val="center"/>
              <w:rPr>
                <w:sz w:val="18"/>
                <w:szCs w:val="18"/>
              </w:rPr>
            </w:pPr>
            <w:r w:rsidRPr="007456F8">
              <w:rPr>
                <w:sz w:val="18"/>
                <w:szCs w:val="18"/>
              </w:rPr>
              <w:t>1,653 ± 4</w:t>
            </w:r>
          </w:p>
        </w:tc>
        <w:tc>
          <w:tcPr>
            <w:tcW w:w="1135" w:type="dxa"/>
          </w:tcPr>
          <w:p w:rsidR="007456F8" w:rsidRPr="007456F8" w:rsidRDefault="007456F8" w:rsidP="007456F8">
            <w:pPr>
              <w:jc w:val="center"/>
              <w:rPr>
                <w:sz w:val="18"/>
                <w:szCs w:val="18"/>
              </w:rPr>
            </w:pPr>
            <w:r w:rsidRPr="007456F8">
              <w:rPr>
                <w:sz w:val="18"/>
                <w:szCs w:val="18"/>
              </w:rPr>
              <w:t>1,655 ± 3</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Median</w:t>
            </w:r>
          </w:p>
        </w:tc>
        <w:tc>
          <w:tcPr>
            <w:tcW w:w="1130" w:type="dxa"/>
          </w:tcPr>
          <w:p w:rsidR="007456F8" w:rsidRPr="007456F8" w:rsidRDefault="007456F8" w:rsidP="007456F8">
            <w:pPr>
              <w:jc w:val="center"/>
              <w:rPr>
                <w:sz w:val="18"/>
                <w:szCs w:val="18"/>
              </w:rPr>
            </w:pPr>
            <w:r w:rsidRPr="007456F8">
              <w:rPr>
                <w:sz w:val="18"/>
                <w:szCs w:val="18"/>
              </w:rPr>
              <w:t>1,703</w:t>
            </w:r>
          </w:p>
        </w:tc>
        <w:tc>
          <w:tcPr>
            <w:tcW w:w="1131" w:type="dxa"/>
          </w:tcPr>
          <w:p w:rsidR="007456F8" w:rsidRPr="007456F8" w:rsidRDefault="007456F8" w:rsidP="007456F8">
            <w:pPr>
              <w:jc w:val="center"/>
              <w:rPr>
                <w:sz w:val="18"/>
                <w:szCs w:val="18"/>
              </w:rPr>
            </w:pPr>
            <w:r w:rsidRPr="007456F8">
              <w:rPr>
                <w:sz w:val="18"/>
                <w:szCs w:val="18"/>
              </w:rPr>
              <w:t>1,703</w:t>
            </w:r>
          </w:p>
        </w:tc>
        <w:tc>
          <w:tcPr>
            <w:tcW w:w="1131" w:type="dxa"/>
          </w:tcPr>
          <w:p w:rsidR="007456F8" w:rsidRPr="007456F8" w:rsidRDefault="007456F8" w:rsidP="007456F8">
            <w:pPr>
              <w:jc w:val="center"/>
              <w:rPr>
                <w:sz w:val="18"/>
                <w:szCs w:val="18"/>
              </w:rPr>
            </w:pPr>
            <w:r w:rsidRPr="007456F8">
              <w:rPr>
                <w:sz w:val="18"/>
                <w:szCs w:val="18"/>
              </w:rPr>
              <w:t>1,673</w:t>
            </w:r>
          </w:p>
        </w:tc>
        <w:tc>
          <w:tcPr>
            <w:tcW w:w="1131" w:type="dxa"/>
          </w:tcPr>
          <w:p w:rsidR="007456F8" w:rsidRPr="007456F8" w:rsidRDefault="007456F8" w:rsidP="007456F8">
            <w:pPr>
              <w:jc w:val="center"/>
              <w:rPr>
                <w:sz w:val="18"/>
                <w:szCs w:val="18"/>
              </w:rPr>
            </w:pPr>
            <w:r w:rsidRPr="007456F8">
              <w:rPr>
                <w:sz w:val="18"/>
                <w:szCs w:val="18"/>
              </w:rPr>
              <w:t>1,703</w:t>
            </w:r>
          </w:p>
        </w:tc>
        <w:tc>
          <w:tcPr>
            <w:tcW w:w="1135" w:type="dxa"/>
          </w:tcPr>
          <w:p w:rsidR="007456F8" w:rsidRPr="007456F8" w:rsidRDefault="007456F8" w:rsidP="007456F8">
            <w:pPr>
              <w:jc w:val="center"/>
              <w:rPr>
                <w:sz w:val="18"/>
                <w:szCs w:val="18"/>
              </w:rPr>
            </w:pPr>
            <w:r w:rsidRPr="007456F8">
              <w:rPr>
                <w:sz w:val="18"/>
                <w:szCs w:val="18"/>
              </w:rPr>
              <w:t>1,703</w:t>
            </w:r>
          </w:p>
        </w:tc>
        <w:tc>
          <w:tcPr>
            <w:tcW w:w="1214" w:type="dxa"/>
          </w:tcPr>
          <w:p w:rsidR="007456F8" w:rsidRPr="007456F8" w:rsidRDefault="007456F8" w:rsidP="007456F8">
            <w:pPr>
              <w:jc w:val="center"/>
              <w:rPr>
                <w:sz w:val="18"/>
                <w:szCs w:val="18"/>
              </w:rPr>
            </w:pPr>
            <w:r w:rsidRPr="007456F8">
              <w:rPr>
                <w:sz w:val="18"/>
                <w:szCs w:val="18"/>
              </w:rPr>
              <w:t>1.6</w:t>
            </w:r>
            <w:r w:rsidRPr="007456F8">
              <w:rPr>
                <w:sz w:val="18"/>
                <w:szCs w:val="18"/>
                <w:vertAlign w:val="superscript"/>
              </w:rPr>
              <w:t xml:space="preserve"> ns</w:t>
            </w: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Range</w:t>
            </w:r>
          </w:p>
        </w:tc>
        <w:tc>
          <w:tcPr>
            <w:tcW w:w="1130" w:type="dxa"/>
          </w:tcPr>
          <w:p w:rsidR="007456F8" w:rsidRPr="007456F8" w:rsidRDefault="007456F8" w:rsidP="007456F8">
            <w:pPr>
              <w:jc w:val="center"/>
              <w:rPr>
                <w:sz w:val="18"/>
                <w:szCs w:val="18"/>
              </w:rPr>
            </w:pPr>
            <w:r w:rsidRPr="007456F8">
              <w:rPr>
                <w:sz w:val="18"/>
                <w:szCs w:val="18"/>
              </w:rPr>
              <w:t>943-2,312</w:t>
            </w:r>
          </w:p>
        </w:tc>
        <w:tc>
          <w:tcPr>
            <w:tcW w:w="1131" w:type="dxa"/>
          </w:tcPr>
          <w:p w:rsidR="007456F8" w:rsidRPr="007456F8" w:rsidRDefault="007456F8" w:rsidP="007456F8">
            <w:pPr>
              <w:jc w:val="center"/>
              <w:rPr>
                <w:sz w:val="18"/>
                <w:szCs w:val="18"/>
              </w:rPr>
            </w:pPr>
            <w:r w:rsidRPr="007456F8">
              <w:rPr>
                <w:sz w:val="18"/>
                <w:szCs w:val="18"/>
              </w:rPr>
              <w:t>639-2,403</w:t>
            </w:r>
          </w:p>
        </w:tc>
        <w:tc>
          <w:tcPr>
            <w:tcW w:w="1131" w:type="dxa"/>
          </w:tcPr>
          <w:p w:rsidR="007456F8" w:rsidRPr="007456F8" w:rsidRDefault="007456F8" w:rsidP="007456F8">
            <w:pPr>
              <w:jc w:val="center"/>
              <w:rPr>
                <w:sz w:val="18"/>
                <w:szCs w:val="18"/>
              </w:rPr>
            </w:pPr>
            <w:r w:rsidRPr="007456F8">
              <w:rPr>
                <w:sz w:val="18"/>
                <w:szCs w:val="18"/>
              </w:rPr>
              <w:t>578-2,373</w:t>
            </w:r>
          </w:p>
        </w:tc>
        <w:tc>
          <w:tcPr>
            <w:tcW w:w="1131" w:type="dxa"/>
          </w:tcPr>
          <w:p w:rsidR="007456F8" w:rsidRPr="007456F8" w:rsidRDefault="007456F8" w:rsidP="007456F8">
            <w:pPr>
              <w:jc w:val="center"/>
              <w:rPr>
                <w:sz w:val="18"/>
                <w:szCs w:val="18"/>
              </w:rPr>
            </w:pPr>
            <w:r w:rsidRPr="007456F8">
              <w:rPr>
                <w:sz w:val="18"/>
                <w:szCs w:val="18"/>
              </w:rPr>
              <w:t>304-2,525</w:t>
            </w:r>
          </w:p>
        </w:tc>
        <w:tc>
          <w:tcPr>
            <w:tcW w:w="1135" w:type="dxa"/>
          </w:tcPr>
          <w:p w:rsidR="007456F8" w:rsidRPr="007456F8" w:rsidRDefault="007456F8" w:rsidP="007456F8">
            <w:pPr>
              <w:jc w:val="center"/>
              <w:rPr>
                <w:sz w:val="18"/>
                <w:szCs w:val="18"/>
              </w:rPr>
            </w:pPr>
            <w:r w:rsidRPr="007456F8">
              <w:rPr>
                <w:sz w:val="18"/>
                <w:szCs w:val="18"/>
              </w:rPr>
              <w:t>304-2,616</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rPr>
                <w:sz w:val="18"/>
                <w:szCs w:val="18"/>
              </w:rPr>
            </w:pPr>
            <w:r w:rsidRPr="007456F8">
              <w:rPr>
                <w:sz w:val="18"/>
                <w:szCs w:val="18"/>
              </w:rPr>
              <w:t>Days open (days lifetime</w:t>
            </w:r>
            <w:r w:rsidRPr="007456F8">
              <w:rPr>
                <w:sz w:val="18"/>
                <w:szCs w:val="18"/>
                <w:vertAlign w:val="superscript"/>
              </w:rPr>
              <w:t>-1</w:t>
            </w:r>
            <w:r w:rsidRPr="007456F8">
              <w:rPr>
                <w:sz w:val="18"/>
                <w:szCs w:val="18"/>
              </w:rPr>
              <w:t>)</w:t>
            </w:r>
          </w:p>
        </w:tc>
        <w:tc>
          <w:tcPr>
            <w:tcW w:w="1130"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1" w:type="dxa"/>
          </w:tcPr>
          <w:p w:rsidR="007456F8" w:rsidRPr="007456F8" w:rsidRDefault="007456F8" w:rsidP="007456F8">
            <w:pPr>
              <w:jc w:val="center"/>
              <w:rPr>
                <w:sz w:val="18"/>
                <w:szCs w:val="18"/>
              </w:rPr>
            </w:pPr>
          </w:p>
        </w:tc>
        <w:tc>
          <w:tcPr>
            <w:tcW w:w="1135" w:type="dxa"/>
          </w:tcPr>
          <w:p w:rsidR="007456F8" w:rsidRPr="007456F8" w:rsidRDefault="007456F8" w:rsidP="007456F8">
            <w:pPr>
              <w:jc w:val="center"/>
              <w:rPr>
                <w:sz w:val="18"/>
                <w:szCs w:val="18"/>
              </w:rPr>
            </w:pP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Mean ± s.e</w:t>
            </w:r>
          </w:p>
        </w:tc>
        <w:tc>
          <w:tcPr>
            <w:tcW w:w="1130" w:type="dxa"/>
          </w:tcPr>
          <w:p w:rsidR="007456F8" w:rsidRPr="007456F8" w:rsidRDefault="007456F8" w:rsidP="007456F8">
            <w:pPr>
              <w:jc w:val="center"/>
              <w:rPr>
                <w:sz w:val="18"/>
                <w:szCs w:val="18"/>
              </w:rPr>
            </w:pPr>
            <w:r w:rsidRPr="007456F8">
              <w:rPr>
                <w:sz w:val="18"/>
                <w:szCs w:val="18"/>
              </w:rPr>
              <w:t>1,579 ± 29</w:t>
            </w:r>
          </w:p>
        </w:tc>
        <w:tc>
          <w:tcPr>
            <w:tcW w:w="1131" w:type="dxa"/>
          </w:tcPr>
          <w:p w:rsidR="007456F8" w:rsidRPr="007456F8" w:rsidRDefault="007456F8" w:rsidP="007456F8">
            <w:pPr>
              <w:jc w:val="center"/>
              <w:rPr>
                <w:sz w:val="18"/>
                <w:szCs w:val="18"/>
              </w:rPr>
            </w:pPr>
            <w:r w:rsidRPr="007456F8">
              <w:rPr>
                <w:sz w:val="18"/>
                <w:szCs w:val="18"/>
              </w:rPr>
              <w:t>1,627 ± 13</w:t>
            </w:r>
          </w:p>
        </w:tc>
        <w:tc>
          <w:tcPr>
            <w:tcW w:w="1131" w:type="dxa"/>
          </w:tcPr>
          <w:p w:rsidR="007456F8" w:rsidRPr="007456F8" w:rsidRDefault="007456F8" w:rsidP="007456F8">
            <w:pPr>
              <w:jc w:val="center"/>
              <w:rPr>
                <w:sz w:val="18"/>
                <w:szCs w:val="18"/>
              </w:rPr>
            </w:pPr>
            <w:r w:rsidRPr="007456F8">
              <w:rPr>
                <w:sz w:val="18"/>
                <w:szCs w:val="18"/>
              </w:rPr>
              <w:t>1,607 ± 10</w:t>
            </w:r>
          </w:p>
        </w:tc>
        <w:tc>
          <w:tcPr>
            <w:tcW w:w="1131" w:type="dxa"/>
          </w:tcPr>
          <w:p w:rsidR="007456F8" w:rsidRPr="007456F8" w:rsidRDefault="007456F8" w:rsidP="007456F8">
            <w:pPr>
              <w:jc w:val="center"/>
              <w:rPr>
                <w:sz w:val="18"/>
                <w:szCs w:val="18"/>
              </w:rPr>
            </w:pPr>
            <w:r w:rsidRPr="007456F8">
              <w:rPr>
                <w:sz w:val="18"/>
                <w:szCs w:val="18"/>
              </w:rPr>
              <w:t>1,611 ± 4</w:t>
            </w:r>
          </w:p>
        </w:tc>
        <w:tc>
          <w:tcPr>
            <w:tcW w:w="1135" w:type="dxa"/>
          </w:tcPr>
          <w:p w:rsidR="007456F8" w:rsidRPr="007456F8" w:rsidRDefault="007456F8" w:rsidP="007456F8">
            <w:pPr>
              <w:jc w:val="center"/>
              <w:rPr>
                <w:sz w:val="18"/>
                <w:szCs w:val="18"/>
              </w:rPr>
            </w:pPr>
            <w:r w:rsidRPr="007456F8">
              <w:rPr>
                <w:sz w:val="18"/>
                <w:szCs w:val="18"/>
              </w:rPr>
              <w:t>1,604± 3</w:t>
            </w:r>
          </w:p>
        </w:tc>
        <w:tc>
          <w:tcPr>
            <w:tcW w:w="1214" w:type="dxa"/>
          </w:tcPr>
          <w:p w:rsidR="007456F8" w:rsidRPr="007456F8" w:rsidRDefault="007456F8" w:rsidP="007456F8">
            <w:pPr>
              <w:jc w:val="center"/>
              <w:rPr>
                <w:sz w:val="18"/>
                <w:szCs w:val="18"/>
              </w:rPr>
            </w:pPr>
          </w:p>
        </w:tc>
      </w:tr>
      <w:tr w:rsidR="007456F8" w:rsidRPr="007456F8" w:rsidTr="00981B00">
        <w:tc>
          <w:tcPr>
            <w:tcW w:w="2376" w:type="dxa"/>
            <w:tcMar>
              <w:left w:w="28" w:type="dxa"/>
              <w:right w:w="28" w:type="dxa"/>
            </w:tcMar>
          </w:tcPr>
          <w:p w:rsidR="007456F8" w:rsidRPr="007456F8" w:rsidRDefault="007456F8" w:rsidP="007456F8">
            <w:pPr>
              <w:ind w:left="360"/>
              <w:rPr>
                <w:sz w:val="18"/>
                <w:szCs w:val="18"/>
              </w:rPr>
            </w:pPr>
            <w:r w:rsidRPr="007456F8">
              <w:rPr>
                <w:sz w:val="18"/>
                <w:szCs w:val="18"/>
              </w:rPr>
              <w:t>Median</w:t>
            </w:r>
          </w:p>
        </w:tc>
        <w:tc>
          <w:tcPr>
            <w:tcW w:w="1130" w:type="dxa"/>
          </w:tcPr>
          <w:p w:rsidR="007456F8" w:rsidRPr="007456F8" w:rsidRDefault="007456F8" w:rsidP="007456F8">
            <w:pPr>
              <w:jc w:val="center"/>
              <w:rPr>
                <w:sz w:val="18"/>
                <w:szCs w:val="18"/>
              </w:rPr>
            </w:pPr>
            <w:r w:rsidRPr="007456F8">
              <w:rPr>
                <w:sz w:val="18"/>
                <w:szCs w:val="18"/>
              </w:rPr>
              <w:t>1,612</w:t>
            </w:r>
          </w:p>
        </w:tc>
        <w:tc>
          <w:tcPr>
            <w:tcW w:w="1131" w:type="dxa"/>
          </w:tcPr>
          <w:p w:rsidR="007456F8" w:rsidRPr="007456F8" w:rsidRDefault="007456F8" w:rsidP="007456F8">
            <w:pPr>
              <w:jc w:val="center"/>
              <w:rPr>
                <w:sz w:val="18"/>
                <w:szCs w:val="18"/>
              </w:rPr>
            </w:pPr>
            <w:r w:rsidRPr="007456F8">
              <w:rPr>
                <w:sz w:val="18"/>
                <w:szCs w:val="18"/>
              </w:rPr>
              <w:t>1,612</w:t>
            </w:r>
          </w:p>
        </w:tc>
        <w:tc>
          <w:tcPr>
            <w:tcW w:w="1131" w:type="dxa"/>
          </w:tcPr>
          <w:p w:rsidR="007456F8" w:rsidRPr="007456F8" w:rsidRDefault="007456F8" w:rsidP="007456F8">
            <w:pPr>
              <w:jc w:val="center"/>
              <w:rPr>
                <w:sz w:val="18"/>
                <w:szCs w:val="18"/>
              </w:rPr>
            </w:pPr>
            <w:r w:rsidRPr="007456F8">
              <w:rPr>
                <w:sz w:val="18"/>
                <w:szCs w:val="18"/>
              </w:rPr>
              <w:t>1,582</w:t>
            </w:r>
          </w:p>
        </w:tc>
        <w:tc>
          <w:tcPr>
            <w:tcW w:w="1131" w:type="dxa"/>
          </w:tcPr>
          <w:p w:rsidR="007456F8" w:rsidRPr="007456F8" w:rsidRDefault="007456F8" w:rsidP="007456F8">
            <w:pPr>
              <w:jc w:val="center"/>
              <w:rPr>
                <w:sz w:val="18"/>
                <w:szCs w:val="18"/>
              </w:rPr>
            </w:pPr>
            <w:r w:rsidRPr="007456F8">
              <w:rPr>
                <w:sz w:val="18"/>
                <w:szCs w:val="18"/>
              </w:rPr>
              <w:t>1,582</w:t>
            </w:r>
          </w:p>
        </w:tc>
        <w:tc>
          <w:tcPr>
            <w:tcW w:w="1135" w:type="dxa"/>
          </w:tcPr>
          <w:p w:rsidR="007456F8" w:rsidRPr="007456F8" w:rsidRDefault="007456F8" w:rsidP="007456F8">
            <w:pPr>
              <w:jc w:val="center"/>
              <w:rPr>
                <w:sz w:val="18"/>
                <w:szCs w:val="18"/>
              </w:rPr>
            </w:pPr>
            <w:r w:rsidRPr="007456F8">
              <w:rPr>
                <w:sz w:val="18"/>
                <w:szCs w:val="18"/>
              </w:rPr>
              <w:t>1,582</w:t>
            </w:r>
          </w:p>
        </w:tc>
        <w:tc>
          <w:tcPr>
            <w:tcW w:w="1214" w:type="dxa"/>
          </w:tcPr>
          <w:p w:rsidR="007456F8" w:rsidRPr="007456F8" w:rsidRDefault="007456F8" w:rsidP="007456F8">
            <w:pPr>
              <w:jc w:val="center"/>
              <w:rPr>
                <w:sz w:val="18"/>
                <w:szCs w:val="18"/>
              </w:rPr>
            </w:pPr>
            <w:r w:rsidRPr="007456F8">
              <w:rPr>
                <w:sz w:val="18"/>
                <w:szCs w:val="18"/>
              </w:rPr>
              <w:t>1.3</w:t>
            </w:r>
            <w:r w:rsidRPr="007456F8">
              <w:rPr>
                <w:sz w:val="18"/>
                <w:szCs w:val="18"/>
                <w:vertAlign w:val="superscript"/>
              </w:rPr>
              <w:t xml:space="preserve"> ns</w:t>
            </w:r>
          </w:p>
        </w:tc>
      </w:tr>
      <w:tr w:rsidR="007456F8" w:rsidRPr="007456F8" w:rsidTr="00981B00">
        <w:tc>
          <w:tcPr>
            <w:tcW w:w="2376" w:type="dxa"/>
            <w:tcBorders>
              <w:bottom w:val="single" w:sz="4" w:space="0" w:color="auto"/>
            </w:tcBorders>
            <w:tcMar>
              <w:left w:w="28" w:type="dxa"/>
              <w:right w:w="28" w:type="dxa"/>
            </w:tcMar>
          </w:tcPr>
          <w:p w:rsidR="007456F8" w:rsidRPr="007456F8" w:rsidRDefault="007456F8" w:rsidP="007456F8">
            <w:pPr>
              <w:ind w:left="360"/>
              <w:rPr>
                <w:sz w:val="18"/>
                <w:szCs w:val="18"/>
              </w:rPr>
            </w:pPr>
            <w:r w:rsidRPr="007456F8">
              <w:rPr>
                <w:sz w:val="18"/>
                <w:szCs w:val="18"/>
              </w:rPr>
              <w:t>Range</w:t>
            </w:r>
          </w:p>
        </w:tc>
        <w:tc>
          <w:tcPr>
            <w:tcW w:w="1130" w:type="dxa"/>
            <w:tcBorders>
              <w:bottom w:val="single" w:sz="4" w:space="0" w:color="auto"/>
            </w:tcBorders>
          </w:tcPr>
          <w:p w:rsidR="007456F8" w:rsidRPr="007456F8" w:rsidRDefault="007456F8" w:rsidP="007456F8">
            <w:pPr>
              <w:jc w:val="center"/>
              <w:rPr>
                <w:sz w:val="18"/>
                <w:szCs w:val="18"/>
              </w:rPr>
            </w:pPr>
            <w:r w:rsidRPr="007456F8">
              <w:rPr>
                <w:sz w:val="18"/>
                <w:szCs w:val="18"/>
              </w:rPr>
              <w:t>913-2,281</w:t>
            </w:r>
          </w:p>
        </w:tc>
        <w:tc>
          <w:tcPr>
            <w:tcW w:w="1131" w:type="dxa"/>
            <w:tcBorders>
              <w:bottom w:val="single" w:sz="4" w:space="0" w:color="auto"/>
            </w:tcBorders>
          </w:tcPr>
          <w:p w:rsidR="007456F8" w:rsidRPr="007456F8" w:rsidRDefault="007456F8" w:rsidP="007456F8">
            <w:pPr>
              <w:jc w:val="center"/>
              <w:rPr>
                <w:sz w:val="18"/>
                <w:szCs w:val="18"/>
              </w:rPr>
            </w:pPr>
            <w:r w:rsidRPr="007456F8">
              <w:rPr>
                <w:sz w:val="18"/>
                <w:szCs w:val="18"/>
              </w:rPr>
              <w:t>700-2,585</w:t>
            </w:r>
          </w:p>
        </w:tc>
        <w:tc>
          <w:tcPr>
            <w:tcW w:w="1131" w:type="dxa"/>
            <w:tcBorders>
              <w:bottom w:val="single" w:sz="4" w:space="0" w:color="auto"/>
            </w:tcBorders>
          </w:tcPr>
          <w:p w:rsidR="007456F8" w:rsidRPr="007456F8" w:rsidRDefault="007456F8" w:rsidP="007456F8">
            <w:pPr>
              <w:jc w:val="center"/>
              <w:rPr>
                <w:sz w:val="18"/>
                <w:szCs w:val="18"/>
              </w:rPr>
            </w:pPr>
            <w:r w:rsidRPr="007456F8">
              <w:rPr>
                <w:sz w:val="18"/>
                <w:szCs w:val="18"/>
              </w:rPr>
              <w:t>821-2,646</w:t>
            </w:r>
          </w:p>
        </w:tc>
        <w:tc>
          <w:tcPr>
            <w:tcW w:w="1131" w:type="dxa"/>
            <w:tcBorders>
              <w:bottom w:val="single" w:sz="4" w:space="0" w:color="auto"/>
            </w:tcBorders>
          </w:tcPr>
          <w:p w:rsidR="007456F8" w:rsidRPr="007456F8" w:rsidRDefault="007456F8" w:rsidP="007456F8">
            <w:pPr>
              <w:jc w:val="center"/>
              <w:rPr>
                <w:sz w:val="18"/>
                <w:szCs w:val="18"/>
              </w:rPr>
            </w:pPr>
            <w:r w:rsidRPr="007456F8">
              <w:rPr>
                <w:sz w:val="18"/>
                <w:szCs w:val="18"/>
              </w:rPr>
              <w:t>578-2,798</w:t>
            </w:r>
          </w:p>
        </w:tc>
        <w:tc>
          <w:tcPr>
            <w:tcW w:w="1135" w:type="dxa"/>
            <w:tcBorders>
              <w:bottom w:val="single" w:sz="4" w:space="0" w:color="auto"/>
            </w:tcBorders>
          </w:tcPr>
          <w:p w:rsidR="007456F8" w:rsidRPr="007456F8" w:rsidRDefault="007456F8" w:rsidP="007456F8">
            <w:pPr>
              <w:jc w:val="center"/>
              <w:rPr>
                <w:sz w:val="18"/>
                <w:szCs w:val="18"/>
              </w:rPr>
            </w:pPr>
            <w:r w:rsidRPr="007456F8">
              <w:rPr>
                <w:sz w:val="18"/>
                <w:szCs w:val="18"/>
              </w:rPr>
              <w:t>365-2,920</w:t>
            </w:r>
          </w:p>
        </w:tc>
        <w:tc>
          <w:tcPr>
            <w:tcW w:w="1214" w:type="dxa"/>
            <w:tcBorders>
              <w:bottom w:val="single" w:sz="4" w:space="0" w:color="auto"/>
            </w:tcBorders>
          </w:tcPr>
          <w:p w:rsidR="007456F8" w:rsidRPr="007456F8" w:rsidRDefault="007456F8" w:rsidP="007456F8">
            <w:pPr>
              <w:jc w:val="center"/>
              <w:rPr>
                <w:sz w:val="18"/>
                <w:szCs w:val="18"/>
              </w:rPr>
            </w:pPr>
          </w:p>
        </w:tc>
      </w:tr>
    </w:tbl>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 xml:space="preserve">4. Model calibration </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Model fine tuning or fitting is the estimation of values of parameters or unmeasured variables using available information from the real system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&lt;EndNote&gt;&lt;Cite&gt;&lt;Author&gt;Tedeschi&lt;/Author&gt;&lt;Year&gt;2006&lt;/Year&gt;&lt;RecNum&gt;809&lt;/RecNum&gt;&lt;record&gt;&lt;rec-number&gt;809&lt;/rec-number&gt;&lt;ref-type name="Journal Article"&gt;17&lt;/ref-type&gt;&lt;contributors&gt;&lt;authors&gt;&lt;author&gt;Tedeschi, L. O.&lt;/author&gt;&lt;/authors&gt;&lt;/contributors&gt;&lt;titles&gt;&lt;title&gt;Assessment of the adequacy of mathematical models&lt;/title&gt;&lt;secondary-title&gt;Agricultural Systems&lt;/secondary-title&gt;&lt;/titles&gt;&lt;periodical&gt;&lt;full-title&gt;Agricultural Systems&lt;/full-title&gt;&lt;abbr-1&gt;Agric. Syst.&lt;/abbr-1&gt;&lt;/periodical&gt;&lt;pages&gt;225-247&lt;/pages&gt;&lt;volume&gt;89&lt;/volume&gt;&lt;number&gt;2-3&lt;/number&gt;&lt;dates&gt;&lt;year&gt;2006&lt;/year&gt;&lt;pub-dates&gt;&lt;date&gt;Sep&lt;/date&gt;&lt;/pub-dates&gt;&lt;/dates&gt;&lt;isbn&gt;0308-521X&lt;/isbn&gt;&lt;accession-num&gt;ISI:000236778100001&lt;/accession-num&gt;&lt;urls&gt;&lt;related-urls&gt;&lt;url&gt;&amp;lt;Go to ISI&amp;gt;://000236778100001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(Tedeschi, 2006)</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We used a number of independent dataset to calibrate the different modules of LivSim.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5. Model evaluation</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Goal is to measure model adequacy based on pre-established criteria of model performance acceptance such as functionality, accuracy, and precision for its intended purpose. Data coming from different experiments brings the risk of errors due to differences in experimental protocols. Accuracy measures how closely model-predicted values are to the real-world values. Precision measures how closely individual model-predicted values are within each other (capacity of the model to predict similar values consistently). Uncertainty reflects the magnitude of the data around the average mean. The coefficient of determination (r</w:t>
      </w:r>
      <w:r w:rsidRPr="007456F8">
        <w:rPr>
          <w:rFonts w:ascii="Times New Roman" w:eastAsia="Times New Roman" w:hAnsi="Times New Roman" w:cs="Times New Roman"/>
          <w:sz w:val="22"/>
          <w:vertAlign w:val="superscript"/>
          <w:lang w:eastAsia="en-GB"/>
        </w:rPr>
        <w:t>2</w:t>
      </w:r>
      <w:r w:rsidRPr="007456F8">
        <w:rPr>
          <w:rFonts w:ascii="Times New Roman" w:eastAsia="Times New Roman" w:hAnsi="Times New Roman" w:cs="Times New Roman"/>
          <w:sz w:val="22"/>
          <w:lang w:eastAsia="en-GB"/>
        </w:rPr>
        <w:t xml:space="preserve">) is a good indicator of precision.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lastRenderedPageBreak/>
        <w:t xml:space="preserve">In Figure 13 we present results of the preliminary test using the dataset of Ayantunde et al (2001) for steers feeding in a pasture in </w:t>
      </w:r>
      <w:smartTag w:uri="urn:schemas-microsoft-com:office:smarttags" w:element="place">
        <w:smartTag w:uri="urn:schemas-microsoft-com:office:smarttags" w:element="country-region">
          <w:r w:rsidRPr="007456F8">
            <w:rPr>
              <w:rFonts w:ascii="Times New Roman" w:eastAsia="Times New Roman" w:hAnsi="Times New Roman" w:cs="Times New Roman"/>
              <w:sz w:val="22"/>
              <w:lang w:eastAsia="en-GB"/>
            </w:rPr>
            <w:t>Niger</w:t>
          </w:r>
        </w:smartTag>
      </w:smartTag>
      <w:r w:rsidRPr="007456F8">
        <w:rPr>
          <w:rFonts w:ascii="Times New Roman" w:eastAsia="Times New Roman" w:hAnsi="Times New Roman" w:cs="Times New Roman"/>
          <w:sz w:val="22"/>
          <w:lang w:eastAsia="en-GB"/>
        </w:rPr>
        <w:t xml:space="preserve">. The model simulations show good agreement with the observed data for individual animals (Fig.13a,b and c) and for all the animals together (n=86) (Fig 13d). </w:t>
      </w: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Pr>
          <w:rFonts w:ascii="Times New Roman" w:eastAsia="Times New Roman" w:hAnsi="Times New Roman" w:cs="Times New Roman"/>
          <w:noProof/>
          <w:sz w:val="24"/>
          <w:szCs w:val="24"/>
          <w:lang w:eastAsia="en-GB"/>
        </w:rPr>
        <w:drawing>
          <wp:anchor distT="0" distB="0" distL="114300" distR="114300" simplePos="0" relativeHeight="251671552" behindDoc="0" locked="0" layoutInCell="1" allowOverlap="1">
            <wp:simplePos x="0" y="0"/>
            <wp:positionH relativeFrom="column">
              <wp:posOffset>0</wp:posOffset>
            </wp:positionH>
            <wp:positionV relativeFrom="paragraph">
              <wp:posOffset>-457200</wp:posOffset>
            </wp:positionV>
            <wp:extent cx="5485765" cy="351345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5765" cy="3513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240" w:lineRule="auto"/>
        <w:rPr>
          <w:rFonts w:ascii="Times New Roman" w:eastAsia="Times New Roman" w:hAnsi="Times New Roman" w:cs="Times New Roman"/>
          <w:sz w:val="20"/>
          <w:szCs w:val="20"/>
          <w:lang w:eastAsia="en-GB"/>
        </w:rPr>
      </w:pPr>
      <w:r w:rsidRPr="007456F8">
        <w:rPr>
          <w:rFonts w:ascii="Times New Roman" w:eastAsia="Times New Roman" w:hAnsi="Times New Roman" w:cs="Times New Roman"/>
          <w:sz w:val="20"/>
          <w:szCs w:val="20"/>
          <w:lang w:eastAsia="en-GB"/>
        </w:rPr>
        <w:t xml:space="preserve">Figure 13: Model testing using a dataset for steers grazing in a pasture in </w:t>
      </w:r>
      <w:smartTag w:uri="urn:schemas-microsoft-com:office:smarttags" w:element="place">
        <w:smartTag w:uri="urn:schemas-microsoft-com:office:smarttags" w:element="country-region">
          <w:r w:rsidRPr="007456F8">
            <w:rPr>
              <w:rFonts w:ascii="Times New Roman" w:eastAsia="Times New Roman" w:hAnsi="Times New Roman" w:cs="Times New Roman"/>
              <w:sz w:val="20"/>
              <w:szCs w:val="20"/>
              <w:lang w:eastAsia="en-GB"/>
            </w:rPr>
            <w:t>Niger</w:t>
          </w:r>
        </w:smartTag>
      </w:smartTag>
      <w:r w:rsidRPr="007456F8">
        <w:rPr>
          <w:rFonts w:ascii="Times New Roman" w:eastAsia="Times New Roman" w:hAnsi="Times New Roman" w:cs="Times New Roman"/>
          <w:sz w:val="20"/>
          <w:szCs w:val="20"/>
          <w:lang w:eastAsia="en-GB"/>
        </w:rPr>
        <w:t>. Figures a, b and c show predictions for individual animals and figure c for all animals together (n=86). Data source Ayantunde et al. 2001.</w:t>
      </w:r>
    </w:p>
    <w:p w:rsidR="007456F8" w:rsidRPr="007456F8" w:rsidRDefault="007456F8" w:rsidP="007456F8">
      <w:pPr>
        <w:spacing w:after="0" w:line="360" w:lineRule="auto"/>
        <w:rPr>
          <w:rFonts w:ascii="Times New Roman" w:eastAsia="Times New Roman" w:hAnsi="Times New Roman" w:cs="Times New Roman"/>
          <w:b/>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6. Recommendations for model improvement</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t xml:space="preserve">We are developing a routine that simulates intake for grazing animals. This takes into account the quality of the pasture, the capability of the animals to graze different amounts of biomass available through a relative intake function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&lt;EndNote&gt;&lt;Cite&gt;&lt;Author&gt;Herrero&lt;/Author&gt;&lt;Year&gt;1998&lt;/Year&gt;&lt;RecNum&gt;6&lt;/RecNum&gt;&lt;record&gt;&lt;rec-number&gt;6&lt;/rec-number&gt;&lt;ref-type name="Book Section"&gt;5&lt;/ref-type&gt;&lt;contributors&gt;&lt;authors&gt;&lt;author&gt;Herrero, M.&lt;/author&gt;&lt;author&gt;Dent, J. B.&lt;/author&gt;&lt;author&gt;Fawcett, R. H.&lt;/author&gt;&lt;/authors&gt;&lt;secondary-authors&gt;&lt;author&gt;Peart, R.M. &lt;/author&gt;&lt;author&gt;Curry, R.B.&lt;/author&gt;&lt;/secondary-authors&gt;&lt;/contributors&gt;&lt;titles&gt;&lt;title&gt;The plant/animal interface in models of grazing systems&lt;/title&gt;&lt;secondary-title&gt;Agricultural systems modeling and simulation&lt;/secondary-title&gt;&lt;/titles&gt;&lt;pages&gt;495-542&lt;/pages&gt;&lt;keywords&gt;&lt;keyword&gt;simulation models&lt;/keyword&gt;&lt;keyword&gt;mathematical models&lt;/keyword&gt;&lt;/keywords&gt;&lt;dates&gt;&lt;year&gt;1998&lt;/year&gt;&lt;/dates&gt;&lt;pub-location&gt;New York, USA&lt;/pub-location&gt;&lt;publisher&gt;Marcel Dekker Publishers&lt;/publisher&gt;&lt;call-num&gt;S494.5.D3A4315 1998&lt;/call-num&gt;&lt;urls&gt;&lt;/urls&gt;&lt;/record&gt;&lt;/Cite&gt;&lt;/EndNote&gt;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(Herrero et al., 1998)</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and the management decisions taken by the herder. We will test alternatives for improving the manure production routines. Among the alternatives are to use the detailed model of Kebreab et al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ExcludeAuth="1"&gt;&lt;Author&gt;Kebreab&lt;/Author&gt;&lt;Year&gt;2002&lt;/Year&gt;&lt;RecNum&gt;16&lt;/RecNum&gt;&lt;record&gt;&lt;rec-number&gt;16&lt;/rec-number&gt;&lt;ref-type name="Journal Article"&gt;17&lt;/ref-type&gt;&lt;contributors&gt;&lt;authors&gt;&lt;author&gt;Kebreab, E.&lt;/author&gt;&lt;author&gt;France, J.&lt;/author&gt;&lt;author&gt;Mills, J. A. N.&lt;/author&gt;&lt;author&gt;Allison, R.&lt;/author&gt;&lt;author&gt;Dijkstra, J.&lt;/author&gt;&lt;/authors&gt;&lt;/contributors&gt;&lt;titles&gt;&lt;title&gt;A dynamic model of N metabolism in the lactating dairy cow and an assessment of impact of N excretion on the environment&lt;/title&gt;&lt;secondary-title&gt;J. anim. sci.&lt;/secondary-title&gt;&lt;alt-title&gt;Journal of animal science&lt;/alt-title&gt;&lt;/titles&gt;&lt;periodical&gt;&lt;full-title&gt;Journal of Animal Science&lt;/full-title&gt;&lt;abbr-1&gt;J. Anim. Sci.&lt;/abbr-1&gt;&lt;/periodical&gt;&lt;alt-periodical&gt;&lt;full-title&gt;Journal of Animal Science&lt;/full-title&gt;&lt;abbr-1&gt;J. Anim. Sci.&lt;/abbr-1&gt;&lt;/alt-periodical&gt;&lt;pages&gt;248-259&lt;/pages&gt;&lt;volume&gt;80&lt;/volume&gt;&lt;number&gt;1&lt;/number&gt;&lt;keywords&gt;&lt;keyword&gt;dairy cows&lt;/keyword&gt;&lt;keyword&gt;lactation&lt;/keyword&gt;&lt;keyword&gt;nitrogen metabolism&lt;/keyword&gt;&lt;keyword&gt;excretion&lt;/keyword&gt;&lt;keyword&gt;simulation models&lt;/keyword&gt;&lt;keyword&gt;pollution&lt;/keyword&gt;&lt;keyword&gt;feces&lt;/keyword&gt;&lt;keyword&gt;ammonia&lt;/keyword&gt;&lt;keyword&gt;urine&lt;/keyword&gt;&lt;keyword&gt;milk&lt;/keyword&gt;&lt;keyword&gt;nutrient intake&lt;/keyword&gt;&lt;keyword&gt;environmental impact&lt;/keyword&gt;&lt;/keywords&gt;&lt;dates&gt;&lt;year&gt;2002&lt;/year&gt;&lt;pub-dates&gt;&lt;date&gt;Jan&lt;/date&gt;&lt;/pub-dates&gt;&lt;/dates&gt;&lt;isbn&gt;0021-8812&lt;/isbn&gt;&lt;call-num&gt;49 J82&lt;/call-num&gt;&lt;urls&gt;&lt;/urls&gt;&lt;/record&gt;&lt;/Cite&gt;&lt;/EndNote&gt;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(2002)</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 xml:space="preserve">, or the detailed model of Dijkstra et al </w:t>
      </w:r>
      <w:r w:rsidRPr="007456F8">
        <w:rPr>
          <w:rFonts w:ascii="Times New Roman" w:eastAsia="Times New Roman" w:hAnsi="Times New Roman" w:cs="Times New Roman"/>
          <w:sz w:val="22"/>
          <w:lang w:eastAsia="en-GB"/>
        </w:rPr>
        <w:fldChar w:fldCharType="begin"/>
      </w:r>
      <w:r w:rsidRPr="007456F8">
        <w:rPr>
          <w:rFonts w:ascii="Times New Roman" w:eastAsia="Times New Roman" w:hAnsi="Times New Roman" w:cs="Times New Roman"/>
          <w:sz w:val="22"/>
          <w:lang w:eastAsia="en-GB"/>
        </w:rPr>
        <w:instrText xml:space="preserve"> ADDIN EN.CITE &lt;EndNote&gt;&lt;Cite ExcludeAuth="1"&gt;&lt;Author&gt;Dijkstra&lt;/Author&gt;&lt;Year&gt;1996&lt;/Year&gt;&lt;RecNum&gt;872&lt;/RecNum&gt;&lt;record&gt;&lt;rec-number&gt;872&lt;/rec-number&gt;&lt;ref-type name="Journal Article"&gt;17&lt;/ref-type&gt;&lt;contributors&gt;&lt;authors&gt;&lt;author&gt;Dijkstra, J.&lt;/author&gt;&lt;author&gt;France, J.&lt;/author&gt;&lt;author&gt;Neal, Hdsc&lt;/author&gt;&lt;author&gt;Assis, A. G.&lt;/author&gt;&lt;author&gt;Aroeira, L. J. M.&lt;/author&gt;&lt;author&gt;Campos, O. F.&lt;/author&gt;&lt;/authors&gt;&lt;/contributors&gt;&lt;titles&gt;&lt;title&gt;Simulation of digestion in cattle fed sugarcane: Model development&lt;/title&gt;&lt;secondary-title&gt;Journal of Agricultural Science&lt;/secondary-title&gt;&lt;/titles&gt;&lt;periodical&gt;&lt;full-title&gt;Journal of Agricultural Science&lt;/full-title&gt;&lt;abbr-1&gt;J. Agric. Sci.&lt;/abbr-1&gt;&lt;/periodical&gt;&lt;pages&gt;231-246&lt;/pages&gt;&lt;volume&gt;127&lt;/volume&gt;&lt;dates&gt;&lt;year&gt;1996&lt;/year&gt;&lt;pub-dates&gt;&lt;date&gt;Sep&lt;/date&gt;&lt;/pub-dates&gt;&lt;/dates&gt;&lt;isbn&gt;0021-8596&lt;/isbn&gt;&lt;accession-num&gt;ISI:A1996VH32000011&lt;/accession-num&gt;&lt;urls&gt;&lt;related-urls&gt;&lt;url&gt;&amp;lt;Go to ISI&amp;gt;://A1996VH32000011 &lt;/url&gt;&lt;/related-urls&gt;&lt;/urls&gt;&lt;/record&gt;&lt;/Cite&gt;&lt;Cite ExcludeAuth="1"&gt;&lt;Author&gt;Dijkstra&lt;/Author&gt;&lt;Year&gt;1996&lt;/Year&gt;&lt;RecNum&gt;873&lt;/RecNum&gt;&lt;record&gt;&lt;rec-number&gt;873&lt;/rec-number&gt;&lt;ref-type name="Journal Article"&gt;17&lt;/ref-type&gt;&lt;contributors&gt;&lt;authors&gt;&lt;author&gt;Dijkstra, J.&lt;/author&gt;&lt;author&gt;France, J.&lt;/author&gt;&lt;author&gt;Assis, A. G.&lt;/author&gt;&lt;author&gt;Neal, Hdsc&lt;/author&gt;&lt;author&gt;Campos, O. F.&lt;/author&gt;&lt;author&gt;Aroeira, L. J. M.&lt;/author&gt;&lt;/authors&gt;&lt;/contributors&gt;&lt;titles&gt;&lt;title&gt;Simulation of digestion in cattle fed sugarcane: Prediction of nutrient supply for milk production with locally available supplements&lt;/title&gt;&lt;secondary-title&gt;Journal of Agricultural Science&lt;/secondary-title&gt;&lt;/titles&gt;&lt;periodical&gt;&lt;full-title&gt;Journal of Agricultural Science&lt;/full-title&gt;&lt;abbr-1&gt;J. Agric. Sci.&lt;/abbr-1&gt;&lt;/periodical&gt;&lt;pages&gt;247-260&lt;/pages&gt;&lt;volume&gt;127&lt;/volume&gt;&lt;dates&gt;&lt;year&gt;1996&lt;/year&gt;&lt;pub-dates&gt;&lt;date&gt;Sep&lt;/date&gt;&lt;/pub-dates&gt;&lt;/dates&gt;&lt;isbn&gt;0021-8596&lt;/isbn&gt;&lt;accession-num&gt;ISI:A1996VH32000012&lt;/accession-num&gt;&lt;urls&gt;&lt;related-urls&gt;&lt;url&gt;&amp;lt;Go to ISI&amp;gt;://A1996VH32000012 &lt;/url&gt;&lt;/related-urls&gt;&lt;/urls&gt;&lt;/record&gt;&lt;/Cite&gt;&lt;/EndNote&gt;</w:instrText>
      </w:r>
      <w:r w:rsidRPr="007456F8">
        <w:rPr>
          <w:rFonts w:ascii="Times New Roman" w:eastAsia="Times New Roman" w:hAnsi="Times New Roman" w:cs="Times New Roman"/>
          <w:sz w:val="22"/>
          <w:lang w:eastAsia="en-GB"/>
        </w:rPr>
        <w:fldChar w:fldCharType="separate"/>
      </w:r>
      <w:r w:rsidRPr="007456F8">
        <w:rPr>
          <w:rFonts w:ascii="Times New Roman" w:eastAsia="Times New Roman" w:hAnsi="Times New Roman" w:cs="Times New Roman"/>
          <w:sz w:val="22"/>
          <w:lang w:eastAsia="en-GB"/>
        </w:rPr>
        <w:t>(1996a; 1996b)</w:t>
      </w:r>
      <w:r w:rsidRPr="007456F8">
        <w:rPr>
          <w:rFonts w:ascii="Times New Roman" w:eastAsia="Times New Roman" w:hAnsi="Times New Roman" w:cs="Times New Roman"/>
          <w:sz w:val="22"/>
          <w:lang w:eastAsia="en-GB"/>
        </w:rPr>
        <w:fldChar w:fldCharType="end"/>
      </w:r>
      <w:r w:rsidRPr="007456F8">
        <w:rPr>
          <w:rFonts w:ascii="Times New Roman" w:eastAsia="Times New Roman" w:hAnsi="Times New Roman" w:cs="Times New Roman"/>
          <w:sz w:val="22"/>
          <w:lang w:eastAsia="en-GB"/>
        </w:rPr>
        <w:t>.</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7. Model inputs and parameters</w:t>
      </w:r>
    </w:p>
    <w:p w:rsidR="007456F8" w:rsidRPr="007456F8" w:rsidRDefault="007456F8" w:rsidP="007456F8">
      <w:pPr>
        <w:spacing w:after="0" w:line="360" w:lineRule="auto"/>
        <w:rPr>
          <w:rFonts w:ascii="Times New Roman" w:eastAsia="Times New Roman" w:hAnsi="Times New Roman" w:cs="Times New Roman"/>
          <w:sz w:val="22"/>
          <w:lang w:eastAsia="en-GB"/>
        </w:rPr>
      </w:pPr>
      <w:r w:rsidRPr="007456F8">
        <w:rPr>
          <w:rFonts w:ascii="Times New Roman" w:eastAsia="Times New Roman" w:hAnsi="Times New Roman" w:cs="Times New Roman"/>
          <w:sz w:val="22"/>
          <w:lang w:eastAsia="en-GB"/>
        </w:rPr>
        <w:lastRenderedPageBreak/>
        <w:t xml:space="preserve">The initial composition of the herd is an input to the model. To start the simulation, a list of animal characteristics has to be provided (Table 9). </w:t>
      </w:r>
    </w:p>
    <w:p w:rsidR="007456F8" w:rsidRPr="007456F8" w:rsidRDefault="007456F8" w:rsidP="007456F8">
      <w:pPr>
        <w:spacing w:after="0" w:line="360" w:lineRule="auto"/>
        <w:rPr>
          <w:rFonts w:ascii="Times New Roman" w:eastAsia="Times New Roman" w:hAnsi="Times New Roman" w:cs="Times New Roman"/>
          <w:sz w:val="22"/>
          <w:lang w:eastAsia="en-GB"/>
        </w:rPr>
      </w:pPr>
    </w:p>
    <w:p w:rsidR="007456F8" w:rsidRPr="007456F8" w:rsidRDefault="007456F8" w:rsidP="007456F8">
      <w:pPr>
        <w:spacing w:after="0" w:line="240" w:lineRule="auto"/>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t>Table 9: List of animal and feed characteristics that are inputs/outputs to LivSim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4"/>
        <w:gridCol w:w="3176"/>
        <w:gridCol w:w="3480"/>
        <w:gridCol w:w="1920"/>
      </w:tblGrid>
      <w:tr w:rsidR="007456F8" w:rsidRPr="007456F8" w:rsidTr="00981B00">
        <w:tc>
          <w:tcPr>
            <w:tcW w:w="424" w:type="dxa"/>
            <w:tcBorders>
              <w:top w:val="single" w:sz="4" w:space="0" w:color="auto"/>
              <w:bottom w:val="single" w:sz="4" w:space="0" w:color="auto"/>
            </w:tcBorders>
          </w:tcPr>
          <w:p w:rsidR="007456F8" w:rsidRPr="007456F8" w:rsidRDefault="007456F8" w:rsidP="007456F8">
            <w:pPr>
              <w:rPr>
                <w:sz w:val="18"/>
                <w:szCs w:val="18"/>
              </w:rPr>
            </w:pPr>
          </w:p>
        </w:tc>
        <w:tc>
          <w:tcPr>
            <w:tcW w:w="3176" w:type="dxa"/>
            <w:tcBorders>
              <w:top w:val="single" w:sz="4" w:space="0" w:color="auto"/>
              <w:bottom w:val="single" w:sz="4" w:space="0" w:color="auto"/>
            </w:tcBorders>
          </w:tcPr>
          <w:p w:rsidR="007456F8" w:rsidRPr="007456F8" w:rsidRDefault="007456F8" w:rsidP="007456F8">
            <w:pPr>
              <w:rPr>
                <w:sz w:val="18"/>
                <w:szCs w:val="18"/>
              </w:rPr>
            </w:pPr>
            <w:r w:rsidRPr="007456F8">
              <w:rPr>
                <w:sz w:val="18"/>
                <w:szCs w:val="18"/>
              </w:rPr>
              <w:t>Variable</w:t>
            </w:r>
          </w:p>
        </w:tc>
        <w:tc>
          <w:tcPr>
            <w:tcW w:w="3480" w:type="dxa"/>
            <w:tcBorders>
              <w:top w:val="single" w:sz="4" w:space="0" w:color="auto"/>
              <w:bottom w:val="single" w:sz="4" w:space="0" w:color="auto"/>
            </w:tcBorders>
          </w:tcPr>
          <w:p w:rsidR="007456F8" w:rsidRPr="007456F8" w:rsidRDefault="007456F8" w:rsidP="007456F8">
            <w:pPr>
              <w:rPr>
                <w:sz w:val="18"/>
                <w:szCs w:val="18"/>
              </w:rPr>
            </w:pPr>
            <w:r w:rsidRPr="007456F8">
              <w:rPr>
                <w:sz w:val="18"/>
                <w:szCs w:val="18"/>
              </w:rPr>
              <w:t>Description</w:t>
            </w:r>
          </w:p>
        </w:tc>
        <w:tc>
          <w:tcPr>
            <w:tcW w:w="1920" w:type="dxa"/>
            <w:tcBorders>
              <w:top w:val="single" w:sz="4" w:space="0" w:color="auto"/>
              <w:bottom w:val="single" w:sz="4" w:space="0" w:color="auto"/>
            </w:tcBorders>
          </w:tcPr>
          <w:p w:rsidR="007456F8" w:rsidRPr="007456F8" w:rsidRDefault="007456F8" w:rsidP="007456F8">
            <w:pPr>
              <w:rPr>
                <w:sz w:val="18"/>
                <w:szCs w:val="18"/>
              </w:rPr>
            </w:pPr>
            <w:r w:rsidRPr="007456F8">
              <w:rPr>
                <w:sz w:val="18"/>
                <w:szCs w:val="18"/>
              </w:rPr>
              <w:t>Units</w:t>
            </w:r>
          </w:p>
        </w:tc>
      </w:tr>
      <w:tr w:rsidR="007456F8" w:rsidRPr="007456F8" w:rsidTr="00981B00">
        <w:tc>
          <w:tcPr>
            <w:tcW w:w="424" w:type="dxa"/>
            <w:tcBorders>
              <w:top w:val="single" w:sz="4" w:space="0" w:color="auto"/>
            </w:tcBorders>
          </w:tcPr>
          <w:p w:rsidR="007456F8" w:rsidRPr="007456F8" w:rsidRDefault="007456F8" w:rsidP="007456F8">
            <w:pPr>
              <w:rPr>
                <w:sz w:val="18"/>
                <w:szCs w:val="18"/>
              </w:rPr>
            </w:pPr>
            <w:r w:rsidRPr="007456F8">
              <w:rPr>
                <w:sz w:val="18"/>
                <w:szCs w:val="18"/>
              </w:rPr>
              <w:t>1</w:t>
            </w:r>
          </w:p>
        </w:tc>
        <w:tc>
          <w:tcPr>
            <w:tcW w:w="3176" w:type="dxa"/>
            <w:tcBorders>
              <w:top w:val="single" w:sz="4" w:space="0" w:color="auto"/>
            </w:tcBorders>
          </w:tcPr>
          <w:p w:rsidR="007456F8" w:rsidRPr="007456F8" w:rsidRDefault="007456F8" w:rsidP="007456F8">
            <w:pPr>
              <w:rPr>
                <w:sz w:val="18"/>
                <w:szCs w:val="18"/>
              </w:rPr>
            </w:pPr>
            <w:r w:rsidRPr="007456F8">
              <w:rPr>
                <w:sz w:val="18"/>
                <w:szCs w:val="18"/>
              </w:rPr>
              <w:t>Sex</w:t>
            </w:r>
          </w:p>
        </w:tc>
        <w:tc>
          <w:tcPr>
            <w:tcW w:w="3480" w:type="dxa"/>
            <w:tcBorders>
              <w:top w:val="single" w:sz="4" w:space="0" w:color="auto"/>
            </w:tcBorders>
          </w:tcPr>
          <w:p w:rsidR="007456F8" w:rsidRPr="007456F8" w:rsidRDefault="007456F8" w:rsidP="007456F8">
            <w:pPr>
              <w:rPr>
                <w:sz w:val="18"/>
                <w:szCs w:val="18"/>
              </w:rPr>
            </w:pPr>
            <w:r w:rsidRPr="007456F8">
              <w:rPr>
                <w:sz w:val="18"/>
                <w:szCs w:val="18"/>
              </w:rPr>
              <w:t>Female=1, Male=2</w:t>
            </w:r>
          </w:p>
        </w:tc>
        <w:tc>
          <w:tcPr>
            <w:tcW w:w="1920" w:type="dxa"/>
            <w:tcBorders>
              <w:top w:val="single" w:sz="4" w:space="0" w:color="auto"/>
            </w:tcBorders>
          </w:tcPr>
          <w:p w:rsidR="007456F8" w:rsidRPr="007456F8" w:rsidRDefault="007456F8" w:rsidP="007456F8">
            <w:pPr>
              <w:rPr>
                <w:sz w:val="18"/>
                <w:szCs w:val="18"/>
              </w:rPr>
            </w:pPr>
            <w:r w:rsidRPr="007456F8">
              <w:rPr>
                <w:sz w:val="18"/>
                <w:szCs w:val="18"/>
              </w:rPr>
              <w:t>-</w:t>
            </w:r>
          </w:p>
        </w:tc>
      </w:tr>
      <w:tr w:rsidR="007456F8" w:rsidRPr="007456F8" w:rsidTr="00981B00">
        <w:tc>
          <w:tcPr>
            <w:tcW w:w="424" w:type="dxa"/>
          </w:tcPr>
          <w:p w:rsidR="007456F8" w:rsidRPr="007456F8" w:rsidRDefault="007456F8" w:rsidP="007456F8">
            <w:pPr>
              <w:rPr>
                <w:sz w:val="18"/>
                <w:szCs w:val="18"/>
              </w:rPr>
            </w:pPr>
            <w:r w:rsidRPr="007456F8">
              <w:rPr>
                <w:sz w:val="18"/>
                <w:szCs w:val="18"/>
              </w:rPr>
              <w:t>2</w:t>
            </w:r>
          </w:p>
        </w:tc>
        <w:tc>
          <w:tcPr>
            <w:tcW w:w="3176" w:type="dxa"/>
          </w:tcPr>
          <w:p w:rsidR="007456F8" w:rsidRPr="007456F8" w:rsidRDefault="007456F8" w:rsidP="007456F8">
            <w:pPr>
              <w:rPr>
                <w:sz w:val="18"/>
                <w:szCs w:val="18"/>
              </w:rPr>
            </w:pPr>
            <w:r w:rsidRPr="007456F8">
              <w:rPr>
                <w:sz w:val="18"/>
                <w:szCs w:val="18"/>
              </w:rPr>
              <w:t>Age</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y</w:t>
            </w:r>
          </w:p>
        </w:tc>
      </w:tr>
      <w:tr w:rsidR="007456F8" w:rsidRPr="007456F8" w:rsidTr="00981B00">
        <w:tc>
          <w:tcPr>
            <w:tcW w:w="424" w:type="dxa"/>
          </w:tcPr>
          <w:p w:rsidR="007456F8" w:rsidRPr="007456F8" w:rsidRDefault="007456F8" w:rsidP="007456F8">
            <w:pPr>
              <w:rPr>
                <w:sz w:val="18"/>
                <w:szCs w:val="18"/>
              </w:rPr>
            </w:pPr>
            <w:r w:rsidRPr="007456F8">
              <w:rPr>
                <w:sz w:val="18"/>
                <w:szCs w:val="18"/>
              </w:rPr>
              <w:t xml:space="preserve">3 </w:t>
            </w:r>
          </w:p>
        </w:tc>
        <w:tc>
          <w:tcPr>
            <w:tcW w:w="3176" w:type="dxa"/>
          </w:tcPr>
          <w:p w:rsidR="007456F8" w:rsidRPr="007456F8" w:rsidRDefault="007456F8" w:rsidP="007456F8">
            <w:pPr>
              <w:rPr>
                <w:sz w:val="18"/>
                <w:szCs w:val="18"/>
              </w:rPr>
            </w:pPr>
            <w:r w:rsidRPr="007456F8">
              <w:rPr>
                <w:sz w:val="18"/>
                <w:szCs w:val="18"/>
              </w:rPr>
              <w:t>Receptive for conception</w:t>
            </w:r>
          </w:p>
        </w:tc>
        <w:tc>
          <w:tcPr>
            <w:tcW w:w="3480" w:type="dxa"/>
          </w:tcPr>
          <w:p w:rsidR="007456F8" w:rsidRPr="007456F8" w:rsidRDefault="007456F8" w:rsidP="007456F8">
            <w:pPr>
              <w:rPr>
                <w:sz w:val="18"/>
                <w:szCs w:val="18"/>
              </w:rPr>
            </w:pPr>
            <w:r w:rsidRPr="007456F8">
              <w:rPr>
                <w:sz w:val="18"/>
                <w:szCs w:val="18"/>
              </w:rPr>
              <w:t>Receptive=1 Non-receptive=0</w:t>
            </w:r>
          </w:p>
        </w:tc>
        <w:tc>
          <w:tcPr>
            <w:tcW w:w="1920" w:type="dxa"/>
          </w:tcPr>
          <w:p w:rsidR="007456F8" w:rsidRPr="007456F8" w:rsidRDefault="007456F8" w:rsidP="007456F8">
            <w:pPr>
              <w:rPr>
                <w:sz w:val="18"/>
                <w:szCs w:val="18"/>
              </w:rPr>
            </w:pPr>
            <w:r w:rsidRPr="007456F8">
              <w:rPr>
                <w:sz w:val="18"/>
                <w:szCs w:val="18"/>
              </w:rPr>
              <w:t>-</w:t>
            </w:r>
          </w:p>
        </w:tc>
      </w:tr>
      <w:tr w:rsidR="007456F8" w:rsidRPr="007456F8" w:rsidTr="00981B00">
        <w:tc>
          <w:tcPr>
            <w:tcW w:w="424" w:type="dxa"/>
          </w:tcPr>
          <w:p w:rsidR="007456F8" w:rsidRPr="007456F8" w:rsidRDefault="007456F8" w:rsidP="007456F8">
            <w:pPr>
              <w:rPr>
                <w:sz w:val="18"/>
                <w:szCs w:val="18"/>
              </w:rPr>
            </w:pPr>
            <w:r w:rsidRPr="007456F8">
              <w:rPr>
                <w:sz w:val="18"/>
                <w:szCs w:val="18"/>
              </w:rPr>
              <w:t>4</w:t>
            </w:r>
          </w:p>
        </w:tc>
        <w:tc>
          <w:tcPr>
            <w:tcW w:w="3176" w:type="dxa"/>
          </w:tcPr>
          <w:p w:rsidR="007456F8" w:rsidRPr="007456F8" w:rsidRDefault="007456F8" w:rsidP="007456F8">
            <w:pPr>
              <w:rPr>
                <w:sz w:val="18"/>
                <w:szCs w:val="18"/>
              </w:rPr>
            </w:pPr>
            <w:r w:rsidRPr="007456F8">
              <w:rPr>
                <w:sz w:val="18"/>
                <w:szCs w:val="18"/>
              </w:rPr>
              <w:t>Weight</w:t>
            </w:r>
          </w:p>
        </w:tc>
        <w:tc>
          <w:tcPr>
            <w:tcW w:w="3480" w:type="dxa"/>
          </w:tcPr>
          <w:p w:rsidR="007456F8" w:rsidRPr="007456F8" w:rsidRDefault="007456F8" w:rsidP="007456F8">
            <w:pPr>
              <w:rPr>
                <w:sz w:val="18"/>
                <w:szCs w:val="18"/>
              </w:rPr>
            </w:pPr>
            <w:r w:rsidRPr="007456F8">
              <w:rPr>
                <w:sz w:val="18"/>
                <w:szCs w:val="18"/>
              </w:rPr>
              <w:t>Simulated</w:t>
            </w:r>
          </w:p>
        </w:tc>
        <w:tc>
          <w:tcPr>
            <w:tcW w:w="1920" w:type="dxa"/>
          </w:tcPr>
          <w:p w:rsidR="007456F8" w:rsidRPr="007456F8" w:rsidRDefault="007456F8" w:rsidP="007456F8">
            <w:pPr>
              <w:rPr>
                <w:sz w:val="18"/>
                <w:szCs w:val="18"/>
              </w:rPr>
            </w:pPr>
            <w:r w:rsidRPr="007456F8">
              <w:rPr>
                <w:sz w:val="18"/>
                <w:szCs w:val="18"/>
              </w:rPr>
              <w:t>kg</w:t>
            </w:r>
          </w:p>
        </w:tc>
      </w:tr>
      <w:tr w:rsidR="007456F8" w:rsidRPr="007456F8" w:rsidTr="00981B00">
        <w:tc>
          <w:tcPr>
            <w:tcW w:w="424" w:type="dxa"/>
          </w:tcPr>
          <w:p w:rsidR="007456F8" w:rsidRPr="007456F8" w:rsidRDefault="007456F8" w:rsidP="007456F8">
            <w:pPr>
              <w:rPr>
                <w:sz w:val="18"/>
                <w:szCs w:val="18"/>
              </w:rPr>
            </w:pPr>
            <w:r w:rsidRPr="007456F8">
              <w:rPr>
                <w:sz w:val="18"/>
                <w:szCs w:val="18"/>
              </w:rPr>
              <w:t>5</w:t>
            </w:r>
          </w:p>
        </w:tc>
        <w:tc>
          <w:tcPr>
            <w:tcW w:w="3176" w:type="dxa"/>
          </w:tcPr>
          <w:p w:rsidR="007456F8" w:rsidRPr="007456F8" w:rsidRDefault="007456F8" w:rsidP="007456F8">
            <w:pPr>
              <w:rPr>
                <w:sz w:val="18"/>
                <w:szCs w:val="18"/>
              </w:rPr>
            </w:pPr>
            <w:r w:rsidRPr="007456F8">
              <w:rPr>
                <w:sz w:val="18"/>
                <w:szCs w:val="18"/>
              </w:rPr>
              <w:t xml:space="preserve">Growth </w:t>
            </w:r>
          </w:p>
        </w:tc>
        <w:tc>
          <w:tcPr>
            <w:tcW w:w="3480" w:type="dxa"/>
          </w:tcPr>
          <w:p w:rsidR="007456F8" w:rsidRPr="007456F8" w:rsidRDefault="007456F8" w:rsidP="007456F8">
            <w:pPr>
              <w:rPr>
                <w:sz w:val="18"/>
                <w:szCs w:val="18"/>
              </w:rPr>
            </w:pPr>
            <w:r w:rsidRPr="007456F8">
              <w:rPr>
                <w:sz w:val="18"/>
                <w:szCs w:val="18"/>
              </w:rPr>
              <w:t>Simulated</w:t>
            </w:r>
          </w:p>
        </w:tc>
        <w:tc>
          <w:tcPr>
            <w:tcW w:w="1920" w:type="dxa"/>
          </w:tcPr>
          <w:p w:rsidR="007456F8" w:rsidRPr="007456F8" w:rsidRDefault="007456F8" w:rsidP="007456F8">
            <w:pPr>
              <w:rPr>
                <w:sz w:val="18"/>
                <w:szCs w:val="18"/>
              </w:rPr>
            </w:pPr>
            <w:r w:rsidRPr="007456F8">
              <w:rPr>
                <w:sz w:val="18"/>
                <w:szCs w:val="18"/>
              </w:rPr>
              <w:t>kg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6</w:t>
            </w:r>
          </w:p>
        </w:tc>
        <w:tc>
          <w:tcPr>
            <w:tcW w:w="3176" w:type="dxa"/>
          </w:tcPr>
          <w:p w:rsidR="007456F8" w:rsidRPr="007456F8" w:rsidRDefault="007456F8" w:rsidP="007456F8">
            <w:pPr>
              <w:rPr>
                <w:sz w:val="18"/>
                <w:szCs w:val="18"/>
              </w:rPr>
            </w:pPr>
            <w:r w:rsidRPr="007456F8">
              <w:rPr>
                <w:sz w:val="18"/>
                <w:szCs w:val="18"/>
              </w:rPr>
              <w:t>Energy needs for potential production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7</w:t>
            </w:r>
          </w:p>
        </w:tc>
        <w:tc>
          <w:tcPr>
            <w:tcW w:w="3176" w:type="dxa"/>
          </w:tcPr>
          <w:p w:rsidR="007456F8" w:rsidRPr="007456F8" w:rsidRDefault="007456F8" w:rsidP="007456F8">
            <w:pPr>
              <w:rPr>
                <w:sz w:val="18"/>
                <w:szCs w:val="18"/>
              </w:rPr>
            </w:pPr>
            <w:r w:rsidRPr="007456F8">
              <w:rPr>
                <w:sz w:val="18"/>
                <w:szCs w:val="18"/>
              </w:rPr>
              <w:t>Protein needs for potential production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8</w:t>
            </w:r>
          </w:p>
        </w:tc>
        <w:tc>
          <w:tcPr>
            <w:tcW w:w="3176" w:type="dxa"/>
          </w:tcPr>
          <w:p w:rsidR="007456F8" w:rsidRPr="007456F8" w:rsidRDefault="007456F8" w:rsidP="007456F8">
            <w:pPr>
              <w:rPr>
                <w:sz w:val="18"/>
                <w:szCs w:val="18"/>
              </w:rPr>
            </w:pPr>
            <w:r w:rsidRPr="007456F8">
              <w:rPr>
                <w:sz w:val="18"/>
                <w:szCs w:val="18"/>
              </w:rPr>
              <w:t>Milk production</w:t>
            </w:r>
          </w:p>
        </w:tc>
        <w:tc>
          <w:tcPr>
            <w:tcW w:w="3480" w:type="dxa"/>
          </w:tcPr>
          <w:p w:rsidR="007456F8" w:rsidRPr="007456F8" w:rsidRDefault="007456F8" w:rsidP="007456F8">
            <w:pPr>
              <w:rPr>
                <w:sz w:val="18"/>
                <w:szCs w:val="18"/>
              </w:rPr>
            </w:pPr>
            <w:r w:rsidRPr="007456F8">
              <w:rPr>
                <w:sz w:val="18"/>
                <w:szCs w:val="18"/>
              </w:rPr>
              <w:t>Simulated</w:t>
            </w:r>
          </w:p>
        </w:tc>
        <w:tc>
          <w:tcPr>
            <w:tcW w:w="1920" w:type="dxa"/>
          </w:tcPr>
          <w:p w:rsidR="007456F8" w:rsidRPr="007456F8" w:rsidRDefault="007456F8" w:rsidP="007456F8">
            <w:pPr>
              <w:rPr>
                <w:sz w:val="18"/>
                <w:szCs w:val="18"/>
              </w:rPr>
            </w:pPr>
            <w:r w:rsidRPr="007456F8">
              <w:rPr>
                <w:sz w:val="18"/>
                <w:szCs w:val="18"/>
              </w:rPr>
              <w:t>kg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9</w:t>
            </w:r>
          </w:p>
        </w:tc>
        <w:tc>
          <w:tcPr>
            <w:tcW w:w="3176" w:type="dxa"/>
          </w:tcPr>
          <w:p w:rsidR="007456F8" w:rsidRPr="007456F8" w:rsidRDefault="007456F8" w:rsidP="007456F8">
            <w:pPr>
              <w:rPr>
                <w:sz w:val="18"/>
                <w:szCs w:val="18"/>
              </w:rPr>
            </w:pPr>
            <w:r w:rsidRPr="007456F8">
              <w:rPr>
                <w:sz w:val="18"/>
                <w:szCs w:val="18"/>
              </w:rPr>
              <w:t>Minimum weight for current age</w:t>
            </w:r>
          </w:p>
        </w:tc>
        <w:tc>
          <w:tcPr>
            <w:tcW w:w="3480" w:type="dxa"/>
          </w:tcPr>
          <w:p w:rsidR="007456F8" w:rsidRPr="007456F8" w:rsidRDefault="007456F8" w:rsidP="007456F8">
            <w:pPr>
              <w:rPr>
                <w:sz w:val="18"/>
                <w:szCs w:val="18"/>
              </w:rPr>
            </w:pPr>
            <w:r w:rsidRPr="007456F8">
              <w:rPr>
                <w:sz w:val="18"/>
                <w:szCs w:val="18"/>
              </w:rPr>
              <w:t>Extrapolated from input data</w:t>
            </w:r>
          </w:p>
        </w:tc>
        <w:tc>
          <w:tcPr>
            <w:tcW w:w="1920" w:type="dxa"/>
          </w:tcPr>
          <w:p w:rsidR="007456F8" w:rsidRPr="007456F8" w:rsidRDefault="007456F8" w:rsidP="007456F8">
            <w:pPr>
              <w:rPr>
                <w:sz w:val="18"/>
                <w:szCs w:val="18"/>
              </w:rPr>
            </w:pPr>
            <w:r w:rsidRPr="007456F8">
              <w:rPr>
                <w:sz w:val="18"/>
                <w:szCs w:val="18"/>
              </w:rPr>
              <w:t>y</w:t>
            </w:r>
          </w:p>
        </w:tc>
      </w:tr>
      <w:tr w:rsidR="007456F8" w:rsidRPr="007456F8" w:rsidTr="00981B00">
        <w:tc>
          <w:tcPr>
            <w:tcW w:w="424" w:type="dxa"/>
          </w:tcPr>
          <w:p w:rsidR="007456F8" w:rsidRPr="007456F8" w:rsidRDefault="007456F8" w:rsidP="007456F8">
            <w:pPr>
              <w:rPr>
                <w:sz w:val="18"/>
                <w:szCs w:val="18"/>
              </w:rPr>
            </w:pPr>
            <w:r w:rsidRPr="007456F8">
              <w:rPr>
                <w:sz w:val="18"/>
                <w:szCs w:val="18"/>
              </w:rPr>
              <w:t>10</w:t>
            </w:r>
          </w:p>
        </w:tc>
        <w:tc>
          <w:tcPr>
            <w:tcW w:w="3176" w:type="dxa"/>
          </w:tcPr>
          <w:p w:rsidR="007456F8" w:rsidRPr="007456F8" w:rsidRDefault="007456F8" w:rsidP="007456F8">
            <w:pPr>
              <w:rPr>
                <w:sz w:val="18"/>
                <w:szCs w:val="18"/>
              </w:rPr>
            </w:pPr>
            <w:r w:rsidRPr="007456F8">
              <w:rPr>
                <w:sz w:val="18"/>
                <w:szCs w:val="18"/>
              </w:rPr>
              <w:t>Calving index</w:t>
            </w:r>
          </w:p>
        </w:tc>
        <w:tc>
          <w:tcPr>
            <w:tcW w:w="3480" w:type="dxa"/>
          </w:tcPr>
          <w:p w:rsidR="007456F8" w:rsidRPr="007456F8" w:rsidRDefault="007456F8" w:rsidP="007456F8">
            <w:pPr>
              <w:rPr>
                <w:sz w:val="18"/>
                <w:szCs w:val="18"/>
              </w:rPr>
            </w:pPr>
            <w:r w:rsidRPr="007456F8">
              <w:rPr>
                <w:sz w:val="18"/>
                <w:szCs w:val="18"/>
              </w:rPr>
              <w:t>Period after calving</w:t>
            </w:r>
          </w:p>
        </w:tc>
        <w:tc>
          <w:tcPr>
            <w:tcW w:w="1920" w:type="dxa"/>
          </w:tcPr>
          <w:p w:rsidR="007456F8" w:rsidRPr="007456F8" w:rsidRDefault="007456F8" w:rsidP="007456F8">
            <w:pPr>
              <w:rPr>
                <w:sz w:val="18"/>
                <w:szCs w:val="18"/>
              </w:rPr>
            </w:pPr>
            <w:r w:rsidRPr="007456F8">
              <w:rPr>
                <w:sz w:val="18"/>
                <w:szCs w:val="18"/>
              </w:rPr>
              <w:t>y</w:t>
            </w:r>
          </w:p>
        </w:tc>
      </w:tr>
      <w:tr w:rsidR="007456F8" w:rsidRPr="007456F8" w:rsidTr="00981B00">
        <w:tc>
          <w:tcPr>
            <w:tcW w:w="424" w:type="dxa"/>
          </w:tcPr>
          <w:p w:rsidR="007456F8" w:rsidRPr="007456F8" w:rsidRDefault="007456F8" w:rsidP="007456F8">
            <w:pPr>
              <w:rPr>
                <w:sz w:val="18"/>
                <w:szCs w:val="18"/>
              </w:rPr>
            </w:pPr>
            <w:r w:rsidRPr="007456F8">
              <w:rPr>
                <w:sz w:val="18"/>
                <w:szCs w:val="18"/>
              </w:rPr>
              <w:t>11</w:t>
            </w:r>
          </w:p>
        </w:tc>
        <w:tc>
          <w:tcPr>
            <w:tcW w:w="3176" w:type="dxa"/>
          </w:tcPr>
          <w:p w:rsidR="007456F8" w:rsidRPr="007456F8" w:rsidRDefault="007456F8" w:rsidP="007456F8">
            <w:pPr>
              <w:rPr>
                <w:sz w:val="18"/>
                <w:szCs w:val="18"/>
              </w:rPr>
            </w:pPr>
            <w:r w:rsidRPr="007456F8">
              <w:rPr>
                <w:sz w:val="18"/>
                <w:szCs w:val="18"/>
              </w:rPr>
              <w:t>Pregnancy index</w:t>
            </w:r>
          </w:p>
        </w:tc>
        <w:tc>
          <w:tcPr>
            <w:tcW w:w="3480" w:type="dxa"/>
          </w:tcPr>
          <w:p w:rsidR="007456F8" w:rsidRPr="007456F8" w:rsidRDefault="007456F8" w:rsidP="007456F8">
            <w:pPr>
              <w:rPr>
                <w:sz w:val="18"/>
                <w:szCs w:val="18"/>
              </w:rPr>
            </w:pPr>
            <w:r w:rsidRPr="007456F8">
              <w:rPr>
                <w:sz w:val="18"/>
                <w:szCs w:val="18"/>
              </w:rPr>
              <w:t>Follows pregnancy (max 0.77 y)</w:t>
            </w:r>
          </w:p>
        </w:tc>
        <w:tc>
          <w:tcPr>
            <w:tcW w:w="1920" w:type="dxa"/>
          </w:tcPr>
          <w:p w:rsidR="007456F8" w:rsidRPr="007456F8" w:rsidRDefault="007456F8" w:rsidP="007456F8">
            <w:pPr>
              <w:rPr>
                <w:sz w:val="18"/>
                <w:szCs w:val="18"/>
              </w:rPr>
            </w:pPr>
            <w:r w:rsidRPr="007456F8">
              <w:rPr>
                <w:sz w:val="18"/>
                <w:szCs w:val="18"/>
              </w:rPr>
              <w:t>y</w:t>
            </w:r>
          </w:p>
        </w:tc>
      </w:tr>
      <w:tr w:rsidR="007456F8" w:rsidRPr="007456F8" w:rsidTr="00981B00">
        <w:tc>
          <w:tcPr>
            <w:tcW w:w="424" w:type="dxa"/>
          </w:tcPr>
          <w:p w:rsidR="007456F8" w:rsidRPr="007456F8" w:rsidRDefault="007456F8" w:rsidP="007456F8">
            <w:pPr>
              <w:rPr>
                <w:sz w:val="18"/>
                <w:szCs w:val="18"/>
              </w:rPr>
            </w:pPr>
            <w:r w:rsidRPr="007456F8">
              <w:rPr>
                <w:sz w:val="18"/>
                <w:szCs w:val="18"/>
              </w:rPr>
              <w:t>12</w:t>
            </w:r>
          </w:p>
        </w:tc>
        <w:tc>
          <w:tcPr>
            <w:tcW w:w="3176" w:type="dxa"/>
          </w:tcPr>
          <w:p w:rsidR="007456F8" w:rsidRPr="007456F8" w:rsidRDefault="007456F8" w:rsidP="007456F8">
            <w:pPr>
              <w:rPr>
                <w:sz w:val="18"/>
                <w:szCs w:val="18"/>
              </w:rPr>
            </w:pPr>
            <w:r w:rsidRPr="007456F8">
              <w:rPr>
                <w:sz w:val="18"/>
                <w:szCs w:val="18"/>
              </w:rPr>
              <w:t>Animal number</w:t>
            </w:r>
          </w:p>
        </w:tc>
        <w:tc>
          <w:tcPr>
            <w:tcW w:w="3480" w:type="dxa"/>
          </w:tcPr>
          <w:p w:rsidR="007456F8" w:rsidRPr="007456F8" w:rsidRDefault="007456F8" w:rsidP="007456F8">
            <w:pPr>
              <w:rPr>
                <w:sz w:val="18"/>
                <w:szCs w:val="18"/>
              </w:rPr>
            </w:pPr>
            <w:r w:rsidRPr="007456F8">
              <w:rPr>
                <w:sz w:val="18"/>
                <w:szCs w:val="18"/>
              </w:rPr>
              <w:t>Identifier for a herd</w:t>
            </w: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13</w:t>
            </w:r>
          </w:p>
        </w:tc>
        <w:tc>
          <w:tcPr>
            <w:tcW w:w="3176" w:type="dxa"/>
          </w:tcPr>
          <w:p w:rsidR="007456F8" w:rsidRPr="007456F8" w:rsidRDefault="007456F8" w:rsidP="007456F8">
            <w:pPr>
              <w:rPr>
                <w:sz w:val="18"/>
                <w:szCs w:val="18"/>
              </w:rPr>
            </w:pPr>
            <w:r w:rsidRPr="007456F8">
              <w:rPr>
                <w:sz w:val="18"/>
                <w:szCs w:val="18"/>
              </w:rPr>
              <w:t>Progenitor</w:t>
            </w:r>
          </w:p>
        </w:tc>
        <w:tc>
          <w:tcPr>
            <w:tcW w:w="3480" w:type="dxa"/>
          </w:tcPr>
          <w:p w:rsidR="007456F8" w:rsidRPr="007456F8" w:rsidRDefault="007456F8" w:rsidP="007456F8">
            <w:pPr>
              <w:rPr>
                <w:sz w:val="18"/>
                <w:szCs w:val="18"/>
              </w:rPr>
            </w:pPr>
            <w:r w:rsidRPr="007456F8">
              <w:rPr>
                <w:sz w:val="18"/>
                <w:szCs w:val="18"/>
              </w:rPr>
              <w:t>Identifier for the dam</w:t>
            </w: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14</w:t>
            </w:r>
          </w:p>
        </w:tc>
        <w:tc>
          <w:tcPr>
            <w:tcW w:w="3176" w:type="dxa"/>
          </w:tcPr>
          <w:p w:rsidR="007456F8" w:rsidRPr="007456F8" w:rsidRDefault="007456F8" w:rsidP="007456F8">
            <w:pPr>
              <w:rPr>
                <w:sz w:val="18"/>
                <w:szCs w:val="18"/>
              </w:rPr>
            </w:pPr>
            <w:r w:rsidRPr="007456F8">
              <w:rPr>
                <w:sz w:val="18"/>
                <w:szCs w:val="18"/>
              </w:rPr>
              <w:t>Energy needs for maintenance</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15</w:t>
            </w:r>
          </w:p>
        </w:tc>
        <w:tc>
          <w:tcPr>
            <w:tcW w:w="3176" w:type="dxa"/>
          </w:tcPr>
          <w:p w:rsidR="007456F8" w:rsidRPr="007456F8" w:rsidRDefault="007456F8" w:rsidP="007456F8">
            <w:pPr>
              <w:rPr>
                <w:sz w:val="18"/>
                <w:szCs w:val="18"/>
              </w:rPr>
            </w:pPr>
            <w:r w:rsidRPr="007456F8">
              <w:rPr>
                <w:sz w:val="18"/>
                <w:szCs w:val="18"/>
              </w:rPr>
              <w:t>Energy needs for growth</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16</w:t>
            </w:r>
          </w:p>
        </w:tc>
        <w:tc>
          <w:tcPr>
            <w:tcW w:w="3176" w:type="dxa"/>
          </w:tcPr>
          <w:p w:rsidR="007456F8" w:rsidRPr="007456F8" w:rsidRDefault="007456F8" w:rsidP="007456F8">
            <w:pPr>
              <w:rPr>
                <w:sz w:val="18"/>
                <w:szCs w:val="18"/>
              </w:rPr>
            </w:pPr>
            <w:r w:rsidRPr="007456F8">
              <w:rPr>
                <w:sz w:val="18"/>
                <w:szCs w:val="18"/>
              </w:rPr>
              <w:t>Energy needs for gestation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17</w:t>
            </w:r>
          </w:p>
        </w:tc>
        <w:tc>
          <w:tcPr>
            <w:tcW w:w="3176" w:type="dxa"/>
          </w:tcPr>
          <w:p w:rsidR="007456F8" w:rsidRPr="007456F8" w:rsidRDefault="007456F8" w:rsidP="007456F8">
            <w:pPr>
              <w:rPr>
                <w:sz w:val="18"/>
                <w:szCs w:val="18"/>
              </w:rPr>
            </w:pPr>
            <w:r w:rsidRPr="007456F8">
              <w:rPr>
                <w:sz w:val="18"/>
                <w:szCs w:val="18"/>
              </w:rPr>
              <w:t>Energy needs for lactation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18</w:t>
            </w:r>
          </w:p>
        </w:tc>
        <w:tc>
          <w:tcPr>
            <w:tcW w:w="3176" w:type="dxa"/>
          </w:tcPr>
          <w:p w:rsidR="007456F8" w:rsidRPr="007456F8" w:rsidRDefault="007456F8" w:rsidP="007456F8">
            <w:pPr>
              <w:rPr>
                <w:sz w:val="18"/>
                <w:szCs w:val="18"/>
              </w:rPr>
            </w:pPr>
            <w:r w:rsidRPr="007456F8">
              <w:rPr>
                <w:sz w:val="18"/>
                <w:szCs w:val="18"/>
              </w:rPr>
              <w:t>Protein needs for maintenance</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19</w:t>
            </w:r>
          </w:p>
        </w:tc>
        <w:tc>
          <w:tcPr>
            <w:tcW w:w="3176" w:type="dxa"/>
          </w:tcPr>
          <w:p w:rsidR="007456F8" w:rsidRPr="007456F8" w:rsidRDefault="007456F8" w:rsidP="007456F8">
            <w:pPr>
              <w:rPr>
                <w:sz w:val="18"/>
                <w:szCs w:val="18"/>
              </w:rPr>
            </w:pPr>
            <w:r w:rsidRPr="007456F8">
              <w:rPr>
                <w:sz w:val="18"/>
                <w:szCs w:val="18"/>
              </w:rPr>
              <w:t>Protein needs for growth</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20</w:t>
            </w:r>
          </w:p>
        </w:tc>
        <w:tc>
          <w:tcPr>
            <w:tcW w:w="3176" w:type="dxa"/>
          </w:tcPr>
          <w:p w:rsidR="007456F8" w:rsidRPr="007456F8" w:rsidRDefault="007456F8" w:rsidP="007456F8">
            <w:pPr>
              <w:rPr>
                <w:sz w:val="18"/>
                <w:szCs w:val="18"/>
              </w:rPr>
            </w:pPr>
            <w:r w:rsidRPr="007456F8">
              <w:rPr>
                <w:sz w:val="18"/>
                <w:szCs w:val="18"/>
              </w:rPr>
              <w:t>Protein needs for gestation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21</w:t>
            </w:r>
          </w:p>
        </w:tc>
        <w:tc>
          <w:tcPr>
            <w:tcW w:w="3176" w:type="dxa"/>
          </w:tcPr>
          <w:p w:rsidR="007456F8" w:rsidRPr="007456F8" w:rsidRDefault="007456F8" w:rsidP="007456F8">
            <w:pPr>
              <w:rPr>
                <w:sz w:val="18"/>
                <w:szCs w:val="18"/>
              </w:rPr>
            </w:pPr>
            <w:r w:rsidRPr="007456F8">
              <w:rPr>
                <w:sz w:val="18"/>
                <w:szCs w:val="18"/>
              </w:rPr>
              <w:t>Protein needs for lactation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22</w:t>
            </w:r>
          </w:p>
        </w:tc>
        <w:tc>
          <w:tcPr>
            <w:tcW w:w="3176" w:type="dxa"/>
          </w:tcPr>
          <w:p w:rsidR="007456F8" w:rsidRPr="007456F8" w:rsidRDefault="007456F8" w:rsidP="007456F8">
            <w:pPr>
              <w:rPr>
                <w:sz w:val="18"/>
                <w:szCs w:val="18"/>
              </w:rPr>
            </w:pPr>
            <w:r w:rsidRPr="007456F8">
              <w:rPr>
                <w:sz w:val="18"/>
                <w:szCs w:val="18"/>
              </w:rPr>
              <w:t>Probability of conception</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23</w:t>
            </w:r>
          </w:p>
        </w:tc>
        <w:tc>
          <w:tcPr>
            <w:tcW w:w="3176" w:type="dxa"/>
          </w:tcPr>
          <w:p w:rsidR="007456F8" w:rsidRPr="007456F8" w:rsidRDefault="007456F8" w:rsidP="007456F8">
            <w:pPr>
              <w:rPr>
                <w:sz w:val="18"/>
                <w:szCs w:val="18"/>
              </w:rPr>
            </w:pPr>
            <w:r w:rsidRPr="007456F8">
              <w:rPr>
                <w:sz w:val="18"/>
                <w:szCs w:val="18"/>
              </w:rPr>
              <w:t>Random number for conception</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24</w:t>
            </w:r>
          </w:p>
        </w:tc>
        <w:tc>
          <w:tcPr>
            <w:tcW w:w="3176" w:type="dxa"/>
          </w:tcPr>
          <w:p w:rsidR="007456F8" w:rsidRPr="007456F8" w:rsidRDefault="007456F8" w:rsidP="007456F8">
            <w:pPr>
              <w:rPr>
                <w:sz w:val="18"/>
                <w:szCs w:val="18"/>
              </w:rPr>
            </w:pPr>
            <w:r w:rsidRPr="007456F8">
              <w:rPr>
                <w:sz w:val="18"/>
                <w:szCs w:val="18"/>
              </w:rPr>
              <w:t>Feed deficit</w:t>
            </w:r>
          </w:p>
        </w:tc>
        <w:tc>
          <w:tcPr>
            <w:tcW w:w="3480" w:type="dxa"/>
          </w:tcPr>
          <w:p w:rsidR="007456F8" w:rsidRPr="007456F8" w:rsidRDefault="007456F8" w:rsidP="007456F8">
            <w:pPr>
              <w:rPr>
                <w:sz w:val="18"/>
                <w:szCs w:val="18"/>
              </w:rPr>
            </w:pPr>
            <w:r w:rsidRPr="007456F8">
              <w:rPr>
                <w:sz w:val="18"/>
                <w:szCs w:val="18"/>
              </w:rPr>
              <w:t>Used to trigger mortality</w:t>
            </w: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25</w:t>
            </w:r>
          </w:p>
        </w:tc>
        <w:tc>
          <w:tcPr>
            <w:tcW w:w="3176" w:type="dxa"/>
          </w:tcPr>
          <w:p w:rsidR="007456F8" w:rsidRPr="007456F8" w:rsidRDefault="007456F8" w:rsidP="007456F8">
            <w:pPr>
              <w:rPr>
                <w:sz w:val="18"/>
                <w:szCs w:val="18"/>
              </w:rPr>
            </w:pPr>
            <w:r w:rsidRPr="007456F8">
              <w:rPr>
                <w:sz w:val="18"/>
                <w:szCs w:val="18"/>
              </w:rPr>
              <w:t>Faecal 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N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26</w:t>
            </w:r>
          </w:p>
        </w:tc>
        <w:tc>
          <w:tcPr>
            <w:tcW w:w="3176" w:type="dxa"/>
          </w:tcPr>
          <w:p w:rsidR="007456F8" w:rsidRPr="007456F8" w:rsidRDefault="007456F8" w:rsidP="007456F8">
            <w:pPr>
              <w:rPr>
                <w:sz w:val="18"/>
                <w:szCs w:val="18"/>
              </w:rPr>
            </w:pPr>
            <w:r w:rsidRPr="007456F8">
              <w:rPr>
                <w:sz w:val="18"/>
                <w:szCs w:val="18"/>
              </w:rPr>
              <w:t>Urinary N</w:t>
            </w:r>
          </w:p>
        </w:tc>
        <w:tc>
          <w:tcPr>
            <w:tcW w:w="3480" w:type="dxa"/>
          </w:tcPr>
          <w:p w:rsidR="007456F8" w:rsidRPr="007456F8" w:rsidRDefault="007456F8" w:rsidP="007456F8">
            <w:pPr>
              <w:rPr>
                <w:sz w:val="18"/>
                <w:szCs w:val="18"/>
              </w:rPr>
            </w:pPr>
            <w:r w:rsidRPr="007456F8">
              <w:rPr>
                <w:sz w:val="18"/>
                <w:szCs w:val="18"/>
              </w:rPr>
              <w:t>Calculated from AFRC</w:t>
            </w:r>
          </w:p>
        </w:tc>
        <w:tc>
          <w:tcPr>
            <w:tcW w:w="1920" w:type="dxa"/>
          </w:tcPr>
          <w:p w:rsidR="007456F8" w:rsidRPr="007456F8" w:rsidRDefault="007456F8" w:rsidP="007456F8">
            <w:pPr>
              <w:rPr>
                <w:sz w:val="18"/>
                <w:szCs w:val="18"/>
              </w:rPr>
            </w:pPr>
            <w:r w:rsidRPr="007456F8">
              <w:rPr>
                <w:sz w:val="18"/>
                <w:szCs w:val="18"/>
              </w:rPr>
              <w:t>kg N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27</w:t>
            </w:r>
          </w:p>
        </w:tc>
        <w:tc>
          <w:tcPr>
            <w:tcW w:w="3176" w:type="dxa"/>
          </w:tcPr>
          <w:p w:rsidR="007456F8" w:rsidRPr="007456F8" w:rsidRDefault="007456F8" w:rsidP="007456F8">
            <w:pPr>
              <w:rPr>
                <w:sz w:val="18"/>
                <w:szCs w:val="18"/>
              </w:rPr>
            </w:pPr>
            <w:r w:rsidRPr="007456F8">
              <w:rPr>
                <w:sz w:val="18"/>
                <w:szCs w:val="18"/>
              </w:rPr>
              <w:t>Faecal dry matter</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kg DM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28</w:t>
            </w:r>
          </w:p>
        </w:tc>
        <w:tc>
          <w:tcPr>
            <w:tcW w:w="3176" w:type="dxa"/>
          </w:tcPr>
          <w:p w:rsidR="007456F8" w:rsidRPr="007456F8" w:rsidRDefault="007456F8" w:rsidP="007456F8">
            <w:pPr>
              <w:rPr>
                <w:sz w:val="18"/>
                <w:szCs w:val="18"/>
              </w:rPr>
            </w:pPr>
            <w:r w:rsidRPr="007456F8">
              <w:rPr>
                <w:sz w:val="18"/>
                <w:szCs w:val="18"/>
              </w:rPr>
              <w:t>ME offered in forage</w:t>
            </w:r>
          </w:p>
        </w:tc>
        <w:tc>
          <w:tcPr>
            <w:tcW w:w="3480" w:type="dxa"/>
          </w:tcPr>
          <w:p w:rsidR="007456F8" w:rsidRPr="007456F8" w:rsidRDefault="007456F8" w:rsidP="007456F8">
            <w:pPr>
              <w:rPr>
                <w:sz w:val="18"/>
                <w:szCs w:val="18"/>
              </w:rPr>
            </w:pPr>
            <w:r w:rsidRPr="007456F8">
              <w:rPr>
                <w:sz w:val="18"/>
                <w:szCs w:val="18"/>
              </w:rPr>
              <w:t>Contained in the feed offered</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29</w:t>
            </w:r>
          </w:p>
        </w:tc>
        <w:tc>
          <w:tcPr>
            <w:tcW w:w="3176" w:type="dxa"/>
          </w:tcPr>
          <w:p w:rsidR="007456F8" w:rsidRPr="007456F8" w:rsidRDefault="007456F8" w:rsidP="007456F8">
            <w:pPr>
              <w:rPr>
                <w:sz w:val="18"/>
                <w:szCs w:val="18"/>
              </w:rPr>
            </w:pPr>
            <w:r w:rsidRPr="007456F8">
              <w:rPr>
                <w:sz w:val="18"/>
                <w:szCs w:val="18"/>
              </w:rPr>
              <w:t>MP offered in forage</w:t>
            </w:r>
          </w:p>
        </w:tc>
        <w:tc>
          <w:tcPr>
            <w:tcW w:w="3480" w:type="dxa"/>
          </w:tcPr>
          <w:p w:rsidR="007456F8" w:rsidRPr="007456F8" w:rsidRDefault="007456F8" w:rsidP="007456F8">
            <w:pPr>
              <w:rPr>
                <w:sz w:val="18"/>
                <w:szCs w:val="18"/>
              </w:rPr>
            </w:pPr>
            <w:r w:rsidRPr="007456F8">
              <w:rPr>
                <w:sz w:val="18"/>
                <w:szCs w:val="18"/>
              </w:rPr>
              <w:t>Contained in the feed offered</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30</w:t>
            </w:r>
          </w:p>
        </w:tc>
        <w:tc>
          <w:tcPr>
            <w:tcW w:w="3176" w:type="dxa"/>
          </w:tcPr>
          <w:p w:rsidR="007456F8" w:rsidRPr="007456F8" w:rsidRDefault="007456F8" w:rsidP="007456F8">
            <w:pPr>
              <w:rPr>
                <w:sz w:val="18"/>
                <w:szCs w:val="18"/>
              </w:rPr>
            </w:pPr>
            <w:r w:rsidRPr="007456F8">
              <w:rPr>
                <w:sz w:val="18"/>
                <w:szCs w:val="18"/>
              </w:rPr>
              <w:t>ME milk consumed</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31</w:t>
            </w:r>
          </w:p>
        </w:tc>
        <w:tc>
          <w:tcPr>
            <w:tcW w:w="3176" w:type="dxa"/>
          </w:tcPr>
          <w:p w:rsidR="007456F8" w:rsidRPr="007456F8" w:rsidRDefault="007456F8" w:rsidP="007456F8">
            <w:pPr>
              <w:rPr>
                <w:sz w:val="18"/>
                <w:szCs w:val="18"/>
              </w:rPr>
            </w:pPr>
            <w:r w:rsidRPr="007456F8">
              <w:rPr>
                <w:sz w:val="18"/>
                <w:szCs w:val="18"/>
              </w:rPr>
              <w:t>MP milk consumed</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32</w:t>
            </w:r>
          </w:p>
        </w:tc>
        <w:tc>
          <w:tcPr>
            <w:tcW w:w="3176" w:type="dxa"/>
          </w:tcPr>
          <w:p w:rsidR="007456F8" w:rsidRPr="007456F8" w:rsidRDefault="007456F8" w:rsidP="007456F8">
            <w:pPr>
              <w:rPr>
                <w:sz w:val="18"/>
                <w:szCs w:val="18"/>
              </w:rPr>
            </w:pPr>
            <w:r w:rsidRPr="007456F8">
              <w:rPr>
                <w:sz w:val="18"/>
                <w:szCs w:val="18"/>
              </w:rPr>
              <w:t>ME offered in concentrates</w:t>
            </w:r>
          </w:p>
        </w:tc>
        <w:tc>
          <w:tcPr>
            <w:tcW w:w="3480" w:type="dxa"/>
          </w:tcPr>
          <w:p w:rsidR="007456F8" w:rsidRPr="007456F8" w:rsidRDefault="007456F8" w:rsidP="007456F8">
            <w:pPr>
              <w:rPr>
                <w:sz w:val="18"/>
                <w:szCs w:val="18"/>
              </w:rPr>
            </w:pPr>
            <w:r w:rsidRPr="007456F8">
              <w:rPr>
                <w:sz w:val="18"/>
                <w:szCs w:val="18"/>
              </w:rPr>
              <w:t>Contained in the feed offered</w:t>
            </w:r>
          </w:p>
        </w:tc>
        <w:tc>
          <w:tcPr>
            <w:tcW w:w="1920" w:type="dxa"/>
          </w:tcPr>
          <w:p w:rsidR="007456F8" w:rsidRPr="007456F8" w:rsidRDefault="007456F8" w:rsidP="007456F8">
            <w:pPr>
              <w:rPr>
                <w:sz w:val="18"/>
                <w:szCs w:val="18"/>
              </w:rPr>
            </w:pPr>
            <w:r w:rsidRPr="007456F8">
              <w:rPr>
                <w:sz w:val="18"/>
                <w:szCs w:val="18"/>
              </w:rPr>
              <w:t>MJ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33</w:t>
            </w:r>
          </w:p>
        </w:tc>
        <w:tc>
          <w:tcPr>
            <w:tcW w:w="3176" w:type="dxa"/>
          </w:tcPr>
          <w:p w:rsidR="007456F8" w:rsidRPr="007456F8" w:rsidRDefault="007456F8" w:rsidP="007456F8">
            <w:pPr>
              <w:rPr>
                <w:sz w:val="18"/>
                <w:szCs w:val="18"/>
              </w:rPr>
            </w:pPr>
            <w:r w:rsidRPr="007456F8">
              <w:rPr>
                <w:sz w:val="18"/>
                <w:szCs w:val="18"/>
              </w:rPr>
              <w:t xml:space="preserve">MP offered in concentrates </w:t>
            </w:r>
          </w:p>
        </w:tc>
        <w:tc>
          <w:tcPr>
            <w:tcW w:w="3480" w:type="dxa"/>
          </w:tcPr>
          <w:p w:rsidR="007456F8" w:rsidRPr="007456F8" w:rsidRDefault="007456F8" w:rsidP="007456F8">
            <w:pPr>
              <w:rPr>
                <w:sz w:val="18"/>
                <w:szCs w:val="18"/>
              </w:rPr>
            </w:pPr>
            <w:r w:rsidRPr="007456F8">
              <w:rPr>
                <w:sz w:val="18"/>
                <w:szCs w:val="18"/>
              </w:rPr>
              <w:t>Contained in the feed offered</w:t>
            </w:r>
          </w:p>
        </w:tc>
        <w:tc>
          <w:tcPr>
            <w:tcW w:w="1920" w:type="dxa"/>
          </w:tcPr>
          <w:p w:rsidR="007456F8" w:rsidRPr="007456F8" w:rsidRDefault="007456F8" w:rsidP="007456F8">
            <w:pPr>
              <w:rPr>
                <w:sz w:val="18"/>
                <w:szCs w:val="18"/>
              </w:rPr>
            </w:pPr>
            <w:r w:rsidRPr="007456F8">
              <w:rPr>
                <w:sz w:val="18"/>
                <w:szCs w:val="18"/>
              </w:rPr>
              <w:t>kg MP mo</w:t>
            </w:r>
            <w:r w:rsidRPr="007456F8">
              <w:rPr>
                <w:sz w:val="18"/>
                <w:szCs w:val="18"/>
                <w:vertAlign w:val="superscript"/>
              </w:rPr>
              <w:t>-1</w:t>
            </w:r>
          </w:p>
        </w:tc>
      </w:tr>
      <w:tr w:rsidR="007456F8" w:rsidRPr="007456F8" w:rsidTr="00981B00">
        <w:tc>
          <w:tcPr>
            <w:tcW w:w="424" w:type="dxa"/>
          </w:tcPr>
          <w:p w:rsidR="007456F8" w:rsidRPr="007456F8" w:rsidRDefault="007456F8" w:rsidP="007456F8">
            <w:pPr>
              <w:rPr>
                <w:sz w:val="18"/>
                <w:szCs w:val="18"/>
              </w:rPr>
            </w:pPr>
            <w:r w:rsidRPr="007456F8">
              <w:rPr>
                <w:sz w:val="18"/>
                <w:szCs w:val="18"/>
              </w:rPr>
              <w:t>34</w:t>
            </w:r>
          </w:p>
        </w:tc>
        <w:tc>
          <w:tcPr>
            <w:tcW w:w="3176" w:type="dxa"/>
          </w:tcPr>
          <w:p w:rsidR="007456F8" w:rsidRPr="007456F8" w:rsidRDefault="007456F8" w:rsidP="007456F8">
            <w:pPr>
              <w:rPr>
                <w:sz w:val="18"/>
                <w:szCs w:val="18"/>
              </w:rPr>
            </w:pPr>
            <w:r w:rsidRPr="007456F8">
              <w:rPr>
                <w:sz w:val="18"/>
                <w:szCs w:val="18"/>
              </w:rPr>
              <w:t>Calves</w:t>
            </w:r>
          </w:p>
        </w:tc>
        <w:tc>
          <w:tcPr>
            <w:tcW w:w="3480" w:type="dxa"/>
          </w:tcPr>
          <w:p w:rsidR="007456F8" w:rsidRPr="007456F8" w:rsidRDefault="007456F8" w:rsidP="007456F8">
            <w:pPr>
              <w:rPr>
                <w:sz w:val="18"/>
                <w:szCs w:val="18"/>
              </w:rPr>
            </w:pPr>
            <w:r w:rsidRPr="007456F8">
              <w:rPr>
                <w:sz w:val="18"/>
                <w:szCs w:val="18"/>
              </w:rPr>
              <w:t>Number of calves delivered by dam</w:t>
            </w:r>
          </w:p>
        </w:tc>
        <w:tc>
          <w:tcPr>
            <w:tcW w:w="1920" w:type="dxa"/>
          </w:tcPr>
          <w:p w:rsidR="007456F8" w:rsidRPr="007456F8" w:rsidRDefault="007456F8" w:rsidP="007456F8">
            <w:pPr>
              <w:rPr>
                <w:sz w:val="18"/>
                <w:szCs w:val="18"/>
              </w:rPr>
            </w:pPr>
          </w:p>
        </w:tc>
      </w:tr>
      <w:tr w:rsidR="007456F8" w:rsidRPr="007456F8" w:rsidTr="00981B00">
        <w:tc>
          <w:tcPr>
            <w:tcW w:w="424" w:type="dxa"/>
          </w:tcPr>
          <w:p w:rsidR="007456F8" w:rsidRPr="007456F8" w:rsidRDefault="007456F8" w:rsidP="007456F8">
            <w:pPr>
              <w:rPr>
                <w:sz w:val="18"/>
                <w:szCs w:val="18"/>
              </w:rPr>
            </w:pPr>
            <w:r w:rsidRPr="007456F8">
              <w:rPr>
                <w:sz w:val="18"/>
                <w:szCs w:val="18"/>
              </w:rPr>
              <w:t>35</w:t>
            </w:r>
          </w:p>
        </w:tc>
        <w:tc>
          <w:tcPr>
            <w:tcW w:w="3176" w:type="dxa"/>
          </w:tcPr>
          <w:p w:rsidR="007456F8" w:rsidRPr="007456F8" w:rsidRDefault="007456F8" w:rsidP="007456F8">
            <w:pPr>
              <w:rPr>
                <w:sz w:val="18"/>
                <w:szCs w:val="18"/>
              </w:rPr>
            </w:pPr>
            <w:r w:rsidRPr="007456F8">
              <w:rPr>
                <w:sz w:val="18"/>
                <w:szCs w:val="18"/>
              </w:rPr>
              <w:t>Cumulative milk production</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kg</w:t>
            </w:r>
          </w:p>
        </w:tc>
      </w:tr>
      <w:tr w:rsidR="007456F8" w:rsidRPr="007456F8" w:rsidTr="00981B00">
        <w:tc>
          <w:tcPr>
            <w:tcW w:w="424" w:type="dxa"/>
          </w:tcPr>
          <w:p w:rsidR="007456F8" w:rsidRPr="007456F8" w:rsidRDefault="007456F8" w:rsidP="007456F8">
            <w:pPr>
              <w:rPr>
                <w:sz w:val="18"/>
                <w:szCs w:val="18"/>
              </w:rPr>
            </w:pPr>
            <w:r w:rsidRPr="007456F8">
              <w:rPr>
                <w:sz w:val="18"/>
                <w:szCs w:val="18"/>
              </w:rPr>
              <w:t>36</w:t>
            </w:r>
          </w:p>
        </w:tc>
        <w:tc>
          <w:tcPr>
            <w:tcW w:w="3176" w:type="dxa"/>
          </w:tcPr>
          <w:p w:rsidR="007456F8" w:rsidRPr="007456F8" w:rsidRDefault="007456F8" w:rsidP="007456F8">
            <w:pPr>
              <w:rPr>
                <w:sz w:val="18"/>
                <w:szCs w:val="18"/>
              </w:rPr>
            </w:pPr>
            <w:r w:rsidRPr="007456F8">
              <w:rPr>
                <w:sz w:val="18"/>
                <w:szCs w:val="18"/>
              </w:rPr>
              <w:t>Cumulative days in milk</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d</w:t>
            </w:r>
          </w:p>
        </w:tc>
      </w:tr>
      <w:tr w:rsidR="007456F8" w:rsidRPr="007456F8" w:rsidTr="00981B00">
        <w:tc>
          <w:tcPr>
            <w:tcW w:w="424" w:type="dxa"/>
          </w:tcPr>
          <w:p w:rsidR="007456F8" w:rsidRPr="007456F8" w:rsidRDefault="007456F8" w:rsidP="007456F8">
            <w:pPr>
              <w:rPr>
                <w:sz w:val="18"/>
                <w:szCs w:val="18"/>
              </w:rPr>
            </w:pPr>
            <w:r w:rsidRPr="007456F8">
              <w:rPr>
                <w:sz w:val="18"/>
                <w:szCs w:val="18"/>
              </w:rPr>
              <w:t>37</w:t>
            </w:r>
          </w:p>
        </w:tc>
        <w:tc>
          <w:tcPr>
            <w:tcW w:w="3176" w:type="dxa"/>
          </w:tcPr>
          <w:p w:rsidR="007456F8" w:rsidRPr="007456F8" w:rsidRDefault="007456F8" w:rsidP="007456F8">
            <w:pPr>
              <w:rPr>
                <w:sz w:val="18"/>
                <w:szCs w:val="18"/>
              </w:rPr>
            </w:pPr>
            <w:r w:rsidRPr="007456F8">
              <w:rPr>
                <w:sz w:val="18"/>
                <w:szCs w:val="18"/>
              </w:rPr>
              <w:t>Cumulative days open</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d</w:t>
            </w:r>
          </w:p>
        </w:tc>
      </w:tr>
      <w:tr w:rsidR="007456F8" w:rsidRPr="007456F8" w:rsidTr="00981B00">
        <w:tc>
          <w:tcPr>
            <w:tcW w:w="424" w:type="dxa"/>
          </w:tcPr>
          <w:p w:rsidR="007456F8" w:rsidRPr="007456F8" w:rsidRDefault="007456F8" w:rsidP="007456F8">
            <w:pPr>
              <w:rPr>
                <w:sz w:val="18"/>
                <w:szCs w:val="18"/>
              </w:rPr>
            </w:pPr>
            <w:r w:rsidRPr="007456F8">
              <w:rPr>
                <w:sz w:val="18"/>
                <w:szCs w:val="18"/>
              </w:rPr>
              <w:t>38</w:t>
            </w:r>
          </w:p>
        </w:tc>
        <w:tc>
          <w:tcPr>
            <w:tcW w:w="3176" w:type="dxa"/>
          </w:tcPr>
          <w:p w:rsidR="007456F8" w:rsidRPr="007456F8" w:rsidRDefault="007456F8" w:rsidP="007456F8">
            <w:pPr>
              <w:rPr>
                <w:sz w:val="18"/>
                <w:szCs w:val="18"/>
              </w:rPr>
            </w:pPr>
            <w:r w:rsidRPr="007456F8">
              <w:rPr>
                <w:sz w:val="18"/>
                <w:szCs w:val="18"/>
              </w:rPr>
              <w:t>Probability of death</w:t>
            </w:r>
          </w:p>
        </w:tc>
        <w:tc>
          <w:tcPr>
            <w:tcW w:w="3480" w:type="dxa"/>
          </w:tcPr>
          <w:p w:rsidR="007456F8" w:rsidRPr="007456F8" w:rsidRDefault="007456F8" w:rsidP="007456F8">
            <w:pPr>
              <w:rPr>
                <w:sz w:val="18"/>
                <w:szCs w:val="18"/>
              </w:rPr>
            </w:pPr>
            <w:r w:rsidRPr="007456F8">
              <w:rPr>
                <w:sz w:val="18"/>
                <w:szCs w:val="18"/>
              </w:rPr>
              <w:t>Used to trigger mortality</w:t>
            </w:r>
          </w:p>
        </w:tc>
        <w:tc>
          <w:tcPr>
            <w:tcW w:w="1920" w:type="dxa"/>
          </w:tcPr>
          <w:p w:rsidR="007456F8" w:rsidRPr="007456F8" w:rsidRDefault="007456F8" w:rsidP="007456F8">
            <w:pPr>
              <w:rPr>
                <w:sz w:val="18"/>
                <w:szCs w:val="18"/>
              </w:rPr>
            </w:pPr>
          </w:p>
        </w:tc>
      </w:tr>
      <w:tr w:rsidR="007456F8" w:rsidRPr="007456F8" w:rsidTr="00981B00">
        <w:tc>
          <w:tcPr>
            <w:tcW w:w="424" w:type="dxa"/>
            <w:tcBorders>
              <w:bottom w:val="single" w:sz="4" w:space="0" w:color="auto"/>
            </w:tcBorders>
          </w:tcPr>
          <w:p w:rsidR="007456F8" w:rsidRPr="007456F8" w:rsidRDefault="007456F8" w:rsidP="007456F8">
            <w:pPr>
              <w:rPr>
                <w:sz w:val="18"/>
                <w:szCs w:val="18"/>
              </w:rPr>
            </w:pPr>
            <w:r w:rsidRPr="007456F8">
              <w:rPr>
                <w:sz w:val="18"/>
                <w:szCs w:val="18"/>
              </w:rPr>
              <w:t>30</w:t>
            </w:r>
          </w:p>
        </w:tc>
        <w:tc>
          <w:tcPr>
            <w:tcW w:w="3176" w:type="dxa"/>
            <w:tcBorders>
              <w:bottom w:val="single" w:sz="4" w:space="0" w:color="auto"/>
            </w:tcBorders>
          </w:tcPr>
          <w:p w:rsidR="007456F8" w:rsidRPr="007456F8" w:rsidRDefault="007456F8" w:rsidP="007456F8">
            <w:pPr>
              <w:rPr>
                <w:sz w:val="18"/>
                <w:szCs w:val="18"/>
              </w:rPr>
            </w:pPr>
            <w:r w:rsidRPr="007456F8">
              <w:rPr>
                <w:sz w:val="18"/>
                <w:szCs w:val="18"/>
              </w:rPr>
              <w:t>Random number for mortality</w:t>
            </w:r>
          </w:p>
        </w:tc>
        <w:tc>
          <w:tcPr>
            <w:tcW w:w="3480" w:type="dxa"/>
            <w:tcBorders>
              <w:bottom w:val="single" w:sz="4" w:space="0" w:color="auto"/>
            </w:tcBorders>
          </w:tcPr>
          <w:p w:rsidR="007456F8" w:rsidRPr="007456F8" w:rsidRDefault="007456F8" w:rsidP="007456F8">
            <w:pPr>
              <w:rPr>
                <w:sz w:val="18"/>
                <w:szCs w:val="18"/>
              </w:rPr>
            </w:pPr>
          </w:p>
        </w:tc>
        <w:tc>
          <w:tcPr>
            <w:tcW w:w="1920" w:type="dxa"/>
            <w:tcBorders>
              <w:bottom w:val="single" w:sz="4" w:space="0" w:color="auto"/>
            </w:tcBorders>
          </w:tcPr>
          <w:p w:rsidR="007456F8" w:rsidRPr="007456F8" w:rsidRDefault="007456F8" w:rsidP="007456F8">
            <w:pPr>
              <w:rPr>
                <w:sz w:val="18"/>
                <w:szCs w:val="18"/>
              </w:rPr>
            </w:pPr>
          </w:p>
        </w:tc>
      </w:tr>
    </w:tbl>
    <w:p w:rsidR="007456F8" w:rsidRPr="007456F8" w:rsidRDefault="007456F8" w:rsidP="007456F8">
      <w:pPr>
        <w:spacing w:after="0" w:line="240" w:lineRule="auto"/>
        <w:rPr>
          <w:rFonts w:ascii="Times New Roman" w:eastAsia="Times New Roman" w:hAnsi="Times New Roman" w:cs="Times New Roman"/>
          <w:sz w:val="18"/>
          <w:szCs w:val="18"/>
          <w:lang w:eastAsia="en-GB"/>
        </w:rPr>
      </w:pPr>
    </w:p>
    <w:p w:rsidR="007456F8" w:rsidRPr="007456F8" w:rsidRDefault="007456F8" w:rsidP="007456F8">
      <w:pPr>
        <w:spacing w:after="0" w:line="240" w:lineRule="auto"/>
        <w:rPr>
          <w:rFonts w:ascii="Times New Roman" w:eastAsia="Times New Roman" w:hAnsi="Times New Roman" w:cs="Times New Roman"/>
          <w:sz w:val="18"/>
          <w:szCs w:val="18"/>
          <w:lang w:eastAsia="en-GB"/>
        </w:rPr>
      </w:pPr>
    </w:p>
    <w:p w:rsidR="007456F8" w:rsidRPr="007456F8" w:rsidRDefault="007456F8" w:rsidP="007456F8">
      <w:pPr>
        <w:spacing w:after="0" w:line="240" w:lineRule="auto"/>
        <w:rPr>
          <w:rFonts w:ascii="Times New Roman" w:eastAsia="Times New Roman" w:hAnsi="Times New Roman" w:cs="Times New Roman"/>
          <w:sz w:val="18"/>
          <w:szCs w:val="18"/>
          <w:lang w:eastAsia="en-GB"/>
        </w:rPr>
      </w:pPr>
    </w:p>
    <w:p w:rsidR="007456F8" w:rsidRPr="007456F8" w:rsidRDefault="007456F8" w:rsidP="007456F8">
      <w:pPr>
        <w:spacing w:after="0" w:line="240" w:lineRule="auto"/>
        <w:rPr>
          <w:rFonts w:ascii="Times New Roman" w:eastAsia="Times New Roman" w:hAnsi="Times New Roman" w:cs="Times New Roman"/>
          <w:sz w:val="18"/>
          <w:szCs w:val="18"/>
          <w:lang w:eastAsia="en-GB"/>
        </w:rPr>
      </w:pPr>
    </w:p>
    <w:p w:rsidR="007456F8" w:rsidRPr="007456F8" w:rsidRDefault="007456F8" w:rsidP="007456F8">
      <w:pPr>
        <w:spacing w:after="0" w:line="240" w:lineRule="auto"/>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t>Table 2: Feed quality parameters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6"/>
        <w:gridCol w:w="3238"/>
        <w:gridCol w:w="3480"/>
        <w:gridCol w:w="1920"/>
      </w:tblGrid>
      <w:tr w:rsidR="007456F8" w:rsidRPr="007456F8" w:rsidTr="00981B00">
        <w:tc>
          <w:tcPr>
            <w:tcW w:w="396" w:type="dxa"/>
            <w:tcBorders>
              <w:top w:val="single" w:sz="4" w:space="0" w:color="auto"/>
              <w:bottom w:val="single" w:sz="4" w:space="0" w:color="auto"/>
            </w:tcBorders>
          </w:tcPr>
          <w:p w:rsidR="007456F8" w:rsidRPr="007456F8" w:rsidRDefault="007456F8" w:rsidP="007456F8">
            <w:pPr>
              <w:rPr>
                <w:sz w:val="18"/>
                <w:szCs w:val="18"/>
              </w:rPr>
            </w:pPr>
          </w:p>
        </w:tc>
        <w:tc>
          <w:tcPr>
            <w:tcW w:w="3238" w:type="dxa"/>
            <w:tcBorders>
              <w:top w:val="single" w:sz="4" w:space="0" w:color="auto"/>
              <w:bottom w:val="single" w:sz="4" w:space="0" w:color="auto"/>
            </w:tcBorders>
          </w:tcPr>
          <w:p w:rsidR="007456F8" w:rsidRPr="007456F8" w:rsidRDefault="007456F8" w:rsidP="007456F8">
            <w:pPr>
              <w:rPr>
                <w:sz w:val="18"/>
                <w:szCs w:val="18"/>
              </w:rPr>
            </w:pPr>
            <w:r w:rsidRPr="007456F8">
              <w:rPr>
                <w:sz w:val="18"/>
                <w:szCs w:val="18"/>
              </w:rPr>
              <w:t>Variable</w:t>
            </w:r>
          </w:p>
        </w:tc>
        <w:tc>
          <w:tcPr>
            <w:tcW w:w="3480" w:type="dxa"/>
            <w:tcBorders>
              <w:top w:val="single" w:sz="4" w:space="0" w:color="auto"/>
              <w:bottom w:val="single" w:sz="4" w:space="0" w:color="auto"/>
            </w:tcBorders>
          </w:tcPr>
          <w:p w:rsidR="007456F8" w:rsidRPr="007456F8" w:rsidRDefault="007456F8" w:rsidP="007456F8">
            <w:pPr>
              <w:rPr>
                <w:sz w:val="18"/>
                <w:szCs w:val="18"/>
              </w:rPr>
            </w:pPr>
          </w:p>
        </w:tc>
        <w:tc>
          <w:tcPr>
            <w:tcW w:w="1920" w:type="dxa"/>
            <w:tcBorders>
              <w:top w:val="single" w:sz="4" w:space="0" w:color="auto"/>
              <w:bottom w:val="single" w:sz="4" w:space="0" w:color="auto"/>
            </w:tcBorders>
          </w:tcPr>
          <w:p w:rsidR="007456F8" w:rsidRPr="007456F8" w:rsidRDefault="007456F8" w:rsidP="007456F8">
            <w:pPr>
              <w:rPr>
                <w:sz w:val="18"/>
                <w:szCs w:val="18"/>
              </w:rPr>
            </w:pPr>
            <w:r w:rsidRPr="007456F8">
              <w:rPr>
                <w:sz w:val="18"/>
                <w:szCs w:val="18"/>
              </w:rPr>
              <w:t>Units</w:t>
            </w:r>
          </w:p>
        </w:tc>
      </w:tr>
      <w:tr w:rsidR="007456F8" w:rsidRPr="007456F8" w:rsidTr="00981B00">
        <w:tc>
          <w:tcPr>
            <w:tcW w:w="396" w:type="dxa"/>
            <w:tcBorders>
              <w:top w:val="single" w:sz="4" w:space="0" w:color="auto"/>
            </w:tcBorders>
          </w:tcPr>
          <w:p w:rsidR="007456F8" w:rsidRPr="007456F8" w:rsidRDefault="007456F8" w:rsidP="007456F8">
            <w:pPr>
              <w:rPr>
                <w:sz w:val="18"/>
                <w:szCs w:val="18"/>
              </w:rPr>
            </w:pPr>
            <w:r w:rsidRPr="007456F8">
              <w:rPr>
                <w:sz w:val="18"/>
                <w:szCs w:val="18"/>
              </w:rPr>
              <w:t>1</w:t>
            </w:r>
          </w:p>
        </w:tc>
        <w:tc>
          <w:tcPr>
            <w:tcW w:w="3238" w:type="dxa"/>
            <w:tcBorders>
              <w:top w:val="single" w:sz="4" w:space="0" w:color="auto"/>
            </w:tcBorders>
          </w:tcPr>
          <w:p w:rsidR="007456F8" w:rsidRPr="007456F8" w:rsidRDefault="007456F8" w:rsidP="007456F8">
            <w:pPr>
              <w:rPr>
                <w:sz w:val="18"/>
                <w:szCs w:val="18"/>
              </w:rPr>
            </w:pPr>
            <w:r w:rsidRPr="007456F8">
              <w:rPr>
                <w:sz w:val="18"/>
                <w:szCs w:val="18"/>
              </w:rPr>
              <w:t xml:space="preserve">Dry matter </w:t>
            </w:r>
          </w:p>
        </w:tc>
        <w:tc>
          <w:tcPr>
            <w:tcW w:w="3480" w:type="dxa"/>
            <w:tcBorders>
              <w:top w:val="single" w:sz="4" w:space="0" w:color="auto"/>
            </w:tcBorders>
          </w:tcPr>
          <w:p w:rsidR="007456F8" w:rsidRPr="007456F8" w:rsidRDefault="007456F8" w:rsidP="007456F8">
            <w:pPr>
              <w:rPr>
                <w:sz w:val="18"/>
                <w:szCs w:val="18"/>
              </w:rPr>
            </w:pPr>
          </w:p>
        </w:tc>
        <w:tc>
          <w:tcPr>
            <w:tcW w:w="1920" w:type="dxa"/>
            <w:tcBorders>
              <w:top w:val="single" w:sz="4" w:space="0" w:color="auto"/>
            </w:tcBorders>
          </w:tcPr>
          <w:p w:rsidR="007456F8" w:rsidRPr="007456F8" w:rsidRDefault="007456F8" w:rsidP="007456F8">
            <w:pPr>
              <w:rPr>
                <w:sz w:val="18"/>
                <w:szCs w:val="18"/>
              </w:rPr>
            </w:pPr>
            <w:r w:rsidRPr="007456F8">
              <w:rPr>
                <w:sz w:val="18"/>
                <w:szCs w:val="18"/>
              </w:rPr>
              <w:t>g kg</w:t>
            </w:r>
            <w:r w:rsidRPr="007456F8">
              <w:rPr>
                <w:sz w:val="18"/>
                <w:szCs w:val="18"/>
                <w:vertAlign w:val="superscript"/>
              </w:rPr>
              <w:t>-1</w:t>
            </w:r>
          </w:p>
        </w:tc>
      </w:tr>
      <w:tr w:rsidR="007456F8" w:rsidRPr="007456F8" w:rsidTr="00981B00">
        <w:tc>
          <w:tcPr>
            <w:tcW w:w="396" w:type="dxa"/>
          </w:tcPr>
          <w:p w:rsidR="007456F8" w:rsidRPr="007456F8" w:rsidRDefault="007456F8" w:rsidP="007456F8">
            <w:pPr>
              <w:rPr>
                <w:sz w:val="18"/>
                <w:szCs w:val="18"/>
              </w:rPr>
            </w:pPr>
            <w:r w:rsidRPr="007456F8">
              <w:rPr>
                <w:sz w:val="18"/>
                <w:szCs w:val="18"/>
              </w:rPr>
              <w:t>2</w:t>
            </w:r>
          </w:p>
        </w:tc>
        <w:tc>
          <w:tcPr>
            <w:tcW w:w="3238" w:type="dxa"/>
          </w:tcPr>
          <w:p w:rsidR="007456F8" w:rsidRPr="007456F8" w:rsidRDefault="007456F8" w:rsidP="007456F8">
            <w:pPr>
              <w:rPr>
                <w:sz w:val="18"/>
                <w:szCs w:val="18"/>
              </w:rPr>
            </w:pPr>
            <w:r w:rsidRPr="007456F8">
              <w:rPr>
                <w:sz w:val="18"/>
                <w:szCs w:val="18"/>
              </w:rPr>
              <w:t>Metabolisable Energy (ME)</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MJ kg DM</w:t>
            </w:r>
            <w:r w:rsidRPr="007456F8">
              <w:rPr>
                <w:sz w:val="18"/>
                <w:szCs w:val="18"/>
                <w:vertAlign w:val="superscript"/>
              </w:rPr>
              <w:t>-1</w:t>
            </w:r>
          </w:p>
        </w:tc>
      </w:tr>
      <w:tr w:rsidR="007456F8" w:rsidRPr="007456F8" w:rsidTr="00981B00">
        <w:tc>
          <w:tcPr>
            <w:tcW w:w="396" w:type="dxa"/>
          </w:tcPr>
          <w:p w:rsidR="007456F8" w:rsidRPr="007456F8" w:rsidRDefault="007456F8" w:rsidP="007456F8">
            <w:pPr>
              <w:rPr>
                <w:sz w:val="18"/>
                <w:szCs w:val="18"/>
              </w:rPr>
            </w:pPr>
            <w:r w:rsidRPr="007456F8">
              <w:rPr>
                <w:sz w:val="18"/>
                <w:szCs w:val="18"/>
              </w:rPr>
              <w:t>3</w:t>
            </w:r>
          </w:p>
        </w:tc>
        <w:tc>
          <w:tcPr>
            <w:tcW w:w="3238" w:type="dxa"/>
          </w:tcPr>
          <w:p w:rsidR="007456F8" w:rsidRPr="007456F8" w:rsidRDefault="007456F8" w:rsidP="007456F8">
            <w:pPr>
              <w:rPr>
                <w:sz w:val="18"/>
                <w:szCs w:val="18"/>
              </w:rPr>
            </w:pPr>
            <w:r w:rsidRPr="007456F8">
              <w:rPr>
                <w:sz w:val="18"/>
                <w:szCs w:val="18"/>
              </w:rPr>
              <w:t>Fermentable Energy (FE)</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vertAlign w:val="superscript"/>
              </w:rPr>
            </w:pPr>
            <w:r w:rsidRPr="007456F8">
              <w:rPr>
                <w:sz w:val="18"/>
                <w:szCs w:val="18"/>
              </w:rPr>
              <w:t>MJ kg DM</w:t>
            </w:r>
            <w:r w:rsidRPr="007456F8">
              <w:rPr>
                <w:sz w:val="18"/>
                <w:szCs w:val="18"/>
                <w:vertAlign w:val="superscript"/>
              </w:rPr>
              <w:t>-1</w:t>
            </w:r>
          </w:p>
        </w:tc>
      </w:tr>
      <w:tr w:rsidR="007456F8" w:rsidRPr="007456F8" w:rsidTr="00981B00">
        <w:tc>
          <w:tcPr>
            <w:tcW w:w="396" w:type="dxa"/>
          </w:tcPr>
          <w:p w:rsidR="007456F8" w:rsidRPr="007456F8" w:rsidRDefault="007456F8" w:rsidP="007456F8">
            <w:pPr>
              <w:rPr>
                <w:sz w:val="18"/>
                <w:szCs w:val="18"/>
              </w:rPr>
            </w:pPr>
            <w:r w:rsidRPr="007456F8">
              <w:rPr>
                <w:sz w:val="18"/>
                <w:szCs w:val="18"/>
              </w:rPr>
              <w:t>4</w:t>
            </w:r>
          </w:p>
        </w:tc>
        <w:tc>
          <w:tcPr>
            <w:tcW w:w="3238" w:type="dxa"/>
          </w:tcPr>
          <w:p w:rsidR="007456F8" w:rsidRPr="007456F8" w:rsidRDefault="007456F8" w:rsidP="007456F8">
            <w:pPr>
              <w:rPr>
                <w:sz w:val="18"/>
                <w:szCs w:val="18"/>
              </w:rPr>
            </w:pPr>
            <w:r w:rsidRPr="007456F8">
              <w:rPr>
                <w:sz w:val="18"/>
                <w:szCs w:val="18"/>
              </w:rPr>
              <w:t>Crude protein (CP)</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vertAlign w:val="superscript"/>
              </w:rPr>
            </w:pPr>
            <w:r w:rsidRPr="007456F8">
              <w:rPr>
                <w:sz w:val="18"/>
                <w:szCs w:val="18"/>
              </w:rPr>
              <w:t>g kg DM</w:t>
            </w:r>
            <w:r w:rsidRPr="007456F8">
              <w:rPr>
                <w:sz w:val="18"/>
                <w:szCs w:val="18"/>
                <w:vertAlign w:val="superscript"/>
              </w:rPr>
              <w:t>-1</w:t>
            </w:r>
          </w:p>
        </w:tc>
      </w:tr>
      <w:tr w:rsidR="007456F8" w:rsidRPr="007456F8" w:rsidTr="00981B00">
        <w:tc>
          <w:tcPr>
            <w:tcW w:w="396" w:type="dxa"/>
          </w:tcPr>
          <w:p w:rsidR="007456F8" w:rsidRPr="007456F8" w:rsidRDefault="007456F8" w:rsidP="007456F8">
            <w:pPr>
              <w:rPr>
                <w:sz w:val="18"/>
                <w:szCs w:val="18"/>
              </w:rPr>
            </w:pPr>
            <w:r w:rsidRPr="007456F8">
              <w:rPr>
                <w:sz w:val="18"/>
                <w:szCs w:val="18"/>
              </w:rPr>
              <w:t>5</w:t>
            </w:r>
          </w:p>
        </w:tc>
        <w:tc>
          <w:tcPr>
            <w:tcW w:w="3238" w:type="dxa"/>
          </w:tcPr>
          <w:p w:rsidR="007456F8" w:rsidRPr="007456F8" w:rsidRDefault="007456F8" w:rsidP="007456F8">
            <w:pPr>
              <w:rPr>
                <w:sz w:val="18"/>
                <w:szCs w:val="18"/>
              </w:rPr>
            </w:pPr>
            <w:r w:rsidRPr="007456F8">
              <w:rPr>
                <w:sz w:val="18"/>
                <w:szCs w:val="18"/>
              </w:rPr>
              <w:t>Acid Detergent Insoluble N (ADIN)</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vertAlign w:val="superscript"/>
              </w:rPr>
            </w:pPr>
            <w:r w:rsidRPr="007456F8">
              <w:rPr>
                <w:sz w:val="18"/>
                <w:szCs w:val="18"/>
              </w:rPr>
              <w:t>g kg DM</w:t>
            </w:r>
            <w:r w:rsidRPr="007456F8">
              <w:rPr>
                <w:sz w:val="18"/>
                <w:szCs w:val="18"/>
                <w:vertAlign w:val="superscript"/>
              </w:rPr>
              <w:t>-1</w:t>
            </w:r>
          </w:p>
        </w:tc>
      </w:tr>
      <w:tr w:rsidR="007456F8" w:rsidRPr="007456F8" w:rsidTr="00981B00">
        <w:tc>
          <w:tcPr>
            <w:tcW w:w="396" w:type="dxa"/>
          </w:tcPr>
          <w:p w:rsidR="007456F8" w:rsidRPr="007456F8" w:rsidRDefault="007456F8" w:rsidP="007456F8">
            <w:pPr>
              <w:rPr>
                <w:sz w:val="18"/>
                <w:szCs w:val="18"/>
              </w:rPr>
            </w:pPr>
            <w:r w:rsidRPr="007456F8">
              <w:rPr>
                <w:sz w:val="18"/>
                <w:szCs w:val="18"/>
              </w:rPr>
              <w:t>6</w:t>
            </w:r>
          </w:p>
        </w:tc>
        <w:tc>
          <w:tcPr>
            <w:tcW w:w="3238" w:type="dxa"/>
          </w:tcPr>
          <w:p w:rsidR="007456F8" w:rsidRPr="007456F8" w:rsidRDefault="007456F8" w:rsidP="007456F8">
            <w:pPr>
              <w:rPr>
                <w:sz w:val="18"/>
                <w:szCs w:val="18"/>
              </w:rPr>
            </w:pPr>
            <w:r w:rsidRPr="007456F8">
              <w:rPr>
                <w:sz w:val="18"/>
                <w:szCs w:val="18"/>
              </w:rPr>
              <w:t>(a)</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fraction</w:t>
            </w:r>
          </w:p>
        </w:tc>
      </w:tr>
      <w:tr w:rsidR="007456F8" w:rsidRPr="007456F8" w:rsidTr="00981B00">
        <w:tc>
          <w:tcPr>
            <w:tcW w:w="396" w:type="dxa"/>
          </w:tcPr>
          <w:p w:rsidR="007456F8" w:rsidRPr="007456F8" w:rsidRDefault="007456F8" w:rsidP="007456F8">
            <w:pPr>
              <w:rPr>
                <w:sz w:val="18"/>
                <w:szCs w:val="18"/>
              </w:rPr>
            </w:pPr>
            <w:r w:rsidRPr="007456F8">
              <w:rPr>
                <w:sz w:val="18"/>
                <w:szCs w:val="18"/>
              </w:rPr>
              <w:t>7</w:t>
            </w:r>
          </w:p>
        </w:tc>
        <w:tc>
          <w:tcPr>
            <w:tcW w:w="3238" w:type="dxa"/>
          </w:tcPr>
          <w:p w:rsidR="007456F8" w:rsidRPr="007456F8" w:rsidRDefault="007456F8" w:rsidP="007456F8">
            <w:pPr>
              <w:rPr>
                <w:sz w:val="18"/>
                <w:szCs w:val="18"/>
              </w:rPr>
            </w:pPr>
            <w:r w:rsidRPr="007456F8">
              <w:rPr>
                <w:sz w:val="18"/>
                <w:szCs w:val="18"/>
              </w:rPr>
              <w:t>(b)</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fraction</w:t>
            </w:r>
          </w:p>
        </w:tc>
      </w:tr>
      <w:tr w:rsidR="007456F8" w:rsidRPr="007456F8" w:rsidTr="00981B00">
        <w:tc>
          <w:tcPr>
            <w:tcW w:w="396" w:type="dxa"/>
          </w:tcPr>
          <w:p w:rsidR="007456F8" w:rsidRPr="007456F8" w:rsidRDefault="007456F8" w:rsidP="007456F8">
            <w:pPr>
              <w:rPr>
                <w:sz w:val="18"/>
                <w:szCs w:val="18"/>
              </w:rPr>
            </w:pPr>
            <w:r w:rsidRPr="007456F8">
              <w:rPr>
                <w:sz w:val="18"/>
                <w:szCs w:val="18"/>
              </w:rPr>
              <w:t>8</w:t>
            </w:r>
          </w:p>
        </w:tc>
        <w:tc>
          <w:tcPr>
            <w:tcW w:w="3238" w:type="dxa"/>
          </w:tcPr>
          <w:p w:rsidR="007456F8" w:rsidRPr="007456F8" w:rsidRDefault="007456F8" w:rsidP="007456F8">
            <w:pPr>
              <w:rPr>
                <w:sz w:val="18"/>
                <w:szCs w:val="18"/>
              </w:rPr>
            </w:pPr>
            <w:r w:rsidRPr="007456F8">
              <w:rPr>
                <w:sz w:val="18"/>
                <w:szCs w:val="18"/>
              </w:rPr>
              <w:t>(c)</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rPr>
            </w:pPr>
            <w:r w:rsidRPr="007456F8">
              <w:rPr>
                <w:sz w:val="18"/>
                <w:szCs w:val="18"/>
              </w:rPr>
              <w:t>fraction</w:t>
            </w:r>
          </w:p>
        </w:tc>
      </w:tr>
      <w:tr w:rsidR="007456F8" w:rsidRPr="007456F8" w:rsidTr="00981B00">
        <w:tc>
          <w:tcPr>
            <w:tcW w:w="396" w:type="dxa"/>
          </w:tcPr>
          <w:p w:rsidR="007456F8" w:rsidRPr="007456F8" w:rsidRDefault="007456F8" w:rsidP="007456F8">
            <w:pPr>
              <w:rPr>
                <w:sz w:val="18"/>
                <w:szCs w:val="18"/>
              </w:rPr>
            </w:pPr>
            <w:r w:rsidRPr="007456F8">
              <w:rPr>
                <w:sz w:val="18"/>
                <w:szCs w:val="18"/>
              </w:rPr>
              <w:t>9</w:t>
            </w:r>
          </w:p>
        </w:tc>
        <w:tc>
          <w:tcPr>
            <w:tcW w:w="3238" w:type="dxa"/>
          </w:tcPr>
          <w:p w:rsidR="007456F8" w:rsidRPr="007456F8" w:rsidRDefault="007456F8" w:rsidP="007456F8">
            <w:pPr>
              <w:rPr>
                <w:sz w:val="18"/>
                <w:szCs w:val="18"/>
              </w:rPr>
            </w:pPr>
            <w:r w:rsidRPr="007456F8">
              <w:rPr>
                <w:sz w:val="18"/>
                <w:szCs w:val="18"/>
              </w:rPr>
              <w:t>Dry matter digestibility (DMD)</w:t>
            </w:r>
          </w:p>
        </w:tc>
        <w:tc>
          <w:tcPr>
            <w:tcW w:w="3480" w:type="dxa"/>
          </w:tcPr>
          <w:p w:rsidR="007456F8" w:rsidRPr="007456F8" w:rsidRDefault="007456F8" w:rsidP="007456F8">
            <w:pPr>
              <w:rPr>
                <w:sz w:val="18"/>
                <w:szCs w:val="18"/>
              </w:rPr>
            </w:pPr>
          </w:p>
        </w:tc>
        <w:tc>
          <w:tcPr>
            <w:tcW w:w="1920" w:type="dxa"/>
          </w:tcPr>
          <w:p w:rsidR="007456F8" w:rsidRPr="007456F8" w:rsidRDefault="007456F8" w:rsidP="007456F8">
            <w:pPr>
              <w:rPr>
                <w:sz w:val="18"/>
                <w:szCs w:val="18"/>
                <w:vertAlign w:val="superscript"/>
              </w:rPr>
            </w:pPr>
            <w:r w:rsidRPr="007456F8">
              <w:rPr>
                <w:sz w:val="18"/>
                <w:szCs w:val="18"/>
              </w:rPr>
              <w:t>g kg DM</w:t>
            </w:r>
            <w:r w:rsidRPr="007456F8">
              <w:rPr>
                <w:sz w:val="18"/>
                <w:szCs w:val="18"/>
                <w:vertAlign w:val="superscript"/>
              </w:rPr>
              <w:t>-1</w:t>
            </w:r>
          </w:p>
        </w:tc>
      </w:tr>
      <w:tr w:rsidR="007456F8" w:rsidRPr="007456F8" w:rsidTr="00981B00">
        <w:tc>
          <w:tcPr>
            <w:tcW w:w="396" w:type="dxa"/>
            <w:tcBorders>
              <w:bottom w:val="single" w:sz="4" w:space="0" w:color="auto"/>
            </w:tcBorders>
          </w:tcPr>
          <w:p w:rsidR="007456F8" w:rsidRPr="007456F8" w:rsidRDefault="007456F8" w:rsidP="007456F8">
            <w:pPr>
              <w:rPr>
                <w:sz w:val="18"/>
                <w:szCs w:val="18"/>
              </w:rPr>
            </w:pPr>
            <w:r w:rsidRPr="007456F8">
              <w:rPr>
                <w:sz w:val="18"/>
                <w:szCs w:val="18"/>
              </w:rPr>
              <w:t>10</w:t>
            </w:r>
          </w:p>
        </w:tc>
        <w:tc>
          <w:tcPr>
            <w:tcW w:w="3238" w:type="dxa"/>
            <w:tcBorders>
              <w:bottom w:val="single" w:sz="4" w:space="0" w:color="auto"/>
            </w:tcBorders>
          </w:tcPr>
          <w:p w:rsidR="007456F8" w:rsidRPr="007456F8" w:rsidRDefault="007456F8" w:rsidP="007456F8">
            <w:pPr>
              <w:rPr>
                <w:sz w:val="18"/>
                <w:szCs w:val="18"/>
              </w:rPr>
            </w:pPr>
            <w:r w:rsidRPr="007456F8">
              <w:rPr>
                <w:sz w:val="18"/>
                <w:szCs w:val="18"/>
              </w:rPr>
              <w:t>Neutral detergent fibre (NDF)</w:t>
            </w:r>
          </w:p>
        </w:tc>
        <w:tc>
          <w:tcPr>
            <w:tcW w:w="3480" w:type="dxa"/>
            <w:tcBorders>
              <w:bottom w:val="single" w:sz="4" w:space="0" w:color="auto"/>
            </w:tcBorders>
          </w:tcPr>
          <w:p w:rsidR="007456F8" w:rsidRPr="007456F8" w:rsidRDefault="007456F8" w:rsidP="007456F8">
            <w:pPr>
              <w:rPr>
                <w:sz w:val="18"/>
                <w:szCs w:val="18"/>
              </w:rPr>
            </w:pPr>
          </w:p>
        </w:tc>
        <w:tc>
          <w:tcPr>
            <w:tcW w:w="1920" w:type="dxa"/>
            <w:tcBorders>
              <w:bottom w:val="single" w:sz="4" w:space="0" w:color="auto"/>
            </w:tcBorders>
          </w:tcPr>
          <w:p w:rsidR="007456F8" w:rsidRPr="007456F8" w:rsidRDefault="007456F8" w:rsidP="007456F8">
            <w:pPr>
              <w:rPr>
                <w:sz w:val="18"/>
                <w:szCs w:val="18"/>
                <w:vertAlign w:val="superscript"/>
              </w:rPr>
            </w:pPr>
            <w:r w:rsidRPr="007456F8">
              <w:rPr>
                <w:sz w:val="18"/>
                <w:szCs w:val="18"/>
              </w:rPr>
              <w:t>g kg DM</w:t>
            </w:r>
            <w:r w:rsidRPr="007456F8">
              <w:rPr>
                <w:sz w:val="18"/>
                <w:szCs w:val="18"/>
                <w:vertAlign w:val="superscript"/>
              </w:rPr>
              <w:t>-1</w:t>
            </w:r>
          </w:p>
        </w:tc>
      </w:tr>
    </w:tbl>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360" w:lineRule="auto"/>
        <w:rPr>
          <w:rFonts w:ascii="Times New Roman" w:eastAsia="Times New Roman" w:hAnsi="Times New Roman" w:cs="Times New Roman"/>
          <w:b/>
          <w:sz w:val="22"/>
          <w:lang w:eastAsia="en-GB"/>
        </w:rPr>
      </w:pPr>
      <w:r w:rsidRPr="007456F8">
        <w:rPr>
          <w:rFonts w:ascii="Times New Roman" w:eastAsia="Times New Roman" w:hAnsi="Times New Roman" w:cs="Times New Roman"/>
          <w:b/>
          <w:sz w:val="22"/>
          <w:lang w:eastAsia="en-GB"/>
        </w:rPr>
        <w:t>4. References</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18"/>
          <w:szCs w:val="18"/>
          <w:lang w:eastAsia="en-GB"/>
        </w:rPr>
        <w:lastRenderedPageBreak/>
        <w:fldChar w:fldCharType="begin"/>
      </w:r>
      <w:r w:rsidRPr="007456F8">
        <w:rPr>
          <w:rFonts w:ascii="Times New Roman" w:eastAsia="Times New Roman" w:hAnsi="Times New Roman" w:cs="Times New Roman"/>
          <w:sz w:val="18"/>
          <w:szCs w:val="18"/>
          <w:lang w:eastAsia="en-GB"/>
        </w:rPr>
        <w:instrText xml:space="preserve"> ADDIN EN.REFLIST </w:instrText>
      </w:r>
      <w:r w:rsidRPr="007456F8">
        <w:rPr>
          <w:rFonts w:ascii="Times New Roman" w:eastAsia="Times New Roman" w:hAnsi="Times New Roman" w:cs="Times New Roman"/>
          <w:sz w:val="18"/>
          <w:szCs w:val="18"/>
          <w:lang w:eastAsia="en-GB"/>
        </w:rPr>
        <w:fldChar w:fldCharType="separate"/>
      </w:r>
      <w:r w:rsidRPr="007456F8">
        <w:rPr>
          <w:rFonts w:ascii="Times New Roman" w:eastAsia="Times New Roman" w:hAnsi="Times New Roman" w:cs="Times New Roman"/>
          <w:sz w:val="22"/>
          <w:szCs w:val="18"/>
          <w:lang w:eastAsia="en-GB"/>
        </w:rPr>
        <w:t>AFRC, 1993. Energy and protein requirements of ruminants. An Advisory manual prepared by the AFRC Technical Committee on Response to Nutrients. CABI International, Wallingford, UK.</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 xml:space="preserve">Agyemang, K., Nkhonjera, L.P., 1986. Evaluation of the productivity of crossbred dairy cattle on smallholder and Government farms in the Republic of Malawi. ILCA Research Report 12, Addis Ababa, Ethiopia, pp. 39. </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Ayantunde, A.A., Fernandez-Rivera, S., Hiernaux, P.H.Y., van Keulen, H., Udo, H.M.J., Chanono, M., 2001. Effect of timing and duration of grazing of growing cattle in the West African Sahel on diet selection, faecal output, eating time, forage intake and live-weight changes. Anim. Sci. 72, 117-128.</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Bebe, B.O., 2003. Herd dynamics of smallholder dairy in the Kenyan highlands, Wageningen University, Doctoral Thesis, pp. 155.</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Brody, S., 1945. Bioenergetics and Growth: with special reference to the efficiency complex in domestic animals. Hafner New York, USA.</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Coleman, S.W., Moore, J.E., 2003. Feed quality and animal performance. Field Crop Res. 84, 17-29.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Conrad, H.R., 1966. Symposium on Factors Influencing Voluntary Intake of Herbage by Ruminants - Physiological and Physical Factors Limiting Feed Intake. J. Anim. Sci. 25, 227-&amp;.</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Conrad, H.R., Hibbs, J.W., Pratt, A.D., 1964. Regulation Of Feed Intake In Dairy Cows .I. Change In Importance Of Physical + Physiological Factors With Increasing Digestibility. J. Dairy Sci. 47, 54-&amp;.</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Delve, R.J., Cadisch, G., Tanner, J.C., Thorpe, W., Thorne, P.J., Giller, K.E., 2001. Implications of livestock feeding management on soil fertility in the smallholder farming systems of sub-Saharan Africa. Agric. Ecosyst. Environ. 84, 227-243.</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Dijkstra, J., France, J., Assis, A.G., Neal, H., Campos, O.F., Aroeira, L.J.M., 1996a. Simulation of digestion in cattle fed sugarcane: Prediction of nutrient supply for milk production with locally available supplements. J. Agric. Sci. 127, 247-260.</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val="es-ES" w:eastAsia="en-GB"/>
        </w:rPr>
      </w:pPr>
      <w:r w:rsidRPr="007456F8">
        <w:rPr>
          <w:rFonts w:ascii="Times New Roman" w:eastAsia="Times New Roman" w:hAnsi="Times New Roman" w:cs="Times New Roman"/>
          <w:sz w:val="22"/>
          <w:szCs w:val="18"/>
          <w:lang w:eastAsia="en-GB"/>
        </w:rPr>
        <w:t xml:space="preserve">Dijkstra, J., France, J., Neal, H., Assis, A.G., Aroeira, L.J.M., Campos, O.F., 1996b. Simulation of digestion in cattle fed sugarcane: Model development. J. Agric. </w:t>
      </w:r>
      <w:r w:rsidRPr="007456F8">
        <w:rPr>
          <w:rFonts w:ascii="Times New Roman" w:eastAsia="Times New Roman" w:hAnsi="Times New Roman" w:cs="Times New Roman"/>
          <w:sz w:val="22"/>
          <w:szCs w:val="18"/>
          <w:lang w:val="es-ES" w:eastAsia="en-GB"/>
        </w:rPr>
        <w:t>Sci. 127, 231-246.</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val="es-ES" w:eastAsia="en-GB"/>
        </w:rPr>
        <w:t xml:space="preserve">Fuentes-Plia, J., Ibanez, M., De Miguel, J.M., Beede, D.K., 2003. </w:t>
      </w:r>
      <w:r w:rsidRPr="007456F8">
        <w:rPr>
          <w:rFonts w:ascii="Times New Roman" w:eastAsia="Times New Roman" w:hAnsi="Times New Roman" w:cs="Times New Roman"/>
          <w:sz w:val="22"/>
          <w:szCs w:val="18"/>
          <w:lang w:eastAsia="en-GB"/>
        </w:rPr>
        <w:t>Predicting average feed intake of lactating Holstein cows fed totally mixed rations. J. Dairy Sci. 86, 309-323.</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Herrero, M., 1997. Modelling dairy grazing systems: An integrated approach, The University of Edinburgh, Doctoral pp. 282.</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Herrero, M., Dent, J.B., Fawcett, R.H., 1998. The plant/animal interface in models of grazing systems In: Peart, R.M., Curry, R.B. (Eds.), Agricultural systems modeling and simulation. Marcel Dekker Publishers, New York, USA, pp. 495-542.</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Jenet, A., Fernandez-Rivera, S., Tegegne, A., Yimegnuhal, A., Osuji, P.O., Kreuzer, M., 2004a. Growth and feed conversion of Boran (Bos indicus) and Holstein x Boran heifers during three physiological states receiving different levels of a tropical diet. Livest. Prod. Sci. 89, 159-173.</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Jenet, A., Yimegnuhal, A., Fernandez-Rivera, S., Tegegne, A., Osuji, P.O., McCrabb, G., Kreuzer, M., 2004b. Long-term response to feeding level in lactational performance of Boran (Bos indicus) and Boran X Holstein cows. Anim. Sci. 78, 331-343.</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Kabuga, J.D., Agyemang, K., 1984. Performance of Canadian Holstein-Friesian Cattle in the Humid Forest Zone of Ghana .1. Milk-Production. Tropical Animal Health and Production 16, 85-94.</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Kahn, H.E., Spedding, C.R.W., 1984. A dynamic model for the simulation of cattle herd production systems: 2-An investigation of various factors influencing the voluntary intake of dry matter and the use of the model in their validation. Agric. Syst. 13, 63-82.</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 xml:space="preserve">Kaitho, R.J., Biwott, J., Tanner, J.C., Gachuiri, C.K., Wahome, R.G., 2001. Effect of allocation of fixed amounts of concentrates on milk  yields and fertility of dairy cows. </w:t>
      </w:r>
      <w:hyperlink r:id="rId37" w:history="1">
        <w:r w:rsidRPr="007456F8">
          <w:rPr>
            <w:rFonts w:ascii="Times New Roman" w:eastAsia="Times New Roman" w:hAnsi="Times New Roman" w:cs="Times New Roman"/>
            <w:color w:val="0000FF"/>
            <w:sz w:val="22"/>
            <w:szCs w:val="18"/>
            <w:u w:val="single"/>
            <w:lang w:eastAsia="en-GB"/>
          </w:rPr>
          <w:t>http://www.fao.org/DOCREP/ARTICLE/AGRIPPA/X9500E09.HTM</w:t>
        </w:r>
      </w:hyperlink>
      <w:r w:rsidRPr="007456F8">
        <w:rPr>
          <w:rFonts w:ascii="Times New Roman" w:eastAsia="Times New Roman" w:hAnsi="Times New Roman" w:cs="Times New Roman"/>
          <w:sz w:val="22"/>
          <w:szCs w:val="18"/>
          <w:lang w:eastAsia="en-GB"/>
        </w:rPr>
        <w:t xml:space="preserve"> (Agrippa FAO Peer reviewed journal).</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Kariuki, J.N., Gitau, G.K., Gachuiri, C.K., Tamminga, S., Muia, J.M.K., 1999. Effect of supplementing napier grass with desmodium and lucerne on DM, CP and NDF intake and weight gains in dairy heifers. Livest. Prod. Sci. 60, 81-88.</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Keady, T.W.J., Mayne, C.S., Kilpatrick, D.J., 2004. An evaluation of five models commonly used to predict food intake of lactating dairy cattle. Livest. Prod. Sci. 89, 129-138.</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lastRenderedPageBreak/>
        <w:t>Kebreab, E., France, J., Mills, J.A.N., Allison, R., Dijkstra, J., 2002. A dynamic model of N metabolism in the lactating dairy cow and an assessment of impact of N excretion on the environment. J. Anim. Sci. 80, 248-259.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Ketelaars, J., Tolkamp, B.J., 1992. Toward a New Theory of Feed-Intake Regulation in Ruminants .1. Causes of Differences in Voluntary Feed-Intake - Critique of Current Views. Livest. Prod. Sci. 30, 269-296.</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Ketelaars, J.J.M.H., Tolkamp, B.J., 1991. Toward a New Theory of Feed Intake Regulation in Ruminants. Wageningen University, Wageningen, The Netherlands.</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Knudsen, P.B., Sohael, A.S., 1970. Vom Herd - a Study of Performance of a Mixed Friesian/Zebu Herd in a Tropical Environment. Trop. Agric. 47, 189-&amp;.</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Konandreas, P.A., Anderson, F.M., 1982. Cattle herd dynamics: an integer and stochastic model for evaluating producion alternatives. ILCA Publications, Addis Ababa, Ethiopia.</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Konandreas, P.A., Anderson, F.M., Trail, J.C.M., 1983. Economic trade-offs between milk and meat production under various supplementation levels in Botswana. ILCA Publications, Addis Abada, Ethiopia.</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Lanyasunya, T.R., de Jong, R., Nyakira, B.S., Mukisira, E.A., 2000. Impact of appropiate technologies on calf and heifer performance on-farm in Bahati Division, Nakuru District In: de Jong, R., Mukisira, E.A. (Eds.), Testing of livestock technologies on smallholder mixed farms in Kenya. Signal press Ltd, Kenya Agricultural Research Institute and Royal Tropical Institute, Nairobi, Kenya and Amsterdam, The Netherlands, pp. 210.</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val="es-ES" w:eastAsia="en-GB"/>
        </w:rPr>
      </w:pPr>
      <w:r w:rsidRPr="007456F8">
        <w:rPr>
          <w:rFonts w:ascii="Times New Roman" w:eastAsia="Times New Roman" w:hAnsi="Times New Roman" w:cs="Times New Roman"/>
          <w:sz w:val="22"/>
          <w:szCs w:val="18"/>
          <w:lang w:eastAsia="en-GB"/>
        </w:rPr>
        <w:t xml:space="preserve">Lopes, F.C.F., Aroeira, L.J.M., Rodriguez, N.M., Deresz, F., Sampaio, I.B.M., Paciullo, D.S.C., Vittori, A., 2004. Effect of supplememation and resting period on forage quality and voluntary intake of elephantgrass grazed by lactating Holstein x Zebu cows. </w:t>
      </w:r>
      <w:r w:rsidRPr="007456F8">
        <w:rPr>
          <w:rFonts w:ascii="Times New Roman" w:eastAsia="Times New Roman" w:hAnsi="Times New Roman" w:cs="Times New Roman"/>
          <w:sz w:val="22"/>
          <w:szCs w:val="18"/>
          <w:lang w:val="es-ES" w:eastAsia="en-GB"/>
        </w:rPr>
        <w:t>Arquivo Brasileiro De Medicina Veterinaria E Zootecnia 56, 355-362.</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val="es-ES" w:eastAsia="en-GB"/>
        </w:rPr>
        <w:t xml:space="preserve">Masama, E., Kusina, N.T., Sibanda, S., Majoni, C., 2003. </w:t>
      </w:r>
      <w:r w:rsidRPr="007456F8">
        <w:rPr>
          <w:rFonts w:ascii="Times New Roman" w:eastAsia="Times New Roman" w:hAnsi="Times New Roman" w:cs="Times New Roman"/>
          <w:sz w:val="22"/>
          <w:szCs w:val="18"/>
          <w:lang w:eastAsia="en-GB"/>
        </w:rPr>
        <w:t>Reproduction and lactational performance of cattle in a smallholder dairy system in Zimbabwe. Tropical Animal Health and Production 35, 117-129.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Methu, J.N., Owen, E., Abate, A.L., Tanner, J.C., 2001. Botanical and nutritional composition of maize stover, intakes and feed selection by dairy cattle. Livest. Prod. Sci. 71, 87-96.</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Muia, J.M.K., Tamminga, S., Mbugua, P.N., 2000. Effect of supplementing napier grass (Pennisetum purpureum) with sunflower meal or poultry litter-based concentrates on feed intake, live-weight changes and economics of milk production in Friesian cows. Livest. Prod. Sci. 67, 89-99.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Muinga, R.W., Topps, J.H., Rooke, J.A., Thorpe, W., 1995. The Effect of Supplementation with Leucaena-Leucocephala and Maize Bran on Voluntary Food-Intake, Digestibility, Live Weight and Milk-Yield of Bos-Indicus X Bos-Taurus Dairy-Cows and Rumen Fermentation in Steers Offered Pennisetum-Purpureum Ad-Libitum in the Semi-Humid Tropics. Anim. Sci. 60, 13-23.</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Mukasa-Mugerwa, E., 1989. A review of reproductive performance of female Bos indicus (Zebu) cattle, Addis Abada, Ethiopia.</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val="fr-FR" w:eastAsia="en-GB"/>
        </w:rPr>
        <w:t xml:space="preserve">Ngongoni N T, Mapiye C, Mwale M, B, M., 2006. </w:t>
      </w:r>
      <w:r w:rsidRPr="007456F8">
        <w:rPr>
          <w:rFonts w:ascii="Times New Roman" w:eastAsia="Times New Roman" w:hAnsi="Times New Roman" w:cs="Times New Roman"/>
          <w:sz w:val="22"/>
          <w:szCs w:val="18"/>
          <w:lang w:eastAsia="en-GB"/>
        </w:rPr>
        <w:t xml:space="preserve">Factors affecting milk production in the smallholder dairy sector of Zimbabwe. Livestock Research for Rural Development Volume 18, Article #72, Retrieved May 10, 2007, from </w:t>
      </w:r>
      <w:hyperlink r:id="rId38" w:history="1">
        <w:r w:rsidRPr="007456F8">
          <w:rPr>
            <w:rFonts w:ascii="Times New Roman" w:eastAsia="Times New Roman" w:hAnsi="Times New Roman" w:cs="Times New Roman"/>
            <w:color w:val="0000FF"/>
            <w:sz w:val="22"/>
            <w:szCs w:val="18"/>
            <w:u w:val="single"/>
            <w:lang w:eastAsia="en-GB"/>
          </w:rPr>
          <w:t>http://www.cipav.org.co/lrrd/lrrd2018/2005/ngon18072.htm</w:t>
        </w:r>
      </w:hyperlink>
      <w:r w:rsidRPr="007456F8">
        <w:rPr>
          <w:rFonts w:ascii="Times New Roman" w:eastAsia="Times New Roman" w:hAnsi="Times New Roman" w:cs="Times New Roman"/>
          <w:sz w:val="22"/>
          <w:szCs w:val="18"/>
          <w:lang w:eastAsia="en-GB"/>
        </w:rPr>
        <w:t xml:space="preserve"> </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Nyambati, E.M., Sollenberger, L.E., Kunkle, W.E., 2003. Feed intake and lactation performance of dairy cows offered napiergrass supplemented with legume hay. Livest. Prod. Sci. 83, 179-189.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 xml:space="preserve">Ongadi, P.M., Wakhungu, J.W., Wahome, R.G., Okitoi, L.O., 2007. Characterization of grade dairy cattle owning households in mixed small scale farming systems of Vihiga, Kenya. Livest. Res. Rur. Devel. Volume 19, Article #43 </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Pittroff, W., Kothmann, M.M., 2001a. Quantitative prediction of feed intake in ruminants. II. Conceptual and mathematical analysis of models for cattle. Livest. Prod. Sci. 71, 151-169.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Pittroff, W., Kothmann, M.M., 2001b. Quantitative prediction of feed intake in ruminants. III. Comparative example calculations and discussion. Livest. Prod. Sci. 71, 171-181.</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lastRenderedPageBreak/>
        <w:t>Richardson, F.D., Oliver, J., Clarke, G.P.Y., 1975. Analyses of some factors which affect productivity of beef cows and of their calves in a marginal rainfall area of Rhodesia. 1. Factors affecting calving rate. Animal Production 21, 41-49.</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 xml:space="preserve">Staal, S., Owango, M., Muriuki, H., Kenyanjui, M., Lukuyu, B., Njoroge, L., Njubi, D., Baltenweck, I., Musembi, F., Bwana, O., Muriuki K., Gichungu, G., Omore, A., Thorpe, W., 2001. Dairy systems characterisation of the greater Nairobi milk shed. MoARD, KARI, ILRI, DFID, Nairobi, Kenya, pp. 73. </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Tedeschi, L.O., 2006. Assessment of the adequacy of mathematical models. Agric. Syst. 89, 225-247.</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The Math Works, I., 2005. Matlab, the language of technical computing, Natik, USA.</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val="nl-NL" w:eastAsia="en-GB"/>
        </w:rPr>
        <w:t xml:space="preserve">Tolkamp, B.J., Ketelaars, J.J.M.H., 1994. </w:t>
      </w:r>
      <w:r w:rsidRPr="007456F8">
        <w:rPr>
          <w:rFonts w:ascii="Times New Roman" w:eastAsia="Times New Roman" w:hAnsi="Times New Roman" w:cs="Times New Roman"/>
          <w:sz w:val="22"/>
          <w:szCs w:val="18"/>
          <w:lang w:eastAsia="en-GB"/>
        </w:rPr>
        <w:t>Efficiency of energy utilisation in cattle given food ad libitum: predictions according to the ARC system and practical consequences. Animal Production 59, 43-47.</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Trail, J.C.M., Marples, H.J.S., 1968. Friesian Cattle in Uganda. Trop. Agric. 45, 173-&amp;.</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val="nl-NL" w:eastAsia="en-GB"/>
        </w:rPr>
      </w:pPr>
      <w:r w:rsidRPr="007456F8">
        <w:rPr>
          <w:rFonts w:ascii="Times New Roman" w:eastAsia="Times New Roman" w:hAnsi="Times New Roman" w:cs="Times New Roman"/>
          <w:sz w:val="22"/>
          <w:szCs w:val="18"/>
          <w:lang w:eastAsia="en-GB"/>
        </w:rPr>
        <w:t xml:space="preserve">Udo, H.M.J., Brouwer, B.O., 1993. A computarised method for systematically analysing the livestock component of farming systems. </w:t>
      </w:r>
      <w:r w:rsidRPr="007456F8">
        <w:rPr>
          <w:rFonts w:ascii="Times New Roman" w:eastAsia="Times New Roman" w:hAnsi="Times New Roman" w:cs="Times New Roman"/>
          <w:sz w:val="22"/>
          <w:szCs w:val="18"/>
          <w:lang w:val="nl-NL" w:eastAsia="en-GB"/>
        </w:rPr>
        <w:t>Computers and Electronics in Agriculture 9, 333-356.</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val="nl-NL" w:eastAsia="en-GB"/>
        </w:rPr>
        <w:t xml:space="preserve">van de Ven, G.W.J., de Ridder, N., van Keulen, H., van Ittersum, M.K., 2003. </w:t>
      </w:r>
      <w:r w:rsidRPr="007456F8">
        <w:rPr>
          <w:rFonts w:ascii="Times New Roman" w:eastAsia="Times New Roman" w:hAnsi="Times New Roman" w:cs="Times New Roman"/>
          <w:sz w:val="22"/>
          <w:szCs w:val="18"/>
          <w:lang w:eastAsia="en-GB"/>
        </w:rPr>
        <w:t>Concepts in production ecology for analysis and design of animal and plant-animal production systems. Agric. Syst. 76, 507-525.</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Vargas, B., Koops, W.J., Herrero, M., van Arendonk, J.A.M., 2000. Modeling extended lactations of dairy cows. J. Dairy Sci. 83, 1371-1380.</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 xml:space="preserve">Waithaka, M.M., Nyangaga, J.N., Staal, S.J., Wokabi, A.W., Njubi, D., Muriuki, K.G., Njoroge, L.N., Wanjohi, P.N., 2002. Characterization of dairy systems in the western Kenya region. . Smallholder Dairy (R&amp;D) Project Report of Dairy and Crop Characterisation Activities in Western Kenya, Nairobi, Kenya, pp. 72. </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Waldo, D.R., 1986. Effect of Forage Quality on Intake and Forage-Concentrate Interactions. J. Dairy Sci. 69, 617-631.</w:t>
      </w:r>
    </w:p>
    <w:p w:rsidR="007456F8" w:rsidRPr="007456F8" w:rsidRDefault="007456F8" w:rsidP="007456F8">
      <w:pPr>
        <w:spacing w:after="0" w:line="240" w:lineRule="auto"/>
        <w:ind w:left="720" w:hanging="720"/>
        <w:rPr>
          <w:rFonts w:ascii="Times New Roman" w:eastAsia="Times New Roman" w:hAnsi="Times New Roman" w:cs="Times New Roman"/>
          <w:sz w:val="22"/>
          <w:szCs w:val="18"/>
          <w:lang w:eastAsia="en-GB"/>
        </w:rPr>
      </w:pPr>
      <w:r w:rsidRPr="007456F8">
        <w:rPr>
          <w:rFonts w:ascii="Times New Roman" w:eastAsia="Times New Roman" w:hAnsi="Times New Roman" w:cs="Times New Roman"/>
          <w:sz w:val="22"/>
          <w:szCs w:val="18"/>
          <w:lang w:eastAsia="en-GB"/>
        </w:rPr>
        <w:t>Zemmelink, G., Ifar, S., Oosting, S.J., 2003. Optimum utilization of feed resources: model studies and farmers' practices in two villages in East Java, Indonesia. Agric. Syst. 76, 77-94.</w:t>
      </w:r>
    </w:p>
    <w:p w:rsidR="007456F8" w:rsidRPr="007456F8" w:rsidRDefault="007456F8" w:rsidP="007456F8">
      <w:pPr>
        <w:spacing w:after="0" w:line="240" w:lineRule="auto"/>
        <w:rPr>
          <w:rFonts w:ascii="Times New Roman" w:eastAsia="Times New Roman" w:hAnsi="Times New Roman" w:cs="Times New Roman"/>
          <w:sz w:val="22"/>
          <w:szCs w:val="18"/>
          <w:lang w:eastAsia="en-GB"/>
        </w:rPr>
      </w:pPr>
    </w:p>
    <w:p w:rsidR="007456F8" w:rsidRPr="007456F8" w:rsidRDefault="007456F8" w:rsidP="007456F8">
      <w:pPr>
        <w:spacing w:after="0" w:line="240" w:lineRule="auto"/>
        <w:ind w:left="720" w:hanging="720"/>
        <w:rPr>
          <w:rFonts w:ascii="Times New Roman" w:eastAsia="Times New Roman" w:hAnsi="Times New Roman" w:cs="Times New Roman"/>
          <w:sz w:val="18"/>
          <w:szCs w:val="18"/>
          <w:lang w:eastAsia="en-GB"/>
        </w:rPr>
      </w:pPr>
      <w:r w:rsidRPr="007456F8">
        <w:rPr>
          <w:rFonts w:ascii="Times New Roman" w:eastAsia="Times New Roman" w:hAnsi="Times New Roman" w:cs="Times New Roman"/>
          <w:sz w:val="18"/>
          <w:szCs w:val="18"/>
          <w:lang w:eastAsia="en-GB"/>
        </w:rPr>
        <w:fldChar w:fldCharType="end"/>
      </w:r>
    </w:p>
    <w:p w:rsidR="007456F8" w:rsidRPr="007456F8" w:rsidRDefault="007456F8" w:rsidP="007456F8">
      <w:pPr>
        <w:spacing w:after="0" w:line="360" w:lineRule="auto"/>
        <w:rPr>
          <w:rFonts w:ascii="Times New Roman" w:eastAsia="Times New Roman" w:hAnsi="Times New Roman" w:cs="Times New Roman"/>
          <w:sz w:val="24"/>
          <w:szCs w:val="24"/>
          <w:lang w:eastAsia="en-GB"/>
        </w:rPr>
      </w:pPr>
    </w:p>
    <w:p w:rsidR="007456F8" w:rsidRPr="007456F8" w:rsidRDefault="007456F8" w:rsidP="007456F8">
      <w:pPr>
        <w:spacing w:after="0" w:line="240" w:lineRule="auto"/>
        <w:ind w:left="720" w:hanging="720"/>
        <w:rPr>
          <w:rFonts w:ascii="Times New Roman" w:eastAsia="Times New Roman" w:hAnsi="Times New Roman" w:cs="Times New Roman"/>
          <w:sz w:val="18"/>
          <w:szCs w:val="18"/>
          <w:lang w:eastAsia="en-GB"/>
        </w:rPr>
      </w:pPr>
    </w:p>
    <w:p w:rsidR="003742AC" w:rsidRDefault="007456F8" w:rsidP="007456F8">
      <w:r w:rsidRPr="007456F8">
        <w:rPr>
          <w:rFonts w:ascii="Times New Roman" w:eastAsia="Times New Roman" w:hAnsi="Times New Roman" w:cs="Times New Roman"/>
          <w:sz w:val="24"/>
          <w:szCs w:val="24"/>
          <w:lang w:eastAsia="en-GB"/>
        </w:rPr>
        <w:br w:type="column"/>
      </w:r>
    </w:p>
    <w:sectPr w:rsidR="003742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News Gothic">
    <w:panose1 w:val="020B0500000000000000"/>
    <w:charset w:val="00"/>
    <w:family w:val="swiss"/>
    <w:pitch w:val="variable"/>
    <w:sig w:usb0="00000083" w:usb1="00000000" w:usb2="00000000" w:usb3="00000000" w:csb0="00000009"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6F8" w:rsidRDefault="007456F8" w:rsidP="004C43E7">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7456F8" w:rsidRDefault="007456F8" w:rsidP="004C43E7">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6F8" w:rsidRDefault="007456F8" w:rsidP="004C43E7">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456F8" w:rsidRDefault="007456F8" w:rsidP="004C43E7">
    <w:pPr>
      <w:pStyle w:val="Footer"/>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0BA9"/>
    <w:multiLevelType w:val="hybridMultilevel"/>
    <w:tmpl w:val="C8BA3C9C"/>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77325B"/>
    <w:multiLevelType w:val="hybridMultilevel"/>
    <w:tmpl w:val="5BA2CAEC"/>
    <w:lvl w:ilvl="0" w:tplc="34A4D814">
      <w:start w:val="1"/>
      <w:numFmt w:val="decimal"/>
      <w:lvlText w:val="%1."/>
      <w:lvlJc w:val="left"/>
      <w:pPr>
        <w:tabs>
          <w:tab w:val="num" w:pos="720"/>
        </w:tabs>
        <w:ind w:left="720" w:hanging="360"/>
      </w:pPr>
      <w:rPr>
        <w:color w:val="auto"/>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nsid w:val="06E3655E"/>
    <w:multiLevelType w:val="hybridMultilevel"/>
    <w:tmpl w:val="73282A94"/>
    <w:lvl w:ilvl="0" w:tplc="0410000F">
      <w:start w:val="1"/>
      <w:numFmt w:val="decimal"/>
      <w:lvlText w:val="%1."/>
      <w:lvlJc w:val="left"/>
      <w:pPr>
        <w:tabs>
          <w:tab w:val="num" w:pos="720"/>
        </w:tabs>
        <w:ind w:left="720" w:hanging="360"/>
      </w:pPr>
    </w:lvl>
    <w:lvl w:ilvl="1" w:tplc="34A4D814">
      <w:start w:val="1"/>
      <w:numFmt w:val="decimal"/>
      <w:lvlText w:val="%2."/>
      <w:lvlJc w:val="left"/>
      <w:pPr>
        <w:tabs>
          <w:tab w:val="num" w:pos="1440"/>
        </w:tabs>
        <w:ind w:left="1440" w:hanging="360"/>
      </w:pPr>
      <w:rPr>
        <w:color w:val="auto"/>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nsid w:val="08874663"/>
    <w:multiLevelType w:val="hybridMultilevel"/>
    <w:tmpl w:val="F0DE055E"/>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
    <w:nsid w:val="0DB17FDD"/>
    <w:multiLevelType w:val="hybridMultilevel"/>
    <w:tmpl w:val="8F320B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3FC5549"/>
    <w:multiLevelType w:val="hybridMultilevel"/>
    <w:tmpl w:val="14E8850C"/>
    <w:lvl w:ilvl="0" w:tplc="34A4D814">
      <w:start w:val="1"/>
      <w:numFmt w:val="decimal"/>
      <w:lvlText w:val="%1."/>
      <w:lvlJc w:val="left"/>
      <w:pPr>
        <w:tabs>
          <w:tab w:val="num" w:pos="1440"/>
        </w:tabs>
        <w:ind w:left="1440" w:hanging="360"/>
      </w:pPr>
      <w:rPr>
        <w:color w:val="auto"/>
      </w:rPr>
    </w:lvl>
    <w:lvl w:ilvl="1" w:tplc="04100019" w:tentative="1">
      <w:start w:val="1"/>
      <w:numFmt w:val="lowerLetter"/>
      <w:lvlText w:val="%2."/>
      <w:lvlJc w:val="left"/>
      <w:pPr>
        <w:tabs>
          <w:tab w:val="num" w:pos="2160"/>
        </w:tabs>
        <w:ind w:left="2160" w:hanging="360"/>
      </w:pPr>
    </w:lvl>
    <w:lvl w:ilvl="2" w:tplc="0410001B" w:tentative="1">
      <w:start w:val="1"/>
      <w:numFmt w:val="lowerRoman"/>
      <w:lvlText w:val="%3."/>
      <w:lvlJc w:val="right"/>
      <w:pPr>
        <w:tabs>
          <w:tab w:val="num" w:pos="2880"/>
        </w:tabs>
        <w:ind w:left="2880" w:hanging="180"/>
      </w:pPr>
    </w:lvl>
    <w:lvl w:ilvl="3" w:tplc="0410000F" w:tentative="1">
      <w:start w:val="1"/>
      <w:numFmt w:val="decimal"/>
      <w:lvlText w:val="%4."/>
      <w:lvlJc w:val="left"/>
      <w:pPr>
        <w:tabs>
          <w:tab w:val="num" w:pos="3600"/>
        </w:tabs>
        <w:ind w:left="3600" w:hanging="360"/>
      </w:pPr>
    </w:lvl>
    <w:lvl w:ilvl="4" w:tplc="04100019" w:tentative="1">
      <w:start w:val="1"/>
      <w:numFmt w:val="lowerLetter"/>
      <w:lvlText w:val="%5."/>
      <w:lvlJc w:val="left"/>
      <w:pPr>
        <w:tabs>
          <w:tab w:val="num" w:pos="4320"/>
        </w:tabs>
        <w:ind w:left="4320" w:hanging="360"/>
      </w:pPr>
    </w:lvl>
    <w:lvl w:ilvl="5" w:tplc="0410001B" w:tentative="1">
      <w:start w:val="1"/>
      <w:numFmt w:val="lowerRoman"/>
      <w:lvlText w:val="%6."/>
      <w:lvlJc w:val="right"/>
      <w:pPr>
        <w:tabs>
          <w:tab w:val="num" w:pos="5040"/>
        </w:tabs>
        <w:ind w:left="5040" w:hanging="180"/>
      </w:pPr>
    </w:lvl>
    <w:lvl w:ilvl="6" w:tplc="0410000F" w:tentative="1">
      <w:start w:val="1"/>
      <w:numFmt w:val="decimal"/>
      <w:lvlText w:val="%7."/>
      <w:lvlJc w:val="left"/>
      <w:pPr>
        <w:tabs>
          <w:tab w:val="num" w:pos="5760"/>
        </w:tabs>
        <w:ind w:left="5760" w:hanging="360"/>
      </w:pPr>
    </w:lvl>
    <w:lvl w:ilvl="7" w:tplc="04100019" w:tentative="1">
      <w:start w:val="1"/>
      <w:numFmt w:val="lowerLetter"/>
      <w:lvlText w:val="%8."/>
      <w:lvlJc w:val="left"/>
      <w:pPr>
        <w:tabs>
          <w:tab w:val="num" w:pos="6480"/>
        </w:tabs>
        <w:ind w:left="6480" w:hanging="360"/>
      </w:pPr>
    </w:lvl>
    <w:lvl w:ilvl="8" w:tplc="0410001B" w:tentative="1">
      <w:start w:val="1"/>
      <w:numFmt w:val="lowerRoman"/>
      <w:lvlText w:val="%9."/>
      <w:lvlJc w:val="right"/>
      <w:pPr>
        <w:tabs>
          <w:tab w:val="num" w:pos="7200"/>
        </w:tabs>
        <w:ind w:left="7200" w:hanging="180"/>
      </w:pPr>
    </w:lvl>
  </w:abstractNum>
  <w:abstractNum w:abstractNumId="6">
    <w:nsid w:val="16876F49"/>
    <w:multiLevelType w:val="hybridMultilevel"/>
    <w:tmpl w:val="185E5370"/>
    <w:lvl w:ilvl="0" w:tplc="0946187C">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7B052D"/>
    <w:multiLevelType w:val="hybridMultilevel"/>
    <w:tmpl w:val="ACBACD2C"/>
    <w:lvl w:ilvl="0" w:tplc="0410000F">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nsid w:val="1A782C47"/>
    <w:multiLevelType w:val="hybridMultilevel"/>
    <w:tmpl w:val="16B80356"/>
    <w:lvl w:ilvl="0" w:tplc="7FC639CE">
      <w:start w:val="1"/>
      <w:numFmt w:val="bullet"/>
      <w:lvlText w:val="-"/>
      <w:lvlJc w:val="left"/>
      <w:pPr>
        <w:tabs>
          <w:tab w:val="num" w:pos="720"/>
        </w:tabs>
        <w:ind w:left="720" w:hanging="360"/>
      </w:pPr>
      <w:rPr>
        <w:rFonts w:ascii="News Gothic" w:eastAsia="Times New Roman" w:hAnsi="News Gothic"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1487D5B"/>
    <w:multiLevelType w:val="hybridMultilevel"/>
    <w:tmpl w:val="A6E0719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nsid w:val="26F00337"/>
    <w:multiLevelType w:val="hybridMultilevel"/>
    <w:tmpl w:val="71788CB2"/>
    <w:lvl w:ilvl="0" w:tplc="34A4D814">
      <w:start w:val="1"/>
      <w:numFmt w:val="decimal"/>
      <w:lvlText w:val="%1."/>
      <w:lvlJc w:val="left"/>
      <w:pPr>
        <w:tabs>
          <w:tab w:val="num" w:pos="1440"/>
        </w:tabs>
        <w:ind w:left="1440" w:hanging="360"/>
      </w:pPr>
      <w:rPr>
        <w:color w:val="auto"/>
      </w:rPr>
    </w:lvl>
    <w:lvl w:ilvl="1" w:tplc="04100019" w:tentative="1">
      <w:start w:val="1"/>
      <w:numFmt w:val="lowerLetter"/>
      <w:lvlText w:val="%2."/>
      <w:lvlJc w:val="left"/>
      <w:pPr>
        <w:tabs>
          <w:tab w:val="num" w:pos="2160"/>
        </w:tabs>
        <w:ind w:left="2160" w:hanging="360"/>
      </w:pPr>
    </w:lvl>
    <w:lvl w:ilvl="2" w:tplc="0410001B" w:tentative="1">
      <w:start w:val="1"/>
      <w:numFmt w:val="lowerRoman"/>
      <w:lvlText w:val="%3."/>
      <w:lvlJc w:val="right"/>
      <w:pPr>
        <w:tabs>
          <w:tab w:val="num" w:pos="2880"/>
        </w:tabs>
        <w:ind w:left="2880" w:hanging="180"/>
      </w:pPr>
    </w:lvl>
    <w:lvl w:ilvl="3" w:tplc="0410000F" w:tentative="1">
      <w:start w:val="1"/>
      <w:numFmt w:val="decimal"/>
      <w:lvlText w:val="%4."/>
      <w:lvlJc w:val="left"/>
      <w:pPr>
        <w:tabs>
          <w:tab w:val="num" w:pos="3600"/>
        </w:tabs>
        <w:ind w:left="3600" w:hanging="360"/>
      </w:pPr>
    </w:lvl>
    <w:lvl w:ilvl="4" w:tplc="04100019" w:tentative="1">
      <w:start w:val="1"/>
      <w:numFmt w:val="lowerLetter"/>
      <w:lvlText w:val="%5."/>
      <w:lvlJc w:val="left"/>
      <w:pPr>
        <w:tabs>
          <w:tab w:val="num" w:pos="4320"/>
        </w:tabs>
        <w:ind w:left="4320" w:hanging="360"/>
      </w:pPr>
    </w:lvl>
    <w:lvl w:ilvl="5" w:tplc="0410001B" w:tentative="1">
      <w:start w:val="1"/>
      <w:numFmt w:val="lowerRoman"/>
      <w:lvlText w:val="%6."/>
      <w:lvlJc w:val="right"/>
      <w:pPr>
        <w:tabs>
          <w:tab w:val="num" w:pos="5040"/>
        </w:tabs>
        <w:ind w:left="5040" w:hanging="180"/>
      </w:pPr>
    </w:lvl>
    <w:lvl w:ilvl="6" w:tplc="0410000F" w:tentative="1">
      <w:start w:val="1"/>
      <w:numFmt w:val="decimal"/>
      <w:lvlText w:val="%7."/>
      <w:lvlJc w:val="left"/>
      <w:pPr>
        <w:tabs>
          <w:tab w:val="num" w:pos="5760"/>
        </w:tabs>
        <w:ind w:left="5760" w:hanging="360"/>
      </w:pPr>
    </w:lvl>
    <w:lvl w:ilvl="7" w:tplc="04100019" w:tentative="1">
      <w:start w:val="1"/>
      <w:numFmt w:val="lowerLetter"/>
      <w:lvlText w:val="%8."/>
      <w:lvlJc w:val="left"/>
      <w:pPr>
        <w:tabs>
          <w:tab w:val="num" w:pos="6480"/>
        </w:tabs>
        <w:ind w:left="6480" w:hanging="360"/>
      </w:pPr>
    </w:lvl>
    <w:lvl w:ilvl="8" w:tplc="0410001B" w:tentative="1">
      <w:start w:val="1"/>
      <w:numFmt w:val="lowerRoman"/>
      <w:lvlText w:val="%9."/>
      <w:lvlJc w:val="right"/>
      <w:pPr>
        <w:tabs>
          <w:tab w:val="num" w:pos="7200"/>
        </w:tabs>
        <w:ind w:left="7200" w:hanging="180"/>
      </w:pPr>
    </w:lvl>
  </w:abstractNum>
  <w:abstractNum w:abstractNumId="11">
    <w:nsid w:val="35D9122D"/>
    <w:multiLevelType w:val="hybridMultilevel"/>
    <w:tmpl w:val="69F415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E141F4"/>
    <w:multiLevelType w:val="hybridMultilevel"/>
    <w:tmpl w:val="053AF7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C1C48DC"/>
    <w:multiLevelType w:val="hybridMultilevel"/>
    <w:tmpl w:val="B65A32B0"/>
    <w:lvl w:ilvl="0" w:tplc="7D188DD0">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10A69FB"/>
    <w:multiLevelType w:val="hybridMultilevel"/>
    <w:tmpl w:val="834207F8"/>
    <w:lvl w:ilvl="0" w:tplc="0017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nsid w:val="46D80EEA"/>
    <w:multiLevelType w:val="hybridMultilevel"/>
    <w:tmpl w:val="EF620F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6F72D00"/>
    <w:multiLevelType w:val="hybridMultilevel"/>
    <w:tmpl w:val="55CE3932"/>
    <w:lvl w:ilvl="0" w:tplc="8B4AFC36">
      <w:start w:val="1"/>
      <w:numFmt w:val="decimal"/>
      <w:lvlText w:val="%1."/>
      <w:lvlJc w:val="left"/>
      <w:pPr>
        <w:tabs>
          <w:tab w:val="num" w:pos="720"/>
        </w:tabs>
        <w:ind w:left="720" w:hanging="360"/>
      </w:pPr>
      <w:rPr>
        <w:rFonts w:hint="default"/>
      </w:rPr>
    </w:lvl>
    <w:lvl w:ilvl="1" w:tplc="65362770">
      <w:numFmt w:val="none"/>
      <w:lvlText w:val=""/>
      <w:lvlJc w:val="left"/>
      <w:pPr>
        <w:tabs>
          <w:tab w:val="num" w:pos="360"/>
        </w:tabs>
      </w:pPr>
    </w:lvl>
    <w:lvl w:ilvl="2" w:tplc="673832F6">
      <w:numFmt w:val="none"/>
      <w:lvlText w:val=""/>
      <w:lvlJc w:val="left"/>
      <w:pPr>
        <w:tabs>
          <w:tab w:val="num" w:pos="360"/>
        </w:tabs>
      </w:pPr>
    </w:lvl>
    <w:lvl w:ilvl="3" w:tplc="8752EED4">
      <w:numFmt w:val="none"/>
      <w:lvlText w:val=""/>
      <w:lvlJc w:val="left"/>
      <w:pPr>
        <w:tabs>
          <w:tab w:val="num" w:pos="360"/>
        </w:tabs>
      </w:pPr>
    </w:lvl>
    <w:lvl w:ilvl="4" w:tplc="C9CAEEA4">
      <w:numFmt w:val="none"/>
      <w:lvlText w:val=""/>
      <w:lvlJc w:val="left"/>
      <w:pPr>
        <w:tabs>
          <w:tab w:val="num" w:pos="360"/>
        </w:tabs>
      </w:pPr>
    </w:lvl>
    <w:lvl w:ilvl="5" w:tplc="AFE8DE42">
      <w:numFmt w:val="none"/>
      <w:lvlText w:val=""/>
      <w:lvlJc w:val="left"/>
      <w:pPr>
        <w:tabs>
          <w:tab w:val="num" w:pos="360"/>
        </w:tabs>
      </w:pPr>
    </w:lvl>
    <w:lvl w:ilvl="6" w:tplc="0C8477F4">
      <w:numFmt w:val="none"/>
      <w:lvlText w:val=""/>
      <w:lvlJc w:val="left"/>
      <w:pPr>
        <w:tabs>
          <w:tab w:val="num" w:pos="360"/>
        </w:tabs>
      </w:pPr>
    </w:lvl>
    <w:lvl w:ilvl="7" w:tplc="6F42CE20">
      <w:numFmt w:val="none"/>
      <w:lvlText w:val=""/>
      <w:lvlJc w:val="left"/>
      <w:pPr>
        <w:tabs>
          <w:tab w:val="num" w:pos="360"/>
        </w:tabs>
      </w:pPr>
    </w:lvl>
    <w:lvl w:ilvl="8" w:tplc="4ED0FA68">
      <w:numFmt w:val="none"/>
      <w:lvlText w:val=""/>
      <w:lvlJc w:val="left"/>
      <w:pPr>
        <w:tabs>
          <w:tab w:val="num" w:pos="360"/>
        </w:tabs>
      </w:pPr>
    </w:lvl>
  </w:abstractNum>
  <w:abstractNum w:abstractNumId="17">
    <w:nsid w:val="4BE26BF4"/>
    <w:multiLevelType w:val="hybridMultilevel"/>
    <w:tmpl w:val="793464B8"/>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158617C"/>
    <w:multiLevelType w:val="hybridMultilevel"/>
    <w:tmpl w:val="1BAE46B8"/>
    <w:lvl w:ilvl="0" w:tplc="94608AEA">
      <w:start w:val="1"/>
      <w:numFmt w:val="decimal"/>
      <w:lvlText w:val="%1."/>
      <w:lvlJc w:val="left"/>
      <w:pPr>
        <w:tabs>
          <w:tab w:val="num" w:pos="720"/>
        </w:tabs>
        <w:ind w:left="720" w:hanging="360"/>
      </w:pPr>
    </w:lvl>
    <w:lvl w:ilvl="1" w:tplc="DE341092">
      <w:numFmt w:val="none"/>
      <w:lvlText w:val=""/>
      <w:lvlJc w:val="left"/>
      <w:pPr>
        <w:tabs>
          <w:tab w:val="num" w:pos="360"/>
        </w:tabs>
      </w:pPr>
    </w:lvl>
    <w:lvl w:ilvl="2" w:tplc="2BCCB176">
      <w:numFmt w:val="none"/>
      <w:lvlText w:val=""/>
      <w:lvlJc w:val="left"/>
      <w:pPr>
        <w:tabs>
          <w:tab w:val="num" w:pos="360"/>
        </w:tabs>
      </w:pPr>
    </w:lvl>
    <w:lvl w:ilvl="3" w:tplc="9D08E2C4">
      <w:numFmt w:val="none"/>
      <w:lvlText w:val=""/>
      <w:lvlJc w:val="left"/>
      <w:pPr>
        <w:tabs>
          <w:tab w:val="num" w:pos="360"/>
        </w:tabs>
      </w:pPr>
    </w:lvl>
    <w:lvl w:ilvl="4" w:tplc="11FEBE5A">
      <w:numFmt w:val="none"/>
      <w:lvlText w:val=""/>
      <w:lvlJc w:val="left"/>
      <w:pPr>
        <w:tabs>
          <w:tab w:val="num" w:pos="360"/>
        </w:tabs>
      </w:pPr>
    </w:lvl>
    <w:lvl w:ilvl="5" w:tplc="114CFFDA">
      <w:numFmt w:val="none"/>
      <w:lvlText w:val=""/>
      <w:lvlJc w:val="left"/>
      <w:pPr>
        <w:tabs>
          <w:tab w:val="num" w:pos="360"/>
        </w:tabs>
      </w:pPr>
    </w:lvl>
    <w:lvl w:ilvl="6" w:tplc="EDF6A3D8">
      <w:numFmt w:val="none"/>
      <w:lvlText w:val=""/>
      <w:lvlJc w:val="left"/>
      <w:pPr>
        <w:tabs>
          <w:tab w:val="num" w:pos="360"/>
        </w:tabs>
      </w:pPr>
    </w:lvl>
    <w:lvl w:ilvl="7" w:tplc="027C9224">
      <w:numFmt w:val="none"/>
      <w:lvlText w:val=""/>
      <w:lvlJc w:val="left"/>
      <w:pPr>
        <w:tabs>
          <w:tab w:val="num" w:pos="360"/>
        </w:tabs>
      </w:pPr>
    </w:lvl>
    <w:lvl w:ilvl="8" w:tplc="E2821A30">
      <w:numFmt w:val="none"/>
      <w:lvlText w:val=""/>
      <w:lvlJc w:val="left"/>
      <w:pPr>
        <w:tabs>
          <w:tab w:val="num" w:pos="360"/>
        </w:tabs>
      </w:pPr>
    </w:lvl>
  </w:abstractNum>
  <w:abstractNum w:abstractNumId="19">
    <w:nsid w:val="56DC79C4"/>
    <w:multiLevelType w:val="hybridMultilevel"/>
    <w:tmpl w:val="8A927460"/>
    <w:lvl w:ilvl="0" w:tplc="FFFFFFFF">
      <w:start w:val="1"/>
      <w:numFmt w:val="bullet"/>
      <w:lvlText w:val=""/>
      <w:lvlJc w:val="left"/>
      <w:pPr>
        <w:tabs>
          <w:tab w:val="num" w:pos="1440"/>
        </w:tabs>
        <w:ind w:left="1440" w:hanging="360"/>
      </w:pPr>
      <w:rPr>
        <w:rFonts w:ascii="Symbol" w:hAnsi="Symbol" w:hint="default"/>
      </w:rPr>
    </w:lvl>
    <w:lvl w:ilvl="1" w:tplc="08090001">
      <w:start w:val="1"/>
      <w:numFmt w:val="bullet"/>
      <w:lvlText w:val=""/>
      <w:lvlJc w:val="left"/>
      <w:pPr>
        <w:tabs>
          <w:tab w:val="num" w:pos="2160"/>
        </w:tabs>
        <w:ind w:left="2160" w:hanging="360"/>
      </w:pPr>
      <w:rPr>
        <w:rFonts w:ascii="Symbol" w:hAnsi="Symbol" w:hint="default"/>
      </w:rPr>
    </w:lvl>
    <w:lvl w:ilvl="2" w:tplc="C2A6E3E6">
      <w:numFmt w:val="bullet"/>
      <w:lvlText w:val="-"/>
      <w:lvlJc w:val="left"/>
      <w:pPr>
        <w:tabs>
          <w:tab w:val="num" w:pos="3240"/>
        </w:tabs>
        <w:ind w:left="3240" w:hanging="360"/>
      </w:pPr>
      <w:rPr>
        <w:rFonts w:ascii="Times New Roman" w:eastAsia="Times New Roman" w:hAnsi="Times New Roman" w:cs="Times New Roman" w:hint="default"/>
      </w:rPr>
    </w:lvl>
    <w:lvl w:ilvl="3" w:tplc="0409000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0">
    <w:nsid w:val="59E73E1F"/>
    <w:multiLevelType w:val="hybridMultilevel"/>
    <w:tmpl w:val="D3DAD1D8"/>
    <w:lvl w:ilvl="0" w:tplc="0409000F">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A9676E3"/>
    <w:multiLevelType w:val="hybridMultilevel"/>
    <w:tmpl w:val="F6B0720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Wingding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Wingdings"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Wingdings"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nsid w:val="63853105"/>
    <w:multiLevelType w:val="hybridMultilevel"/>
    <w:tmpl w:val="6D2ED4B4"/>
    <w:lvl w:ilvl="0" w:tplc="584CEF12">
      <w:start w:val="1"/>
      <w:numFmt w:val="decimal"/>
      <w:lvlText w:val="%1."/>
      <w:lvlJc w:val="left"/>
      <w:pPr>
        <w:tabs>
          <w:tab w:val="num" w:pos="1065"/>
        </w:tabs>
        <w:ind w:left="1065" w:hanging="705"/>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3">
    <w:nsid w:val="66A94158"/>
    <w:multiLevelType w:val="hybridMultilevel"/>
    <w:tmpl w:val="26D40FC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nsid w:val="67240F4C"/>
    <w:multiLevelType w:val="hybridMultilevel"/>
    <w:tmpl w:val="F52AE99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nsid w:val="738914AC"/>
    <w:multiLevelType w:val="hybridMultilevel"/>
    <w:tmpl w:val="9E5A6AF6"/>
    <w:lvl w:ilvl="0" w:tplc="34A4D814">
      <w:start w:val="1"/>
      <w:numFmt w:val="decimal"/>
      <w:lvlText w:val="%1."/>
      <w:lvlJc w:val="left"/>
      <w:pPr>
        <w:tabs>
          <w:tab w:val="num" w:pos="720"/>
        </w:tabs>
        <w:ind w:left="720" w:hanging="360"/>
      </w:pPr>
      <w:rPr>
        <w:color w:val="auto"/>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6">
    <w:nsid w:val="782C70D6"/>
    <w:multiLevelType w:val="hybridMultilevel"/>
    <w:tmpl w:val="F3E2C86C"/>
    <w:lvl w:ilvl="0" w:tplc="0410000F">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7">
    <w:nsid w:val="7A52705A"/>
    <w:multiLevelType w:val="hybridMultilevel"/>
    <w:tmpl w:val="5260B89C"/>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nsid w:val="7A6E3400"/>
    <w:multiLevelType w:val="hybridMultilevel"/>
    <w:tmpl w:val="EB9205EA"/>
    <w:lvl w:ilvl="0" w:tplc="34A4D814">
      <w:start w:val="1"/>
      <w:numFmt w:val="decimal"/>
      <w:lvlText w:val="%1."/>
      <w:lvlJc w:val="left"/>
      <w:pPr>
        <w:tabs>
          <w:tab w:val="num" w:pos="1440"/>
        </w:tabs>
        <w:ind w:left="1440" w:hanging="360"/>
      </w:pPr>
      <w:rPr>
        <w:color w:val="auto"/>
      </w:rPr>
    </w:lvl>
    <w:lvl w:ilvl="1" w:tplc="04100019" w:tentative="1">
      <w:start w:val="1"/>
      <w:numFmt w:val="lowerLetter"/>
      <w:lvlText w:val="%2."/>
      <w:lvlJc w:val="left"/>
      <w:pPr>
        <w:tabs>
          <w:tab w:val="num" w:pos="2160"/>
        </w:tabs>
        <w:ind w:left="2160" w:hanging="360"/>
      </w:pPr>
    </w:lvl>
    <w:lvl w:ilvl="2" w:tplc="0410001B" w:tentative="1">
      <w:start w:val="1"/>
      <w:numFmt w:val="lowerRoman"/>
      <w:lvlText w:val="%3."/>
      <w:lvlJc w:val="right"/>
      <w:pPr>
        <w:tabs>
          <w:tab w:val="num" w:pos="2880"/>
        </w:tabs>
        <w:ind w:left="2880" w:hanging="180"/>
      </w:pPr>
    </w:lvl>
    <w:lvl w:ilvl="3" w:tplc="0410000F" w:tentative="1">
      <w:start w:val="1"/>
      <w:numFmt w:val="decimal"/>
      <w:lvlText w:val="%4."/>
      <w:lvlJc w:val="left"/>
      <w:pPr>
        <w:tabs>
          <w:tab w:val="num" w:pos="3600"/>
        </w:tabs>
        <w:ind w:left="3600" w:hanging="360"/>
      </w:pPr>
    </w:lvl>
    <w:lvl w:ilvl="4" w:tplc="04100019" w:tentative="1">
      <w:start w:val="1"/>
      <w:numFmt w:val="lowerLetter"/>
      <w:lvlText w:val="%5."/>
      <w:lvlJc w:val="left"/>
      <w:pPr>
        <w:tabs>
          <w:tab w:val="num" w:pos="4320"/>
        </w:tabs>
        <w:ind w:left="4320" w:hanging="360"/>
      </w:pPr>
    </w:lvl>
    <w:lvl w:ilvl="5" w:tplc="0410001B" w:tentative="1">
      <w:start w:val="1"/>
      <w:numFmt w:val="lowerRoman"/>
      <w:lvlText w:val="%6."/>
      <w:lvlJc w:val="right"/>
      <w:pPr>
        <w:tabs>
          <w:tab w:val="num" w:pos="5040"/>
        </w:tabs>
        <w:ind w:left="5040" w:hanging="180"/>
      </w:pPr>
    </w:lvl>
    <w:lvl w:ilvl="6" w:tplc="0410000F" w:tentative="1">
      <w:start w:val="1"/>
      <w:numFmt w:val="decimal"/>
      <w:lvlText w:val="%7."/>
      <w:lvlJc w:val="left"/>
      <w:pPr>
        <w:tabs>
          <w:tab w:val="num" w:pos="5760"/>
        </w:tabs>
        <w:ind w:left="5760" w:hanging="360"/>
      </w:pPr>
    </w:lvl>
    <w:lvl w:ilvl="7" w:tplc="04100019" w:tentative="1">
      <w:start w:val="1"/>
      <w:numFmt w:val="lowerLetter"/>
      <w:lvlText w:val="%8."/>
      <w:lvlJc w:val="left"/>
      <w:pPr>
        <w:tabs>
          <w:tab w:val="num" w:pos="6480"/>
        </w:tabs>
        <w:ind w:left="6480" w:hanging="360"/>
      </w:pPr>
    </w:lvl>
    <w:lvl w:ilvl="8" w:tplc="0410001B" w:tentative="1">
      <w:start w:val="1"/>
      <w:numFmt w:val="lowerRoman"/>
      <w:lvlText w:val="%9."/>
      <w:lvlJc w:val="right"/>
      <w:pPr>
        <w:tabs>
          <w:tab w:val="num" w:pos="7200"/>
        </w:tabs>
        <w:ind w:left="7200" w:hanging="180"/>
      </w:pPr>
    </w:lvl>
  </w:abstractNum>
  <w:num w:numId="1">
    <w:abstractNumId w:val="19"/>
  </w:num>
  <w:num w:numId="2">
    <w:abstractNumId w:val="24"/>
  </w:num>
  <w:num w:numId="3">
    <w:abstractNumId w:val="3"/>
  </w:num>
  <w:num w:numId="4">
    <w:abstractNumId w:val="4"/>
  </w:num>
  <w:num w:numId="5">
    <w:abstractNumId w:val="0"/>
  </w:num>
  <w:num w:numId="6">
    <w:abstractNumId w:val="20"/>
  </w:num>
  <w:num w:numId="7">
    <w:abstractNumId w:val="15"/>
  </w:num>
  <w:num w:numId="8">
    <w:abstractNumId w:val="6"/>
  </w:num>
  <w:num w:numId="9">
    <w:abstractNumId w:val="13"/>
  </w:num>
  <w:num w:numId="10">
    <w:abstractNumId w:val="11"/>
  </w:num>
  <w:num w:numId="11">
    <w:abstractNumId w:val="8"/>
  </w:num>
  <w:num w:numId="12">
    <w:abstractNumId w:val="17"/>
  </w:num>
  <w:num w:numId="13">
    <w:abstractNumId w:val="16"/>
  </w:num>
  <w:num w:numId="14">
    <w:abstractNumId w:val="7"/>
  </w:num>
  <w:num w:numId="15">
    <w:abstractNumId w:val="26"/>
  </w:num>
  <w:num w:numId="16">
    <w:abstractNumId w:val="23"/>
  </w:num>
  <w:num w:numId="17">
    <w:abstractNumId w:val="2"/>
  </w:num>
  <w:num w:numId="18">
    <w:abstractNumId w:val="18"/>
  </w:num>
  <w:num w:numId="19">
    <w:abstractNumId w:val="1"/>
  </w:num>
  <w:num w:numId="20">
    <w:abstractNumId w:val="28"/>
  </w:num>
  <w:num w:numId="21">
    <w:abstractNumId w:val="10"/>
  </w:num>
  <w:num w:numId="22">
    <w:abstractNumId w:val="25"/>
  </w:num>
  <w:num w:numId="23">
    <w:abstractNumId w:val="5"/>
  </w:num>
  <w:num w:numId="24">
    <w:abstractNumId w:val="9"/>
  </w:num>
  <w:num w:numId="25">
    <w:abstractNumId w:val="22"/>
  </w:num>
  <w:num w:numId="26">
    <w:abstractNumId w:val="21"/>
  </w:num>
  <w:num w:numId="27">
    <w:abstractNumId w:val="14"/>
  </w:num>
  <w:num w:numId="28">
    <w:abstractNumId w:val="27"/>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6F8"/>
    <w:rsid w:val="003742AC"/>
    <w:rsid w:val="007456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HTML Top of Form" w:uiPriority="0"/>
    <w:lsdException w:name="HTML Bottom of Form" w:uiPriority="0"/>
    <w:lsdException w:name="Normal (Web)" w:uiPriority="0"/>
    <w:lsdException w:name="annotation subject" w:uiPriority="0"/>
    <w:lsdException w:name="Table Simple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456F8"/>
    <w:pPr>
      <w:keepNext/>
      <w:spacing w:before="240" w:after="60" w:line="240" w:lineRule="auto"/>
      <w:outlineLvl w:val="0"/>
    </w:pPr>
    <w:rPr>
      <w:rFonts w:ascii="Arial" w:eastAsia="Times New Roman" w:hAnsi="Arial" w:cs="Arial"/>
      <w:b/>
      <w:bCs/>
      <w:kern w:val="32"/>
      <w:sz w:val="32"/>
      <w:szCs w:val="32"/>
      <w:lang w:eastAsia="en-GB"/>
    </w:rPr>
  </w:style>
  <w:style w:type="paragraph" w:styleId="Heading2">
    <w:name w:val="heading 2"/>
    <w:basedOn w:val="Normal"/>
    <w:next w:val="Normal"/>
    <w:link w:val="Heading2Char"/>
    <w:qFormat/>
    <w:rsid w:val="007456F8"/>
    <w:pPr>
      <w:keepNext/>
      <w:spacing w:before="240" w:after="60" w:line="240" w:lineRule="auto"/>
      <w:outlineLvl w:val="1"/>
    </w:pPr>
    <w:rPr>
      <w:rFonts w:ascii="Arial" w:eastAsia="Times New Roman" w:hAnsi="Arial" w:cs="Arial"/>
      <w:b/>
      <w:bCs/>
      <w:i/>
      <w:iCs/>
      <w:sz w:val="28"/>
      <w:szCs w:val="28"/>
      <w:lang w:eastAsia="en-GB"/>
    </w:rPr>
  </w:style>
  <w:style w:type="paragraph" w:styleId="Heading3">
    <w:name w:val="heading 3"/>
    <w:basedOn w:val="Normal"/>
    <w:next w:val="Normal"/>
    <w:link w:val="Heading3Char"/>
    <w:qFormat/>
    <w:rsid w:val="007456F8"/>
    <w:pPr>
      <w:widowControl w:val="0"/>
      <w:spacing w:before="240" w:after="60" w:line="240" w:lineRule="auto"/>
      <w:outlineLvl w:val="2"/>
    </w:pPr>
    <w:rPr>
      <w:rFonts w:ascii="Arial" w:eastAsia="Times New Roman" w:hAnsi="Arial" w:cs="Arial"/>
      <w:b/>
      <w:bCs/>
      <w:sz w:val="26"/>
      <w:szCs w:val="26"/>
      <w:lang w:eastAsia="en-GB"/>
    </w:rPr>
  </w:style>
  <w:style w:type="paragraph" w:styleId="Heading4">
    <w:name w:val="heading 4"/>
    <w:basedOn w:val="Normal"/>
    <w:next w:val="Normal"/>
    <w:link w:val="Heading4Char"/>
    <w:qFormat/>
    <w:rsid w:val="007456F8"/>
    <w:pPr>
      <w:widowControl w:val="0"/>
      <w:spacing w:before="240" w:after="60" w:line="240" w:lineRule="auto"/>
      <w:outlineLvl w:val="3"/>
    </w:pPr>
    <w:rPr>
      <w:rFonts w:ascii="Arial" w:eastAsia="Times New Roman" w:hAnsi="Arial" w:cs="Times New Roman"/>
      <w:b/>
      <w:bCs/>
      <w:sz w:val="24"/>
      <w:szCs w:val="28"/>
      <w:lang w:eastAsia="en-GB"/>
    </w:rPr>
  </w:style>
  <w:style w:type="paragraph" w:styleId="Heading5">
    <w:name w:val="heading 5"/>
    <w:aliases w:val="5H"/>
    <w:basedOn w:val="Normal"/>
    <w:next w:val="Normal"/>
    <w:link w:val="Heading5Char"/>
    <w:qFormat/>
    <w:rsid w:val="007456F8"/>
    <w:pPr>
      <w:tabs>
        <w:tab w:val="num" w:pos="1008"/>
      </w:tabs>
      <w:spacing w:before="240" w:after="60" w:line="240" w:lineRule="auto"/>
      <w:ind w:left="1008" w:hanging="1008"/>
      <w:outlineLvl w:val="4"/>
    </w:pPr>
    <w:rPr>
      <w:rFonts w:ascii="Times New Roman" w:eastAsia="Times New Roman" w:hAnsi="Times New Roman" w:cs="Times New Roman"/>
      <w:b/>
      <w:bCs/>
      <w:i/>
      <w:iCs/>
      <w:sz w:val="26"/>
      <w:szCs w:val="26"/>
      <w:lang w:eastAsia="en-GB"/>
    </w:rPr>
  </w:style>
  <w:style w:type="paragraph" w:styleId="Heading6">
    <w:name w:val="heading 6"/>
    <w:basedOn w:val="Normal"/>
    <w:next w:val="Normal"/>
    <w:link w:val="Heading6Char"/>
    <w:qFormat/>
    <w:rsid w:val="007456F8"/>
    <w:pPr>
      <w:tabs>
        <w:tab w:val="num" w:pos="1152"/>
      </w:tabs>
      <w:spacing w:before="240" w:after="60" w:line="240" w:lineRule="auto"/>
      <w:ind w:left="1152" w:hanging="1152"/>
      <w:outlineLvl w:val="5"/>
    </w:pPr>
    <w:rPr>
      <w:rFonts w:ascii="Times New Roman" w:eastAsia="Times New Roman" w:hAnsi="Times New Roman" w:cs="Times New Roman"/>
      <w:b/>
      <w:bCs/>
      <w:sz w:val="22"/>
      <w:lang w:eastAsia="en-GB"/>
    </w:rPr>
  </w:style>
  <w:style w:type="paragraph" w:styleId="Heading7">
    <w:name w:val="heading 7"/>
    <w:basedOn w:val="Normal"/>
    <w:next w:val="Normal"/>
    <w:link w:val="Heading7Char"/>
    <w:qFormat/>
    <w:rsid w:val="007456F8"/>
    <w:pPr>
      <w:tabs>
        <w:tab w:val="num" w:pos="1296"/>
      </w:tabs>
      <w:spacing w:before="240" w:after="60" w:line="240" w:lineRule="auto"/>
      <w:ind w:left="1296" w:hanging="1296"/>
      <w:outlineLvl w:val="6"/>
    </w:pPr>
    <w:rPr>
      <w:rFonts w:ascii="Times New Roman" w:eastAsia="Times New Roman" w:hAnsi="Times New Roman" w:cs="Times New Roman"/>
      <w:sz w:val="24"/>
      <w:szCs w:val="24"/>
      <w:lang w:eastAsia="en-GB"/>
    </w:rPr>
  </w:style>
  <w:style w:type="paragraph" w:styleId="Heading8">
    <w:name w:val="heading 8"/>
    <w:basedOn w:val="Normal"/>
    <w:next w:val="Normal"/>
    <w:link w:val="Heading8Char"/>
    <w:qFormat/>
    <w:rsid w:val="007456F8"/>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en-GB"/>
    </w:rPr>
  </w:style>
  <w:style w:type="paragraph" w:styleId="Heading9">
    <w:name w:val="heading 9"/>
    <w:basedOn w:val="Normal"/>
    <w:next w:val="Normal"/>
    <w:link w:val="Heading9Char"/>
    <w:qFormat/>
    <w:rsid w:val="007456F8"/>
    <w:pPr>
      <w:tabs>
        <w:tab w:val="num" w:pos="1584"/>
      </w:tabs>
      <w:spacing w:before="240" w:after="60" w:line="240" w:lineRule="auto"/>
      <w:ind w:left="1584" w:hanging="1584"/>
      <w:outlineLvl w:val="8"/>
    </w:pPr>
    <w:rPr>
      <w:rFonts w:ascii="Arial" w:eastAsia="Times New Roman" w:hAnsi="Arial" w:cs="Arial"/>
      <w:sz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56F8"/>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7456F8"/>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7456F8"/>
    <w:rPr>
      <w:rFonts w:ascii="Arial" w:eastAsia="Times New Roman" w:hAnsi="Arial" w:cs="Arial"/>
      <w:b/>
      <w:bCs/>
      <w:sz w:val="26"/>
      <w:szCs w:val="26"/>
      <w:lang w:eastAsia="en-GB"/>
    </w:rPr>
  </w:style>
  <w:style w:type="character" w:customStyle="1" w:styleId="Heading4Char">
    <w:name w:val="Heading 4 Char"/>
    <w:basedOn w:val="DefaultParagraphFont"/>
    <w:link w:val="Heading4"/>
    <w:rsid w:val="007456F8"/>
    <w:rPr>
      <w:rFonts w:ascii="Arial" w:eastAsia="Times New Roman" w:hAnsi="Arial" w:cs="Times New Roman"/>
      <w:b/>
      <w:bCs/>
      <w:sz w:val="24"/>
      <w:szCs w:val="28"/>
      <w:lang w:eastAsia="en-GB"/>
    </w:rPr>
  </w:style>
  <w:style w:type="character" w:customStyle="1" w:styleId="Heading5Char">
    <w:name w:val="Heading 5 Char"/>
    <w:basedOn w:val="DefaultParagraphFont"/>
    <w:link w:val="Heading5"/>
    <w:rsid w:val="007456F8"/>
    <w:rPr>
      <w:rFonts w:ascii="Times New Roman" w:eastAsia="Times New Roman" w:hAnsi="Times New Roman" w:cs="Times New Roman"/>
      <w:b/>
      <w:bCs/>
      <w:i/>
      <w:iCs/>
      <w:sz w:val="26"/>
      <w:szCs w:val="26"/>
      <w:lang w:eastAsia="en-GB"/>
    </w:rPr>
  </w:style>
  <w:style w:type="character" w:customStyle="1" w:styleId="Heading6Char">
    <w:name w:val="Heading 6 Char"/>
    <w:basedOn w:val="DefaultParagraphFont"/>
    <w:link w:val="Heading6"/>
    <w:rsid w:val="007456F8"/>
    <w:rPr>
      <w:rFonts w:ascii="Times New Roman" w:eastAsia="Times New Roman" w:hAnsi="Times New Roman" w:cs="Times New Roman"/>
      <w:b/>
      <w:bCs/>
      <w:sz w:val="22"/>
      <w:lang w:eastAsia="en-GB"/>
    </w:rPr>
  </w:style>
  <w:style w:type="character" w:customStyle="1" w:styleId="Heading7Char">
    <w:name w:val="Heading 7 Char"/>
    <w:basedOn w:val="DefaultParagraphFont"/>
    <w:link w:val="Heading7"/>
    <w:rsid w:val="007456F8"/>
    <w:rPr>
      <w:rFonts w:ascii="Times New Roman" w:eastAsia="Times New Roman" w:hAnsi="Times New Roman" w:cs="Times New Roman"/>
      <w:sz w:val="24"/>
      <w:szCs w:val="24"/>
      <w:lang w:eastAsia="en-GB"/>
    </w:rPr>
  </w:style>
  <w:style w:type="character" w:customStyle="1" w:styleId="Heading8Char">
    <w:name w:val="Heading 8 Char"/>
    <w:basedOn w:val="DefaultParagraphFont"/>
    <w:link w:val="Heading8"/>
    <w:rsid w:val="007456F8"/>
    <w:rPr>
      <w:rFonts w:ascii="Times New Roman" w:eastAsia="Times New Roman" w:hAnsi="Times New Roman" w:cs="Times New Roman"/>
      <w:i/>
      <w:iCs/>
      <w:sz w:val="24"/>
      <w:szCs w:val="24"/>
      <w:lang w:eastAsia="en-GB"/>
    </w:rPr>
  </w:style>
  <w:style w:type="character" w:customStyle="1" w:styleId="Heading9Char">
    <w:name w:val="Heading 9 Char"/>
    <w:basedOn w:val="DefaultParagraphFont"/>
    <w:link w:val="Heading9"/>
    <w:rsid w:val="007456F8"/>
    <w:rPr>
      <w:rFonts w:ascii="Arial" w:eastAsia="Times New Roman" w:hAnsi="Arial" w:cs="Arial"/>
      <w:sz w:val="22"/>
      <w:lang w:eastAsia="en-GB"/>
    </w:rPr>
  </w:style>
  <w:style w:type="numbering" w:customStyle="1" w:styleId="NoList1">
    <w:name w:val="No List1"/>
    <w:next w:val="NoList"/>
    <w:semiHidden/>
    <w:rsid w:val="007456F8"/>
  </w:style>
  <w:style w:type="paragraph" w:styleId="Header">
    <w:name w:val="header"/>
    <w:basedOn w:val="Normal"/>
    <w:link w:val="HeaderChar"/>
    <w:rsid w:val="007456F8"/>
    <w:pPr>
      <w:tabs>
        <w:tab w:val="center" w:pos="4153"/>
        <w:tab w:val="right" w:pos="8306"/>
      </w:tabs>
      <w:spacing w:after="0" w:line="240" w:lineRule="auto"/>
    </w:pPr>
    <w:rPr>
      <w:rFonts w:ascii="Times New Roman" w:eastAsia="Times New Roman" w:hAnsi="Times New Roman" w:cs="Times New Roman"/>
      <w:sz w:val="24"/>
      <w:szCs w:val="24"/>
      <w:lang w:eastAsia="en-GB"/>
    </w:rPr>
  </w:style>
  <w:style w:type="character" w:customStyle="1" w:styleId="HeaderChar">
    <w:name w:val="Header Char"/>
    <w:basedOn w:val="DefaultParagraphFont"/>
    <w:link w:val="Header"/>
    <w:rsid w:val="007456F8"/>
    <w:rPr>
      <w:rFonts w:ascii="Times New Roman" w:eastAsia="Times New Roman" w:hAnsi="Times New Roman" w:cs="Times New Roman"/>
      <w:sz w:val="24"/>
      <w:szCs w:val="24"/>
      <w:lang w:eastAsia="en-GB"/>
    </w:rPr>
  </w:style>
  <w:style w:type="paragraph" w:styleId="Footer">
    <w:name w:val="footer"/>
    <w:basedOn w:val="Normal"/>
    <w:link w:val="FooterChar"/>
    <w:rsid w:val="007456F8"/>
    <w:pPr>
      <w:tabs>
        <w:tab w:val="center" w:pos="4153"/>
        <w:tab w:val="right" w:pos="8306"/>
      </w:tabs>
      <w:spacing w:after="0" w:line="240" w:lineRule="auto"/>
    </w:pPr>
    <w:rPr>
      <w:rFonts w:ascii="Times New Roman" w:eastAsia="Times New Roman" w:hAnsi="Times New Roman" w:cs="Times New Roman"/>
      <w:sz w:val="24"/>
      <w:szCs w:val="24"/>
      <w:lang w:eastAsia="en-GB"/>
    </w:rPr>
  </w:style>
  <w:style w:type="character" w:customStyle="1" w:styleId="FooterChar">
    <w:name w:val="Footer Char"/>
    <w:basedOn w:val="DefaultParagraphFont"/>
    <w:link w:val="Footer"/>
    <w:rsid w:val="007456F8"/>
    <w:rPr>
      <w:rFonts w:ascii="Times New Roman" w:eastAsia="Times New Roman" w:hAnsi="Times New Roman" w:cs="Times New Roman"/>
      <w:sz w:val="24"/>
      <w:szCs w:val="24"/>
      <w:lang w:eastAsia="en-GB"/>
    </w:rPr>
  </w:style>
  <w:style w:type="character" w:styleId="PageNumber">
    <w:name w:val="page number"/>
    <w:basedOn w:val="DefaultParagraphFont"/>
    <w:rsid w:val="007456F8"/>
  </w:style>
  <w:style w:type="paragraph" w:styleId="FootnoteText">
    <w:name w:val="footnote text"/>
    <w:basedOn w:val="Normal"/>
    <w:link w:val="FootnoteTextChar"/>
    <w:semiHidden/>
    <w:rsid w:val="007456F8"/>
    <w:pPr>
      <w:spacing w:after="0" w:line="240" w:lineRule="auto"/>
    </w:pPr>
    <w:rPr>
      <w:rFonts w:ascii="Times New Roman" w:eastAsia="Times New Roman" w:hAnsi="Times New Roman" w:cs="Times New Roman"/>
      <w:sz w:val="20"/>
      <w:szCs w:val="20"/>
      <w:lang w:eastAsia="en-GB"/>
    </w:rPr>
  </w:style>
  <w:style w:type="character" w:customStyle="1" w:styleId="FootnoteTextChar">
    <w:name w:val="Footnote Text Char"/>
    <w:basedOn w:val="DefaultParagraphFont"/>
    <w:link w:val="FootnoteText"/>
    <w:semiHidden/>
    <w:rsid w:val="007456F8"/>
    <w:rPr>
      <w:rFonts w:ascii="Times New Roman" w:eastAsia="Times New Roman" w:hAnsi="Times New Roman" w:cs="Times New Roman"/>
      <w:sz w:val="20"/>
      <w:szCs w:val="20"/>
      <w:lang w:eastAsia="en-GB"/>
    </w:rPr>
  </w:style>
  <w:style w:type="character" w:styleId="FootnoteReference">
    <w:name w:val="footnote reference"/>
    <w:basedOn w:val="DefaultParagraphFont"/>
    <w:semiHidden/>
    <w:rsid w:val="007456F8"/>
    <w:rPr>
      <w:vertAlign w:val="superscript"/>
    </w:rPr>
  </w:style>
  <w:style w:type="character" w:styleId="Hyperlink">
    <w:name w:val="Hyperlink"/>
    <w:basedOn w:val="DefaultParagraphFont"/>
    <w:rsid w:val="007456F8"/>
    <w:rPr>
      <w:color w:val="0000FF"/>
      <w:u w:val="single"/>
    </w:rPr>
  </w:style>
  <w:style w:type="table" w:styleId="TableGrid">
    <w:name w:val="Table Grid"/>
    <w:basedOn w:val="TableNormal"/>
    <w:rsid w:val="007456F8"/>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
    <w:name w:val="box"/>
    <w:basedOn w:val="Normal"/>
    <w:rsid w:val="007456F8"/>
    <w:pPr>
      <w:spacing w:before="120" w:after="120" w:line="240" w:lineRule="auto"/>
      <w:jc w:val="both"/>
    </w:pPr>
    <w:rPr>
      <w:rFonts w:ascii="Times New Roman" w:eastAsia="Times New Roman" w:hAnsi="Times New Roman" w:cs="Times New Roman"/>
      <w:sz w:val="32"/>
      <w:szCs w:val="20"/>
    </w:rPr>
  </w:style>
  <w:style w:type="paragraph" w:customStyle="1" w:styleId="Text1">
    <w:name w:val="Text 1"/>
    <w:basedOn w:val="Normal"/>
    <w:rsid w:val="007456F8"/>
    <w:pPr>
      <w:spacing w:after="240" w:line="240" w:lineRule="auto"/>
      <w:ind w:left="482"/>
      <w:jc w:val="both"/>
    </w:pPr>
    <w:rPr>
      <w:rFonts w:ascii="Times New Roman" w:eastAsia="Times New Roman" w:hAnsi="Times New Roman" w:cs="Times New Roman"/>
      <w:sz w:val="24"/>
      <w:szCs w:val="20"/>
    </w:rPr>
  </w:style>
  <w:style w:type="character" w:styleId="CommentReference">
    <w:name w:val="annotation reference"/>
    <w:basedOn w:val="DefaultParagraphFont"/>
    <w:semiHidden/>
    <w:rsid w:val="007456F8"/>
    <w:rPr>
      <w:sz w:val="16"/>
      <w:szCs w:val="16"/>
    </w:rPr>
  </w:style>
  <w:style w:type="paragraph" w:styleId="CommentText">
    <w:name w:val="annotation text"/>
    <w:basedOn w:val="Normal"/>
    <w:link w:val="CommentTextChar"/>
    <w:semiHidden/>
    <w:rsid w:val="007456F8"/>
    <w:pPr>
      <w:spacing w:after="0" w:line="240" w:lineRule="auto"/>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semiHidden/>
    <w:rsid w:val="007456F8"/>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semiHidden/>
    <w:rsid w:val="007456F8"/>
    <w:rPr>
      <w:b/>
      <w:bCs/>
    </w:rPr>
  </w:style>
  <w:style w:type="character" w:customStyle="1" w:styleId="CommentSubjectChar">
    <w:name w:val="Comment Subject Char"/>
    <w:basedOn w:val="CommentTextChar"/>
    <w:link w:val="CommentSubject"/>
    <w:semiHidden/>
    <w:rsid w:val="007456F8"/>
    <w:rPr>
      <w:rFonts w:ascii="Times New Roman" w:eastAsia="Times New Roman" w:hAnsi="Times New Roman" w:cs="Times New Roman"/>
      <w:b/>
      <w:bCs/>
      <w:sz w:val="20"/>
      <w:szCs w:val="20"/>
      <w:lang w:eastAsia="en-GB"/>
    </w:rPr>
  </w:style>
  <w:style w:type="paragraph" w:styleId="BalloonText">
    <w:name w:val="Balloon Text"/>
    <w:basedOn w:val="Normal"/>
    <w:link w:val="BalloonTextChar"/>
    <w:semiHidden/>
    <w:rsid w:val="007456F8"/>
    <w:pPr>
      <w:spacing w:after="0" w:line="240" w:lineRule="auto"/>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semiHidden/>
    <w:rsid w:val="007456F8"/>
    <w:rPr>
      <w:rFonts w:ascii="Tahoma" w:eastAsia="Times New Roman" w:hAnsi="Tahoma" w:cs="Tahoma"/>
      <w:sz w:val="16"/>
      <w:szCs w:val="16"/>
      <w:lang w:eastAsia="en-GB"/>
    </w:rPr>
  </w:style>
  <w:style w:type="paragraph" w:styleId="BodyText">
    <w:name w:val="Body Text"/>
    <w:basedOn w:val="Normal"/>
    <w:link w:val="BodyTextChar"/>
    <w:rsid w:val="007456F8"/>
    <w:pPr>
      <w:spacing w:after="0" w:line="240" w:lineRule="auto"/>
    </w:pPr>
    <w:rPr>
      <w:rFonts w:ascii="Times New Roman" w:eastAsia="Times New Roman" w:hAnsi="Times New Roman" w:cs="Times New Roman"/>
      <w:i/>
      <w:sz w:val="24"/>
      <w:szCs w:val="20"/>
    </w:rPr>
  </w:style>
  <w:style w:type="character" w:customStyle="1" w:styleId="BodyTextChar">
    <w:name w:val="Body Text Char"/>
    <w:basedOn w:val="DefaultParagraphFont"/>
    <w:link w:val="BodyText"/>
    <w:rsid w:val="007456F8"/>
    <w:rPr>
      <w:rFonts w:ascii="Times New Roman" w:eastAsia="Times New Roman" w:hAnsi="Times New Roman" w:cs="Times New Roman"/>
      <w:i/>
      <w:sz w:val="24"/>
      <w:szCs w:val="20"/>
    </w:rPr>
  </w:style>
  <w:style w:type="paragraph" w:styleId="Index1">
    <w:name w:val="index 1"/>
    <w:basedOn w:val="Normal"/>
    <w:next w:val="Normal"/>
    <w:autoRedefine/>
    <w:semiHidden/>
    <w:rsid w:val="007456F8"/>
    <w:pPr>
      <w:spacing w:after="0" w:line="240" w:lineRule="auto"/>
      <w:ind w:left="240" w:hanging="240"/>
    </w:pPr>
    <w:rPr>
      <w:rFonts w:ascii="Times New Roman" w:eastAsia="Times New Roman" w:hAnsi="Times New Roman" w:cs="Times New Roman"/>
      <w:sz w:val="24"/>
      <w:szCs w:val="24"/>
      <w:lang w:eastAsia="en-GB"/>
    </w:rPr>
  </w:style>
  <w:style w:type="paragraph" w:styleId="IndexHeading">
    <w:name w:val="index heading"/>
    <w:basedOn w:val="Normal"/>
    <w:next w:val="Index1"/>
    <w:semiHidden/>
    <w:rsid w:val="007456F8"/>
    <w:pPr>
      <w:spacing w:after="0" w:line="240" w:lineRule="auto"/>
    </w:pPr>
    <w:rPr>
      <w:rFonts w:ascii="Times" w:eastAsia="Times" w:hAnsi="Times" w:cs="Times New Roman"/>
      <w:sz w:val="24"/>
      <w:szCs w:val="20"/>
    </w:rPr>
  </w:style>
  <w:style w:type="paragraph" w:styleId="BodyTextIndent2">
    <w:name w:val="Body Text Indent 2"/>
    <w:basedOn w:val="Normal"/>
    <w:link w:val="BodyTextIndent2Char"/>
    <w:rsid w:val="007456F8"/>
    <w:pPr>
      <w:spacing w:after="0" w:line="240" w:lineRule="auto"/>
      <w:ind w:left="720"/>
    </w:pPr>
    <w:rPr>
      <w:rFonts w:ascii="Times" w:eastAsia="Times" w:hAnsi="Times" w:cs="Times New Roman"/>
      <w:sz w:val="24"/>
      <w:szCs w:val="20"/>
    </w:rPr>
  </w:style>
  <w:style w:type="character" w:customStyle="1" w:styleId="BodyTextIndent2Char">
    <w:name w:val="Body Text Indent 2 Char"/>
    <w:basedOn w:val="DefaultParagraphFont"/>
    <w:link w:val="BodyTextIndent2"/>
    <w:rsid w:val="007456F8"/>
    <w:rPr>
      <w:rFonts w:ascii="Times" w:eastAsia="Times" w:hAnsi="Times" w:cs="Times New Roman"/>
      <w:sz w:val="24"/>
      <w:szCs w:val="20"/>
    </w:rPr>
  </w:style>
  <w:style w:type="paragraph" w:styleId="BodyText2">
    <w:name w:val="Body Text 2"/>
    <w:basedOn w:val="Normal"/>
    <w:link w:val="BodyText2Char"/>
    <w:rsid w:val="007456F8"/>
    <w:pPr>
      <w:spacing w:after="120" w:line="480" w:lineRule="auto"/>
    </w:pPr>
    <w:rPr>
      <w:rFonts w:ascii="Times New Roman" w:eastAsia="Times New Roman" w:hAnsi="Times New Roman" w:cs="Times New Roman"/>
      <w:sz w:val="24"/>
      <w:szCs w:val="24"/>
      <w:lang w:eastAsia="en-GB"/>
    </w:rPr>
  </w:style>
  <w:style w:type="character" w:customStyle="1" w:styleId="BodyText2Char">
    <w:name w:val="Body Text 2 Char"/>
    <w:basedOn w:val="DefaultParagraphFont"/>
    <w:link w:val="BodyText2"/>
    <w:rsid w:val="007456F8"/>
    <w:rPr>
      <w:rFonts w:ascii="Times New Roman" w:eastAsia="Times New Roman" w:hAnsi="Times New Roman" w:cs="Times New Roman"/>
      <w:sz w:val="24"/>
      <w:szCs w:val="24"/>
      <w:lang w:eastAsia="en-GB"/>
    </w:rPr>
  </w:style>
  <w:style w:type="paragraph" w:styleId="NormalWeb">
    <w:name w:val="Normal (Web)"/>
    <w:basedOn w:val="Normal"/>
    <w:rsid w:val="007456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ormal11pt">
    <w:name w:val="Normal + 11 pt"/>
    <w:basedOn w:val="Normal"/>
    <w:rsid w:val="007456F8"/>
    <w:pPr>
      <w:spacing w:after="0" w:line="240" w:lineRule="auto"/>
    </w:pPr>
    <w:rPr>
      <w:rFonts w:ascii="Times New Roman" w:eastAsia="Times New Roman" w:hAnsi="Times New Roman" w:cs="Times New Roman"/>
      <w:sz w:val="22"/>
      <w:szCs w:val="20"/>
      <w:lang w:val="nl-NL"/>
    </w:rPr>
  </w:style>
  <w:style w:type="character" w:styleId="Strong">
    <w:name w:val="Strong"/>
    <w:basedOn w:val="DefaultParagraphFont"/>
    <w:qFormat/>
    <w:rsid w:val="007456F8"/>
    <w:rPr>
      <w:b/>
      <w:bCs/>
    </w:rPr>
  </w:style>
  <w:style w:type="paragraph" w:customStyle="1" w:styleId="authorgroup">
    <w:name w:val="authorgroup"/>
    <w:basedOn w:val="Normal"/>
    <w:rsid w:val="007456F8"/>
    <w:pPr>
      <w:spacing w:before="100" w:beforeAutospacing="1" w:after="100" w:afterAutospacing="1" w:line="240" w:lineRule="auto"/>
    </w:pPr>
    <w:rPr>
      <w:rFonts w:ascii="Arial" w:eastAsia="Times New Roman" w:hAnsi="Arial" w:cs="Arial"/>
      <w:b/>
      <w:bCs/>
      <w:color w:val="404040"/>
      <w:sz w:val="18"/>
      <w:szCs w:val="18"/>
      <w:lang w:val="en-US"/>
    </w:rPr>
  </w:style>
  <w:style w:type="character" w:customStyle="1" w:styleId="affiliation">
    <w:name w:val="affiliation"/>
    <w:basedOn w:val="DefaultParagraphFont"/>
    <w:rsid w:val="007456F8"/>
    <w:rPr>
      <w:rFonts w:ascii="Arial" w:hAnsi="Arial" w:cs="Arial" w:hint="default"/>
    </w:rPr>
  </w:style>
  <w:style w:type="paragraph" w:customStyle="1" w:styleId="affiliation1">
    <w:name w:val="affiliation1"/>
    <w:basedOn w:val="Normal"/>
    <w:rsid w:val="007456F8"/>
    <w:pPr>
      <w:spacing w:before="100" w:beforeAutospacing="1" w:after="100" w:afterAutospacing="1" w:line="240" w:lineRule="auto"/>
    </w:pPr>
    <w:rPr>
      <w:rFonts w:ascii="Arial" w:eastAsia="Times New Roman" w:hAnsi="Arial" w:cs="Arial"/>
      <w:color w:val="404040"/>
      <w:sz w:val="18"/>
      <w:szCs w:val="18"/>
      <w:lang w:val="en-US"/>
    </w:rPr>
  </w:style>
  <w:style w:type="character" w:customStyle="1" w:styleId="abstractheading1">
    <w:name w:val="abstractheading1"/>
    <w:basedOn w:val="DefaultParagraphFont"/>
    <w:rsid w:val="007456F8"/>
    <w:rPr>
      <w:rFonts w:ascii="Arial" w:hAnsi="Arial" w:cs="Arial" w:hint="default"/>
      <w:b/>
      <w:bCs/>
    </w:rPr>
  </w:style>
  <w:style w:type="paragraph" w:customStyle="1" w:styleId="keyword">
    <w:name w:val="keyword"/>
    <w:basedOn w:val="Normal"/>
    <w:rsid w:val="007456F8"/>
    <w:pPr>
      <w:spacing w:before="100" w:beforeAutospacing="1" w:after="100" w:afterAutospacing="1" w:line="240" w:lineRule="auto"/>
    </w:pPr>
    <w:rPr>
      <w:rFonts w:ascii="Arial" w:eastAsia="Times New Roman" w:hAnsi="Arial" w:cs="Arial"/>
      <w:color w:val="404040"/>
      <w:sz w:val="18"/>
      <w:szCs w:val="18"/>
      <w:lang w:val="en-US"/>
    </w:rPr>
  </w:style>
  <w:style w:type="character" w:customStyle="1" w:styleId="keywordheading1">
    <w:name w:val="keywordheading1"/>
    <w:basedOn w:val="DefaultParagraphFont"/>
    <w:rsid w:val="007456F8"/>
    <w:rPr>
      <w:rFonts w:ascii="Arial" w:hAnsi="Arial" w:cs="Arial" w:hint="default"/>
      <w:b/>
      <w:bCs/>
    </w:rPr>
  </w:style>
  <w:style w:type="character" w:styleId="FollowedHyperlink">
    <w:name w:val="FollowedHyperlink"/>
    <w:basedOn w:val="DefaultParagraphFont"/>
    <w:rsid w:val="007456F8"/>
    <w:rPr>
      <w:color w:val="800080"/>
      <w:u w:val="single"/>
    </w:rPr>
  </w:style>
  <w:style w:type="character" w:customStyle="1" w:styleId="hit">
    <w:name w:val="hit"/>
    <w:basedOn w:val="DefaultParagraphFont"/>
    <w:rsid w:val="007456F8"/>
    <w:rPr>
      <w:b/>
      <w:bCs/>
      <w:color w:val="FF0000"/>
    </w:rPr>
  </w:style>
  <w:style w:type="paragraph" w:styleId="Caption">
    <w:name w:val="caption"/>
    <w:basedOn w:val="Normal"/>
    <w:next w:val="Normal"/>
    <w:qFormat/>
    <w:rsid w:val="007456F8"/>
    <w:pPr>
      <w:spacing w:after="120" w:line="240" w:lineRule="auto"/>
    </w:pPr>
    <w:rPr>
      <w:rFonts w:ascii="Times New Roman" w:eastAsia="Times New Roman" w:hAnsi="Times New Roman" w:cs="Times New Roman"/>
      <w:bCs/>
      <w:sz w:val="22"/>
      <w:szCs w:val="20"/>
    </w:rPr>
  </w:style>
  <w:style w:type="paragraph" w:styleId="EndnoteText">
    <w:name w:val="endnote text"/>
    <w:basedOn w:val="Normal"/>
    <w:link w:val="EndnoteTextChar"/>
    <w:semiHidden/>
    <w:rsid w:val="007456F8"/>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semiHidden/>
    <w:rsid w:val="007456F8"/>
    <w:rPr>
      <w:rFonts w:ascii="Times New Roman" w:eastAsia="Times New Roman" w:hAnsi="Times New Roman" w:cs="Times New Roman"/>
      <w:sz w:val="20"/>
      <w:szCs w:val="20"/>
      <w:lang w:val="en-US"/>
    </w:rPr>
  </w:style>
  <w:style w:type="character" w:styleId="EndnoteReference">
    <w:name w:val="endnote reference"/>
    <w:basedOn w:val="DefaultParagraphFont"/>
    <w:semiHidden/>
    <w:rsid w:val="007456F8"/>
    <w:rPr>
      <w:vertAlign w:val="superscript"/>
    </w:rPr>
  </w:style>
  <w:style w:type="character" w:styleId="LineNumber">
    <w:name w:val="line number"/>
    <w:basedOn w:val="DefaultParagraphFont"/>
    <w:rsid w:val="007456F8"/>
  </w:style>
  <w:style w:type="table" w:styleId="TableSimple1">
    <w:name w:val="Table Simple 1"/>
    <w:basedOn w:val="TableNormal"/>
    <w:rsid w:val="007456F8"/>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odyTextIndent">
    <w:name w:val="Body Text Indent"/>
    <w:basedOn w:val="Normal"/>
    <w:link w:val="BodyTextIndentChar"/>
    <w:rsid w:val="007456F8"/>
    <w:pPr>
      <w:spacing w:after="120" w:line="240" w:lineRule="auto"/>
      <w:ind w:left="283"/>
    </w:pPr>
    <w:rPr>
      <w:rFonts w:ascii="Times New Roman" w:eastAsia="Times New Roman" w:hAnsi="Times New Roman" w:cs="Times New Roman"/>
      <w:sz w:val="22"/>
      <w:szCs w:val="24"/>
    </w:rPr>
  </w:style>
  <w:style w:type="character" w:customStyle="1" w:styleId="BodyTextIndentChar">
    <w:name w:val="Body Text Indent Char"/>
    <w:basedOn w:val="DefaultParagraphFont"/>
    <w:link w:val="BodyTextIndent"/>
    <w:rsid w:val="007456F8"/>
    <w:rPr>
      <w:rFonts w:ascii="Times New Roman" w:eastAsia="Times New Roman" w:hAnsi="Times New Roman" w:cs="Times New Roman"/>
      <w:sz w:val="22"/>
      <w:szCs w:val="24"/>
    </w:rPr>
  </w:style>
  <w:style w:type="paragraph" w:styleId="BodyText3">
    <w:name w:val="Body Text 3"/>
    <w:basedOn w:val="Normal"/>
    <w:link w:val="BodyText3Char"/>
    <w:rsid w:val="007456F8"/>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456F8"/>
    <w:rPr>
      <w:rFonts w:ascii="Times New Roman" w:eastAsia="Times New Roman" w:hAnsi="Times New Roman" w:cs="Times New Roman"/>
      <w:sz w:val="16"/>
      <w:szCs w:val="16"/>
    </w:rPr>
  </w:style>
  <w:style w:type="paragraph" w:styleId="TOC3">
    <w:name w:val="toc 3"/>
    <w:basedOn w:val="Normal"/>
    <w:next w:val="Normal"/>
    <w:autoRedefine/>
    <w:semiHidden/>
    <w:rsid w:val="007456F8"/>
    <w:pPr>
      <w:spacing w:after="0" w:line="240" w:lineRule="auto"/>
      <w:ind w:left="440"/>
    </w:pPr>
    <w:rPr>
      <w:rFonts w:ascii="Times New Roman" w:eastAsia="Times New Roman" w:hAnsi="Times New Roman" w:cs="Times New Roman"/>
      <w:sz w:val="22"/>
      <w:szCs w:val="24"/>
    </w:rPr>
  </w:style>
  <w:style w:type="paragraph" w:styleId="TOC2">
    <w:name w:val="toc 2"/>
    <w:basedOn w:val="Normal"/>
    <w:next w:val="Normal"/>
    <w:autoRedefine/>
    <w:semiHidden/>
    <w:rsid w:val="007456F8"/>
    <w:pPr>
      <w:spacing w:after="0" w:line="240" w:lineRule="auto"/>
      <w:ind w:left="220"/>
    </w:pPr>
    <w:rPr>
      <w:rFonts w:ascii="Times New Roman" w:eastAsia="Times New Roman" w:hAnsi="Times New Roman" w:cs="Times New Roman"/>
      <w:sz w:val="22"/>
      <w:szCs w:val="24"/>
    </w:rPr>
  </w:style>
  <w:style w:type="paragraph" w:styleId="TOC4">
    <w:name w:val="toc 4"/>
    <w:basedOn w:val="Normal"/>
    <w:next w:val="Normal"/>
    <w:autoRedefine/>
    <w:semiHidden/>
    <w:rsid w:val="007456F8"/>
    <w:pPr>
      <w:spacing w:after="0" w:line="240" w:lineRule="auto"/>
      <w:ind w:left="660"/>
    </w:pPr>
    <w:rPr>
      <w:rFonts w:ascii="Times New Roman" w:eastAsia="Times New Roman" w:hAnsi="Times New Roman" w:cs="Times New Roman"/>
      <w:sz w:val="22"/>
      <w:szCs w:val="24"/>
    </w:rPr>
  </w:style>
  <w:style w:type="paragraph" w:styleId="TOC1">
    <w:name w:val="toc 1"/>
    <w:basedOn w:val="Normal"/>
    <w:next w:val="Normal"/>
    <w:autoRedefine/>
    <w:semiHidden/>
    <w:rsid w:val="007456F8"/>
    <w:pPr>
      <w:spacing w:after="0" w:line="240" w:lineRule="auto"/>
    </w:pPr>
    <w:rPr>
      <w:rFonts w:ascii="Times New Roman" w:eastAsia="Times New Roman" w:hAnsi="Times New Roman" w:cs="Times New Roman"/>
      <w:sz w:val="22"/>
      <w:szCs w:val="24"/>
    </w:rPr>
  </w:style>
  <w:style w:type="character" w:customStyle="1" w:styleId="content8">
    <w:name w:val="content8"/>
    <w:basedOn w:val="DefaultParagraphFont"/>
    <w:rsid w:val="007456F8"/>
    <w:rPr>
      <w:rFonts w:ascii="Arial" w:hAnsi="Arial" w:cs="Arial" w:hint="default"/>
      <w:b w:val="0"/>
      <w:bCs w:val="0"/>
      <w:color w:val="68688B"/>
      <w:sz w:val="18"/>
      <w:szCs w:val="18"/>
    </w:rPr>
  </w:style>
  <w:style w:type="paragraph" w:styleId="z-TopofForm">
    <w:name w:val="HTML Top of Form"/>
    <w:basedOn w:val="Normal"/>
    <w:next w:val="Normal"/>
    <w:link w:val="z-TopofFormChar"/>
    <w:hidden/>
    <w:rsid w:val="007456F8"/>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rsid w:val="007456F8"/>
    <w:rPr>
      <w:rFonts w:ascii="Arial" w:eastAsia="Times New Roman" w:hAnsi="Arial" w:cs="Arial"/>
      <w:vanish/>
      <w:sz w:val="16"/>
      <w:szCs w:val="16"/>
      <w:lang w:val="en-US"/>
    </w:rPr>
  </w:style>
  <w:style w:type="character" w:customStyle="1" w:styleId="grame">
    <w:name w:val="grame"/>
    <w:basedOn w:val="DefaultParagraphFont"/>
    <w:rsid w:val="007456F8"/>
  </w:style>
  <w:style w:type="paragraph" w:styleId="z-BottomofForm">
    <w:name w:val="HTML Bottom of Form"/>
    <w:basedOn w:val="Normal"/>
    <w:next w:val="Normal"/>
    <w:link w:val="z-BottomofFormChar"/>
    <w:hidden/>
    <w:rsid w:val="007456F8"/>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7456F8"/>
    <w:rPr>
      <w:rFonts w:ascii="Arial" w:eastAsia="Times New Roman" w:hAnsi="Arial" w:cs="Arial"/>
      <w:vanish/>
      <w:sz w:val="16"/>
      <w:szCs w:val="16"/>
      <w:lang w:val="en-US"/>
    </w:rPr>
  </w:style>
  <w:style w:type="paragraph" w:customStyle="1" w:styleId="Default">
    <w:name w:val="Default"/>
    <w:rsid w:val="007456F8"/>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HTML Top of Form" w:uiPriority="0"/>
    <w:lsdException w:name="HTML Bottom of Form" w:uiPriority="0"/>
    <w:lsdException w:name="Normal (Web)" w:uiPriority="0"/>
    <w:lsdException w:name="annotation subject" w:uiPriority="0"/>
    <w:lsdException w:name="Table Simple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456F8"/>
    <w:pPr>
      <w:keepNext/>
      <w:spacing w:before="240" w:after="60" w:line="240" w:lineRule="auto"/>
      <w:outlineLvl w:val="0"/>
    </w:pPr>
    <w:rPr>
      <w:rFonts w:ascii="Arial" w:eastAsia="Times New Roman" w:hAnsi="Arial" w:cs="Arial"/>
      <w:b/>
      <w:bCs/>
      <w:kern w:val="32"/>
      <w:sz w:val="32"/>
      <w:szCs w:val="32"/>
      <w:lang w:eastAsia="en-GB"/>
    </w:rPr>
  </w:style>
  <w:style w:type="paragraph" w:styleId="Heading2">
    <w:name w:val="heading 2"/>
    <w:basedOn w:val="Normal"/>
    <w:next w:val="Normal"/>
    <w:link w:val="Heading2Char"/>
    <w:qFormat/>
    <w:rsid w:val="007456F8"/>
    <w:pPr>
      <w:keepNext/>
      <w:spacing w:before="240" w:after="60" w:line="240" w:lineRule="auto"/>
      <w:outlineLvl w:val="1"/>
    </w:pPr>
    <w:rPr>
      <w:rFonts w:ascii="Arial" w:eastAsia="Times New Roman" w:hAnsi="Arial" w:cs="Arial"/>
      <w:b/>
      <w:bCs/>
      <w:i/>
      <w:iCs/>
      <w:sz w:val="28"/>
      <w:szCs w:val="28"/>
      <w:lang w:eastAsia="en-GB"/>
    </w:rPr>
  </w:style>
  <w:style w:type="paragraph" w:styleId="Heading3">
    <w:name w:val="heading 3"/>
    <w:basedOn w:val="Normal"/>
    <w:next w:val="Normal"/>
    <w:link w:val="Heading3Char"/>
    <w:qFormat/>
    <w:rsid w:val="007456F8"/>
    <w:pPr>
      <w:widowControl w:val="0"/>
      <w:spacing w:before="240" w:after="60" w:line="240" w:lineRule="auto"/>
      <w:outlineLvl w:val="2"/>
    </w:pPr>
    <w:rPr>
      <w:rFonts w:ascii="Arial" w:eastAsia="Times New Roman" w:hAnsi="Arial" w:cs="Arial"/>
      <w:b/>
      <w:bCs/>
      <w:sz w:val="26"/>
      <w:szCs w:val="26"/>
      <w:lang w:eastAsia="en-GB"/>
    </w:rPr>
  </w:style>
  <w:style w:type="paragraph" w:styleId="Heading4">
    <w:name w:val="heading 4"/>
    <w:basedOn w:val="Normal"/>
    <w:next w:val="Normal"/>
    <w:link w:val="Heading4Char"/>
    <w:qFormat/>
    <w:rsid w:val="007456F8"/>
    <w:pPr>
      <w:widowControl w:val="0"/>
      <w:spacing w:before="240" w:after="60" w:line="240" w:lineRule="auto"/>
      <w:outlineLvl w:val="3"/>
    </w:pPr>
    <w:rPr>
      <w:rFonts w:ascii="Arial" w:eastAsia="Times New Roman" w:hAnsi="Arial" w:cs="Times New Roman"/>
      <w:b/>
      <w:bCs/>
      <w:sz w:val="24"/>
      <w:szCs w:val="28"/>
      <w:lang w:eastAsia="en-GB"/>
    </w:rPr>
  </w:style>
  <w:style w:type="paragraph" w:styleId="Heading5">
    <w:name w:val="heading 5"/>
    <w:aliases w:val="5H"/>
    <w:basedOn w:val="Normal"/>
    <w:next w:val="Normal"/>
    <w:link w:val="Heading5Char"/>
    <w:qFormat/>
    <w:rsid w:val="007456F8"/>
    <w:pPr>
      <w:tabs>
        <w:tab w:val="num" w:pos="1008"/>
      </w:tabs>
      <w:spacing w:before="240" w:after="60" w:line="240" w:lineRule="auto"/>
      <w:ind w:left="1008" w:hanging="1008"/>
      <w:outlineLvl w:val="4"/>
    </w:pPr>
    <w:rPr>
      <w:rFonts w:ascii="Times New Roman" w:eastAsia="Times New Roman" w:hAnsi="Times New Roman" w:cs="Times New Roman"/>
      <w:b/>
      <w:bCs/>
      <w:i/>
      <w:iCs/>
      <w:sz w:val="26"/>
      <w:szCs w:val="26"/>
      <w:lang w:eastAsia="en-GB"/>
    </w:rPr>
  </w:style>
  <w:style w:type="paragraph" w:styleId="Heading6">
    <w:name w:val="heading 6"/>
    <w:basedOn w:val="Normal"/>
    <w:next w:val="Normal"/>
    <w:link w:val="Heading6Char"/>
    <w:qFormat/>
    <w:rsid w:val="007456F8"/>
    <w:pPr>
      <w:tabs>
        <w:tab w:val="num" w:pos="1152"/>
      </w:tabs>
      <w:spacing w:before="240" w:after="60" w:line="240" w:lineRule="auto"/>
      <w:ind w:left="1152" w:hanging="1152"/>
      <w:outlineLvl w:val="5"/>
    </w:pPr>
    <w:rPr>
      <w:rFonts w:ascii="Times New Roman" w:eastAsia="Times New Roman" w:hAnsi="Times New Roman" w:cs="Times New Roman"/>
      <w:b/>
      <w:bCs/>
      <w:sz w:val="22"/>
      <w:lang w:eastAsia="en-GB"/>
    </w:rPr>
  </w:style>
  <w:style w:type="paragraph" w:styleId="Heading7">
    <w:name w:val="heading 7"/>
    <w:basedOn w:val="Normal"/>
    <w:next w:val="Normal"/>
    <w:link w:val="Heading7Char"/>
    <w:qFormat/>
    <w:rsid w:val="007456F8"/>
    <w:pPr>
      <w:tabs>
        <w:tab w:val="num" w:pos="1296"/>
      </w:tabs>
      <w:spacing w:before="240" w:after="60" w:line="240" w:lineRule="auto"/>
      <w:ind w:left="1296" w:hanging="1296"/>
      <w:outlineLvl w:val="6"/>
    </w:pPr>
    <w:rPr>
      <w:rFonts w:ascii="Times New Roman" w:eastAsia="Times New Roman" w:hAnsi="Times New Roman" w:cs="Times New Roman"/>
      <w:sz w:val="24"/>
      <w:szCs w:val="24"/>
      <w:lang w:eastAsia="en-GB"/>
    </w:rPr>
  </w:style>
  <w:style w:type="paragraph" w:styleId="Heading8">
    <w:name w:val="heading 8"/>
    <w:basedOn w:val="Normal"/>
    <w:next w:val="Normal"/>
    <w:link w:val="Heading8Char"/>
    <w:qFormat/>
    <w:rsid w:val="007456F8"/>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en-GB"/>
    </w:rPr>
  </w:style>
  <w:style w:type="paragraph" w:styleId="Heading9">
    <w:name w:val="heading 9"/>
    <w:basedOn w:val="Normal"/>
    <w:next w:val="Normal"/>
    <w:link w:val="Heading9Char"/>
    <w:qFormat/>
    <w:rsid w:val="007456F8"/>
    <w:pPr>
      <w:tabs>
        <w:tab w:val="num" w:pos="1584"/>
      </w:tabs>
      <w:spacing w:before="240" w:after="60" w:line="240" w:lineRule="auto"/>
      <w:ind w:left="1584" w:hanging="1584"/>
      <w:outlineLvl w:val="8"/>
    </w:pPr>
    <w:rPr>
      <w:rFonts w:ascii="Arial" w:eastAsia="Times New Roman" w:hAnsi="Arial" w:cs="Arial"/>
      <w:sz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56F8"/>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7456F8"/>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7456F8"/>
    <w:rPr>
      <w:rFonts w:ascii="Arial" w:eastAsia="Times New Roman" w:hAnsi="Arial" w:cs="Arial"/>
      <w:b/>
      <w:bCs/>
      <w:sz w:val="26"/>
      <w:szCs w:val="26"/>
      <w:lang w:eastAsia="en-GB"/>
    </w:rPr>
  </w:style>
  <w:style w:type="character" w:customStyle="1" w:styleId="Heading4Char">
    <w:name w:val="Heading 4 Char"/>
    <w:basedOn w:val="DefaultParagraphFont"/>
    <w:link w:val="Heading4"/>
    <w:rsid w:val="007456F8"/>
    <w:rPr>
      <w:rFonts w:ascii="Arial" w:eastAsia="Times New Roman" w:hAnsi="Arial" w:cs="Times New Roman"/>
      <w:b/>
      <w:bCs/>
      <w:sz w:val="24"/>
      <w:szCs w:val="28"/>
      <w:lang w:eastAsia="en-GB"/>
    </w:rPr>
  </w:style>
  <w:style w:type="character" w:customStyle="1" w:styleId="Heading5Char">
    <w:name w:val="Heading 5 Char"/>
    <w:basedOn w:val="DefaultParagraphFont"/>
    <w:link w:val="Heading5"/>
    <w:rsid w:val="007456F8"/>
    <w:rPr>
      <w:rFonts w:ascii="Times New Roman" w:eastAsia="Times New Roman" w:hAnsi="Times New Roman" w:cs="Times New Roman"/>
      <w:b/>
      <w:bCs/>
      <w:i/>
      <w:iCs/>
      <w:sz w:val="26"/>
      <w:szCs w:val="26"/>
      <w:lang w:eastAsia="en-GB"/>
    </w:rPr>
  </w:style>
  <w:style w:type="character" w:customStyle="1" w:styleId="Heading6Char">
    <w:name w:val="Heading 6 Char"/>
    <w:basedOn w:val="DefaultParagraphFont"/>
    <w:link w:val="Heading6"/>
    <w:rsid w:val="007456F8"/>
    <w:rPr>
      <w:rFonts w:ascii="Times New Roman" w:eastAsia="Times New Roman" w:hAnsi="Times New Roman" w:cs="Times New Roman"/>
      <w:b/>
      <w:bCs/>
      <w:sz w:val="22"/>
      <w:lang w:eastAsia="en-GB"/>
    </w:rPr>
  </w:style>
  <w:style w:type="character" w:customStyle="1" w:styleId="Heading7Char">
    <w:name w:val="Heading 7 Char"/>
    <w:basedOn w:val="DefaultParagraphFont"/>
    <w:link w:val="Heading7"/>
    <w:rsid w:val="007456F8"/>
    <w:rPr>
      <w:rFonts w:ascii="Times New Roman" w:eastAsia="Times New Roman" w:hAnsi="Times New Roman" w:cs="Times New Roman"/>
      <w:sz w:val="24"/>
      <w:szCs w:val="24"/>
      <w:lang w:eastAsia="en-GB"/>
    </w:rPr>
  </w:style>
  <w:style w:type="character" w:customStyle="1" w:styleId="Heading8Char">
    <w:name w:val="Heading 8 Char"/>
    <w:basedOn w:val="DefaultParagraphFont"/>
    <w:link w:val="Heading8"/>
    <w:rsid w:val="007456F8"/>
    <w:rPr>
      <w:rFonts w:ascii="Times New Roman" w:eastAsia="Times New Roman" w:hAnsi="Times New Roman" w:cs="Times New Roman"/>
      <w:i/>
      <w:iCs/>
      <w:sz w:val="24"/>
      <w:szCs w:val="24"/>
      <w:lang w:eastAsia="en-GB"/>
    </w:rPr>
  </w:style>
  <w:style w:type="character" w:customStyle="1" w:styleId="Heading9Char">
    <w:name w:val="Heading 9 Char"/>
    <w:basedOn w:val="DefaultParagraphFont"/>
    <w:link w:val="Heading9"/>
    <w:rsid w:val="007456F8"/>
    <w:rPr>
      <w:rFonts w:ascii="Arial" w:eastAsia="Times New Roman" w:hAnsi="Arial" w:cs="Arial"/>
      <w:sz w:val="22"/>
      <w:lang w:eastAsia="en-GB"/>
    </w:rPr>
  </w:style>
  <w:style w:type="numbering" w:customStyle="1" w:styleId="NoList1">
    <w:name w:val="No List1"/>
    <w:next w:val="NoList"/>
    <w:semiHidden/>
    <w:rsid w:val="007456F8"/>
  </w:style>
  <w:style w:type="paragraph" w:styleId="Header">
    <w:name w:val="header"/>
    <w:basedOn w:val="Normal"/>
    <w:link w:val="HeaderChar"/>
    <w:rsid w:val="007456F8"/>
    <w:pPr>
      <w:tabs>
        <w:tab w:val="center" w:pos="4153"/>
        <w:tab w:val="right" w:pos="8306"/>
      </w:tabs>
      <w:spacing w:after="0" w:line="240" w:lineRule="auto"/>
    </w:pPr>
    <w:rPr>
      <w:rFonts w:ascii="Times New Roman" w:eastAsia="Times New Roman" w:hAnsi="Times New Roman" w:cs="Times New Roman"/>
      <w:sz w:val="24"/>
      <w:szCs w:val="24"/>
      <w:lang w:eastAsia="en-GB"/>
    </w:rPr>
  </w:style>
  <w:style w:type="character" w:customStyle="1" w:styleId="HeaderChar">
    <w:name w:val="Header Char"/>
    <w:basedOn w:val="DefaultParagraphFont"/>
    <w:link w:val="Header"/>
    <w:rsid w:val="007456F8"/>
    <w:rPr>
      <w:rFonts w:ascii="Times New Roman" w:eastAsia="Times New Roman" w:hAnsi="Times New Roman" w:cs="Times New Roman"/>
      <w:sz w:val="24"/>
      <w:szCs w:val="24"/>
      <w:lang w:eastAsia="en-GB"/>
    </w:rPr>
  </w:style>
  <w:style w:type="paragraph" w:styleId="Footer">
    <w:name w:val="footer"/>
    <w:basedOn w:val="Normal"/>
    <w:link w:val="FooterChar"/>
    <w:rsid w:val="007456F8"/>
    <w:pPr>
      <w:tabs>
        <w:tab w:val="center" w:pos="4153"/>
        <w:tab w:val="right" w:pos="8306"/>
      </w:tabs>
      <w:spacing w:after="0" w:line="240" w:lineRule="auto"/>
    </w:pPr>
    <w:rPr>
      <w:rFonts w:ascii="Times New Roman" w:eastAsia="Times New Roman" w:hAnsi="Times New Roman" w:cs="Times New Roman"/>
      <w:sz w:val="24"/>
      <w:szCs w:val="24"/>
      <w:lang w:eastAsia="en-GB"/>
    </w:rPr>
  </w:style>
  <w:style w:type="character" w:customStyle="1" w:styleId="FooterChar">
    <w:name w:val="Footer Char"/>
    <w:basedOn w:val="DefaultParagraphFont"/>
    <w:link w:val="Footer"/>
    <w:rsid w:val="007456F8"/>
    <w:rPr>
      <w:rFonts w:ascii="Times New Roman" w:eastAsia="Times New Roman" w:hAnsi="Times New Roman" w:cs="Times New Roman"/>
      <w:sz w:val="24"/>
      <w:szCs w:val="24"/>
      <w:lang w:eastAsia="en-GB"/>
    </w:rPr>
  </w:style>
  <w:style w:type="character" w:styleId="PageNumber">
    <w:name w:val="page number"/>
    <w:basedOn w:val="DefaultParagraphFont"/>
    <w:rsid w:val="007456F8"/>
  </w:style>
  <w:style w:type="paragraph" w:styleId="FootnoteText">
    <w:name w:val="footnote text"/>
    <w:basedOn w:val="Normal"/>
    <w:link w:val="FootnoteTextChar"/>
    <w:semiHidden/>
    <w:rsid w:val="007456F8"/>
    <w:pPr>
      <w:spacing w:after="0" w:line="240" w:lineRule="auto"/>
    </w:pPr>
    <w:rPr>
      <w:rFonts w:ascii="Times New Roman" w:eastAsia="Times New Roman" w:hAnsi="Times New Roman" w:cs="Times New Roman"/>
      <w:sz w:val="20"/>
      <w:szCs w:val="20"/>
      <w:lang w:eastAsia="en-GB"/>
    </w:rPr>
  </w:style>
  <w:style w:type="character" w:customStyle="1" w:styleId="FootnoteTextChar">
    <w:name w:val="Footnote Text Char"/>
    <w:basedOn w:val="DefaultParagraphFont"/>
    <w:link w:val="FootnoteText"/>
    <w:semiHidden/>
    <w:rsid w:val="007456F8"/>
    <w:rPr>
      <w:rFonts w:ascii="Times New Roman" w:eastAsia="Times New Roman" w:hAnsi="Times New Roman" w:cs="Times New Roman"/>
      <w:sz w:val="20"/>
      <w:szCs w:val="20"/>
      <w:lang w:eastAsia="en-GB"/>
    </w:rPr>
  </w:style>
  <w:style w:type="character" w:styleId="FootnoteReference">
    <w:name w:val="footnote reference"/>
    <w:basedOn w:val="DefaultParagraphFont"/>
    <w:semiHidden/>
    <w:rsid w:val="007456F8"/>
    <w:rPr>
      <w:vertAlign w:val="superscript"/>
    </w:rPr>
  </w:style>
  <w:style w:type="character" w:styleId="Hyperlink">
    <w:name w:val="Hyperlink"/>
    <w:basedOn w:val="DefaultParagraphFont"/>
    <w:rsid w:val="007456F8"/>
    <w:rPr>
      <w:color w:val="0000FF"/>
      <w:u w:val="single"/>
    </w:rPr>
  </w:style>
  <w:style w:type="table" w:styleId="TableGrid">
    <w:name w:val="Table Grid"/>
    <w:basedOn w:val="TableNormal"/>
    <w:rsid w:val="007456F8"/>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
    <w:name w:val="box"/>
    <w:basedOn w:val="Normal"/>
    <w:rsid w:val="007456F8"/>
    <w:pPr>
      <w:spacing w:before="120" w:after="120" w:line="240" w:lineRule="auto"/>
      <w:jc w:val="both"/>
    </w:pPr>
    <w:rPr>
      <w:rFonts w:ascii="Times New Roman" w:eastAsia="Times New Roman" w:hAnsi="Times New Roman" w:cs="Times New Roman"/>
      <w:sz w:val="32"/>
      <w:szCs w:val="20"/>
    </w:rPr>
  </w:style>
  <w:style w:type="paragraph" w:customStyle="1" w:styleId="Text1">
    <w:name w:val="Text 1"/>
    <w:basedOn w:val="Normal"/>
    <w:rsid w:val="007456F8"/>
    <w:pPr>
      <w:spacing w:after="240" w:line="240" w:lineRule="auto"/>
      <w:ind w:left="482"/>
      <w:jc w:val="both"/>
    </w:pPr>
    <w:rPr>
      <w:rFonts w:ascii="Times New Roman" w:eastAsia="Times New Roman" w:hAnsi="Times New Roman" w:cs="Times New Roman"/>
      <w:sz w:val="24"/>
      <w:szCs w:val="20"/>
    </w:rPr>
  </w:style>
  <w:style w:type="character" w:styleId="CommentReference">
    <w:name w:val="annotation reference"/>
    <w:basedOn w:val="DefaultParagraphFont"/>
    <w:semiHidden/>
    <w:rsid w:val="007456F8"/>
    <w:rPr>
      <w:sz w:val="16"/>
      <w:szCs w:val="16"/>
    </w:rPr>
  </w:style>
  <w:style w:type="paragraph" w:styleId="CommentText">
    <w:name w:val="annotation text"/>
    <w:basedOn w:val="Normal"/>
    <w:link w:val="CommentTextChar"/>
    <w:semiHidden/>
    <w:rsid w:val="007456F8"/>
    <w:pPr>
      <w:spacing w:after="0" w:line="240" w:lineRule="auto"/>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semiHidden/>
    <w:rsid w:val="007456F8"/>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semiHidden/>
    <w:rsid w:val="007456F8"/>
    <w:rPr>
      <w:b/>
      <w:bCs/>
    </w:rPr>
  </w:style>
  <w:style w:type="character" w:customStyle="1" w:styleId="CommentSubjectChar">
    <w:name w:val="Comment Subject Char"/>
    <w:basedOn w:val="CommentTextChar"/>
    <w:link w:val="CommentSubject"/>
    <w:semiHidden/>
    <w:rsid w:val="007456F8"/>
    <w:rPr>
      <w:rFonts w:ascii="Times New Roman" w:eastAsia="Times New Roman" w:hAnsi="Times New Roman" w:cs="Times New Roman"/>
      <w:b/>
      <w:bCs/>
      <w:sz w:val="20"/>
      <w:szCs w:val="20"/>
      <w:lang w:eastAsia="en-GB"/>
    </w:rPr>
  </w:style>
  <w:style w:type="paragraph" w:styleId="BalloonText">
    <w:name w:val="Balloon Text"/>
    <w:basedOn w:val="Normal"/>
    <w:link w:val="BalloonTextChar"/>
    <w:semiHidden/>
    <w:rsid w:val="007456F8"/>
    <w:pPr>
      <w:spacing w:after="0" w:line="240" w:lineRule="auto"/>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semiHidden/>
    <w:rsid w:val="007456F8"/>
    <w:rPr>
      <w:rFonts w:ascii="Tahoma" w:eastAsia="Times New Roman" w:hAnsi="Tahoma" w:cs="Tahoma"/>
      <w:sz w:val="16"/>
      <w:szCs w:val="16"/>
      <w:lang w:eastAsia="en-GB"/>
    </w:rPr>
  </w:style>
  <w:style w:type="paragraph" w:styleId="BodyText">
    <w:name w:val="Body Text"/>
    <w:basedOn w:val="Normal"/>
    <w:link w:val="BodyTextChar"/>
    <w:rsid w:val="007456F8"/>
    <w:pPr>
      <w:spacing w:after="0" w:line="240" w:lineRule="auto"/>
    </w:pPr>
    <w:rPr>
      <w:rFonts w:ascii="Times New Roman" w:eastAsia="Times New Roman" w:hAnsi="Times New Roman" w:cs="Times New Roman"/>
      <w:i/>
      <w:sz w:val="24"/>
      <w:szCs w:val="20"/>
    </w:rPr>
  </w:style>
  <w:style w:type="character" w:customStyle="1" w:styleId="BodyTextChar">
    <w:name w:val="Body Text Char"/>
    <w:basedOn w:val="DefaultParagraphFont"/>
    <w:link w:val="BodyText"/>
    <w:rsid w:val="007456F8"/>
    <w:rPr>
      <w:rFonts w:ascii="Times New Roman" w:eastAsia="Times New Roman" w:hAnsi="Times New Roman" w:cs="Times New Roman"/>
      <w:i/>
      <w:sz w:val="24"/>
      <w:szCs w:val="20"/>
    </w:rPr>
  </w:style>
  <w:style w:type="paragraph" w:styleId="Index1">
    <w:name w:val="index 1"/>
    <w:basedOn w:val="Normal"/>
    <w:next w:val="Normal"/>
    <w:autoRedefine/>
    <w:semiHidden/>
    <w:rsid w:val="007456F8"/>
    <w:pPr>
      <w:spacing w:after="0" w:line="240" w:lineRule="auto"/>
      <w:ind w:left="240" w:hanging="240"/>
    </w:pPr>
    <w:rPr>
      <w:rFonts w:ascii="Times New Roman" w:eastAsia="Times New Roman" w:hAnsi="Times New Roman" w:cs="Times New Roman"/>
      <w:sz w:val="24"/>
      <w:szCs w:val="24"/>
      <w:lang w:eastAsia="en-GB"/>
    </w:rPr>
  </w:style>
  <w:style w:type="paragraph" w:styleId="IndexHeading">
    <w:name w:val="index heading"/>
    <w:basedOn w:val="Normal"/>
    <w:next w:val="Index1"/>
    <w:semiHidden/>
    <w:rsid w:val="007456F8"/>
    <w:pPr>
      <w:spacing w:after="0" w:line="240" w:lineRule="auto"/>
    </w:pPr>
    <w:rPr>
      <w:rFonts w:ascii="Times" w:eastAsia="Times" w:hAnsi="Times" w:cs="Times New Roman"/>
      <w:sz w:val="24"/>
      <w:szCs w:val="20"/>
    </w:rPr>
  </w:style>
  <w:style w:type="paragraph" w:styleId="BodyTextIndent2">
    <w:name w:val="Body Text Indent 2"/>
    <w:basedOn w:val="Normal"/>
    <w:link w:val="BodyTextIndent2Char"/>
    <w:rsid w:val="007456F8"/>
    <w:pPr>
      <w:spacing w:after="0" w:line="240" w:lineRule="auto"/>
      <w:ind w:left="720"/>
    </w:pPr>
    <w:rPr>
      <w:rFonts w:ascii="Times" w:eastAsia="Times" w:hAnsi="Times" w:cs="Times New Roman"/>
      <w:sz w:val="24"/>
      <w:szCs w:val="20"/>
    </w:rPr>
  </w:style>
  <w:style w:type="character" w:customStyle="1" w:styleId="BodyTextIndent2Char">
    <w:name w:val="Body Text Indent 2 Char"/>
    <w:basedOn w:val="DefaultParagraphFont"/>
    <w:link w:val="BodyTextIndent2"/>
    <w:rsid w:val="007456F8"/>
    <w:rPr>
      <w:rFonts w:ascii="Times" w:eastAsia="Times" w:hAnsi="Times" w:cs="Times New Roman"/>
      <w:sz w:val="24"/>
      <w:szCs w:val="20"/>
    </w:rPr>
  </w:style>
  <w:style w:type="paragraph" w:styleId="BodyText2">
    <w:name w:val="Body Text 2"/>
    <w:basedOn w:val="Normal"/>
    <w:link w:val="BodyText2Char"/>
    <w:rsid w:val="007456F8"/>
    <w:pPr>
      <w:spacing w:after="120" w:line="480" w:lineRule="auto"/>
    </w:pPr>
    <w:rPr>
      <w:rFonts w:ascii="Times New Roman" w:eastAsia="Times New Roman" w:hAnsi="Times New Roman" w:cs="Times New Roman"/>
      <w:sz w:val="24"/>
      <w:szCs w:val="24"/>
      <w:lang w:eastAsia="en-GB"/>
    </w:rPr>
  </w:style>
  <w:style w:type="character" w:customStyle="1" w:styleId="BodyText2Char">
    <w:name w:val="Body Text 2 Char"/>
    <w:basedOn w:val="DefaultParagraphFont"/>
    <w:link w:val="BodyText2"/>
    <w:rsid w:val="007456F8"/>
    <w:rPr>
      <w:rFonts w:ascii="Times New Roman" w:eastAsia="Times New Roman" w:hAnsi="Times New Roman" w:cs="Times New Roman"/>
      <w:sz w:val="24"/>
      <w:szCs w:val="24"/>
      <w:lang w:eastAsia="en-GB"/>
    </w:rPr>
  </w:style>
  <w:style w:type="paragraph" w:styleId="NormalWeb">
    <w:name w:val="Normal (Web)"/>
    <w:basedOn w:val="Normal"/>
    <w:rsid w:val="007456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ormal11pt">
    <w:name w:val="Normal + 11 pt"/>
    <w:basedOn w:val="Normal"/>
    <w:rsid w:val="007456F8"/>
    <w:pPr>
      <w:spacing w:after="0" w:line="240" w:lineRule="auto"/>
    </w:pPr>
    <w:rPr>
      <w:rFonts w:ascii="Times New Roman" w:eastAsia="Times New Roman" w:hAnsi="Times New Roman" w:cs="Times New Roman"/>
      <w:sz w:val="22"/>
      <w:szCs w:val="20"/>
      <w:lang w:val="nl-NL"/>
    </w:rPr>
  </w:style>
  <w:style w:type="character" w:styleId="Strong">
    <w:name w:val="Strong"/>
    <w:basedOn w:val="DefaultParagraphFont"/>
    <w:qFormat/>
    <w:rsid w:val="007456F8"/>
    <w:rPr>
      <w:b/>
      <w:bCs/>
    </w:rPr>
  </w:style>
  <w:style w:type="paragraph" w:customStyle="1" w:styleId="authorgroup">
    <w:name w:val="authorgroup"/>
    <w:basedOn w:val="Normal"/>
    <w:rsid w:val="007456F8"/>
    <w:pPr>
      <w:spacing w:before="100" w:beforeAutospacing="1" w:after="100" w:afterAutospacing="1" w:line="240" w:lineRule="auto"/>
    </w:pPr>
    <w:rPr>
      <w:rFonts w:ascii="Arial" w:eastAsia="Times New Roman" w:hAnsi="Arial" w:cs="Arial"/>
      <w:b/>
      <w:bCs/>
      <w:color w:val="404040"/>
      <w:sz w:val="18"/>
      <w:szCs w:val="18"/>
      <w:lang w:val="en-US"/>
    </w:rPr>
  </w:style>
  <w:style w:type="character" w:customStyle="1" w:styleId="affiliation">
    <w:name w:val="affiliation"/>
    <w:basedOn w:val="DefaultParagraphFont"/>
    <w:rsid w:val="007456F8"/>
    <w:rPr>
      <w:rFonts w:ascii="Arial" w:hAnsi="Arial" w:cs="Arial" w:hint="default"/>
    </w:rPr>
  </w:style>
  <w:style w:type="paragraph" w:customStyle="1" w:styleId="affiliation1">
    <w:name w:val="affiliation1"/>
    <w:basedOn w:val="Normal"/>
    <w:rsid w:val="007456F8"/>
    <w:pPr>
      <w:spacing w:before="100" w:beforeAutospacing="1" w:after="100" w:afterAutospacing="1" w:line="240" w:lineRule="auto"/>
    </w:pPr>
    <w:rPr>
      <w:rFonts w:ascii="Arial" w:eastAsia="Times New Roman" w:hAnsi="Arial" w:cs="Arial"/>
      <w:color w:val="404040"/>
      <w:sz w:val="18"/>
      <w:szCs w:val="18"/>
      <w:lang w:val="en-US"/>
    </w:rPr>
  </w:style>
  <w:style w:type="character" w:customStyle="1" w:styleId="abstractheading1">
    <w:name w:val="abstractheading1"/>
    <w:basedOn w:val="DefaultParagraphFont"/>
    <w:rsid w:val="007456F8"/>
    <w:rPr>
      <w:rFonts w:ascii="Arial" w:hAnsi="Arial" w:cs="Arial" w:hint="default"/>
      <w:b/>
      <w:bCs/>
    </w:rPr>
  </w:style>
  <w:style w:type="paragraph" w:customStyle="1" w:styleId="keyword">
    <w:name w:val="keyword"/>
    <w:basedOn w:val="Normal"/>
    <w:rsid w:val="007456F8"/>
    <w:pPr>
      <w:spacing w:before="100" w:beforeAutospacing="1" w:after="100" w:afterAutospacing="1" w:line="240" w:lineRule="auto"/>
    </w:pPr>
    <w:rPr>
      <w:rFonts w:ascii="Arial" w:eastAsia="Times New Roman" w:hAnsi="Arial" w:cs="Arial"/>
      <w:color w:val="404040"/>
      <w:sz w:val="18"/>
      <w:szCs w:val="18"/>
      <w:lang w:val="en-US"/>
    </w:rPr>
  </w:style>
  <w:style w:type="character" w:customStyle="1" w:styleId="keywordheading1">
    <w:name w:val="keywordheading1"/>
    <w:basedOn w:val="DefaultParagraphFont"/>
    <w:rsid w:val="007456F8"/>
    <w:rPr>
      <w:rFonts w:ascii="Arial" w:hAnsi="Arial" w:cs="Arial" w:hint="default"/>
      <w:b/>
      <w:bCs/>
    </w:rPr>
  </w:style>
  <w:style w:type="character" w:styleId="FollowedHyperlink">
    <w:name w:val="FollowedHyperlink"/>
    <w:basedOn w:val="DefaultParagraphFont"/>
    <w:rsid w:val="007456F8"/>
    <w:rPr>
      <w:color w:val="800080"/>
      <w:u w:val="single"/>
    </w:rPr>
  </w:style>
  <w:style w:type="character" w:customStyle="1" w:styleId="hit">
    <w:name w:val="hit"/>
    <w:basedOn w:val="DefaultParagraphFont"/>
    <w:rsid w:val="007456F8"/>
    <w:rPr>
      <w:b/>
      <w:bCs/>
      <w:color w:val="FF0000"/>
    </w:rPr>
  </w:style>
  <w:style w:type="paragraph" w:styleId="Caption">
    <w:name w:val="caption"/>
    <w:basedOn w:val="Normal"/>
    <w:next w:val="Normal"/>
    <w:qFormat/>
    <w:rsid w:val="007456F8"/>
    <w:pPr>
      <w:spacing w:after="120" w:line="240" w:lineRule="auto"/>
    </w:pPr>
    <w:rPr>
      <w:rFonts w:ascii="Times New Roman" w:eastAsia="Times New Roman" w:hAnsi="Times New Roman" w:cs="Times New Roman"/>
      <w:bCs/>
      <w:sz w:val="22"/>
      <w:szCs w:val="20"/>
    </w:rPr>
  </w:style>
  <w:style w:type="paragraph" w:styleId="EndnoteText">
    <w:name w:val="endnote text"/>
    <w:basedOn w:val="Normal"/>
    <w:link w:val="EndnoteTextChar"/>
    <w:semiHidden/>
    <w:rsid w:val="007456F8"/>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semiHidden/>
    <w:rsid w:val="007456F8"/>
    <w:rPr>
      <w:rFonts w:ascii="Times New Roman" w:eastAsia="Times New Roman" w:hAnsi="Times New Roman" w:cs="Times New Roman"/>
      <w:sz w:val="20"/>
      <w:szCs w:val="20"/>
      <w:lang w:val="en-US"/>
    </w:rPr>
  </w:style>
  <w:style w:type="character" w:styleId="EndnoteReference">
    <w:name w:val="endnote reference"/>
    <w:basedOn w:val="DefaultParagraphFont"/>
    <w:semiHidden/>
    <w:rsid w:val="007456F8"/>
    <w:rPr>
      <w:vertAlign w:val="superscript"/>
    </w:rPr>
  </w:style>
  <w:style w:type="character" w:styleId="LineNumber">
    <w:name w:val="line number"/>
    <w:basedOn w:val="DefaultParagraphFont"/>
    <w:rsid w:val="007456F8"/>
  </w:style>
  <w:style w:type="table" w:styleId="TableSimple1">
    <w:name w:val="Table Simple 1"/>
    <w:basedOn w:val="TableNormal"/>
    <w:rsid w:val="007456F8"/>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odyTextIndent">
    <w:name w:val="Body Text Indent"/>
    <w:basedOn w:val="Normal"/>
    <w:link w:val="BodyTextIndentChar"/>
    <w:rsid w:val="007456F8"/>
    <w:pPr>
      <w:spacing w:after="120" w:line="240" w:lineRule="auto"/>
      <w:ind w:left="283"/>
    </w:pPr>
    <w:rPr>
      <w:rFonts w:ascii="Times New Roman" w:eastAsia="Times New Roman" w:hAnsi="Times New Roman" w:cs="Times New Roman"/>
      <w:sz w:val="22"/>
      <w:szCs w:val="24"/>
    </w:rPr>
  </w:style>
  <w:style w:type="character" w:customStyle="1" w:styleId="BodyTextIndentChar">
    <w:name w:val="Body Text Indent Char"/>
    <w:basedOn w:val="DefaultParagraphFont"/>
    <w:link w:val="BodyTextIndent"/>
    <w:rsid w:val="007456F8"/>
    <w:rPr>
      <w:rFonts w:ascii="Times New Roman" w:eastAsia="Times New Roman" w:hAnsi="Times New Roman" w:cs="Times New Roman"/>
      <w:sz w:val="22"/>
      <w:szCs w:val="24"/>
    </w:rPr>
  </w:style>
  <w:style w:type="paragraph" w:styleId="BodyText3">
    <w:name w:val="Body Text 3"/>
    <w:basedOn w:val="Normal"/>
    <w:link w:val="BodyText3Char"/>
    <w:rsid w:val="007456F8"/>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456F8"/>
    <w:rPr>
      <w:rFonts w:ascii="Times New Roman" w:eastAsia="Times New Roman" w:hAnsi="Times New Roman" w:cs="Times New Roman"/>
      <w:sz w:val="16"/>
      <w:szCs w:val="16"/>
    </w:rPr>
  </w:style>
  <w:style w:type="paragraph" w:styleId="TOC3">
    <w:name w:val="toc 3"/>
    <w:basedOn w:val="Normal"/>
    <w:next w:val="Normal"/>
    <w:autoRedefine/>
    <w:semiHidden/>
    <w:rsid w:val="007456F8"/>
    <w:pPr>
      <w:spacing w:after="0" w:line="240" w:lineRule="auto"/>
      <w:ind w:left="440"/>
    </w:pPr>
    <w:rPr>
      <w:rFonts w:ascii="Times New Roman" w:eastAsia="Times New Roman" w:hAnsi="Times New Roman" w:cs="Times New Roman"/>
      <w:sz w:val="22"/>
      <w:szCs w:val="24"/>
    </w:rPr>
  </w:style>
  <w:style w:type="paragraph" w:styleId="TOC2">
    <w:name w:val="toc 2"/>
    <w:basedOn w:val="Normal"/>
    <w:next w:val="Normal"/>
    <w:autoRedefine/>
    <w:semiHidden/>
    <w:rsid w:val="007456F8"/>
    <w:pPr>
      <w:spacing w:after="0" w:line="240" w:lineRule="auto"/>
      <w:ind w:left="220"/>
    </w:pPr>
    <w:rPr>
      <w:rFonts w:ascii="Times New Roman" w:eastAsia="Times New Roman" w:hAnsi="Times New Roman" w:cs="Times New Roman"/>
      <w:sz w:val="22"/>
      <w:szCs w:val="24"/>
    </w:rPr>
  </w:style>
  <w:style w:type="paragraph" w:styleId="TOC4">
    <w:name w:val="toc 4"/>
    <w:basedOn w:val="Normal"/>
    <w:next w:val="Normal"/>
    <w:autoRedefine/>
    <w:semiHidden/>
    <w:rsid w:val="007456F8"/>
    <w:pPr>
      <w:spacing w:after="0" w:line="240" w:lineRule="auto"/>
      <w:ind w:left="660"/>
    </w:pPr>
    <w:rPr>
      <w:rFonts w:ascii="Times New Roman" w:eastAsia="Times New Roman" w:hAnsi="Times New Roman" w:cs="Times New Roman"/>
      <w:sz w:val="22"/>
      <w:szCs w:val="24"/>
    </w:rPr>
  </w:style>
  <w:style w:type="paragraph" w:styleId="TOC1">
    <w:name w:val="toc 1"/>
    <w:basedOn w:val="Normal"/>
    <w:next w:val="Normal"/>
    <w:autoRedefine/>
    <w:semiHidden/>
    <w:rsid w:val="007456F8"/>
    <w:pPr>
      <w:spacing w:after="0" w:line="240" w:lineRule="auto"/>
    </w:pPr>
    <w:rPr>
      <w:rFonts w:ascii="Times New Roman" w:eastAsia="Times New Roman" w:hAnsi="Times New Roman" w:cs="Times New Roman"/>
      <w:sz w:val="22"/>
      <w:szCs w:val="24"/>
    </w:rPr>
  </w:style>
  <w:style w:type="character" w:customStyle="1" w:styleId="content8">
    <w:name w:val="content8"/>
    <w:basedOn w:val="DefaultParagraphFont"/>
    <w:rsid w:val="007456F8"/>
    <w:rPr>
      <w:rFonts w:ascii="Arial" w:hAnsi="Arial" w:cs="Arial" w:hint="default"/>
      <w:b w:val="0"/>
      <w:bCs w:val="0"/>
      <w:color w:val="68688B"/>
      <w:sz w:val="18"/>
      <w:szCs w:val="18"/>
    </w:rPr>
  </w:style>
  <w:style w:type="paragraph" w:styleId="z-TopofForm">
    <w:name w:val="HTML Top of Form"/>
    <w:basedOn w:val="Normal"/>
    <w:next w:val="Normal"/>
    <w:link w:val="z-TopofFormChar"/>
    <w:hidden/>
    <w:rsid w:val="007456F8"/>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rsid w:val="007456F8"/>
    <w:rPr>
      <w:rFonts w:ascii="Arial" w:eastAsia="Times New Roman" w:hAnsi="Arial" w:cs="Arial"/>
      <w:vanish/>
      <w:sz w:val="16"/>
      <w:szCs w:val="16"/>
      <w:lang w:val="en-US"/>
    </w:rPr>
  </w:style>
  <w:style w:type="character" w:customStyle="1" w:styleId="grame">
    <w:name w:val="grame"/>
    <w:basedOn w:val="DefaultParagraphFont"/>
    <w:rsid w:val="007456F8"/>
  </w:style>
  <w:style w:type="paragraph" w:styleId="z-BottomofForm">
    <w:name w:val="HTML Bottom of Form"/>
    <w:basedOn w:val="Normal"/>
    <w:next w:val="Normal"/>
    <w:link w:val="z-BottomofFormChar"/>
    <w:hidden/>
    <w:rsid w:val="007456F8"/>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7456F8"/>
    <w:rPr>
      <w:rFonts w:ascii="Arial" w:eastAsia="Times New Roman" w:hAnsi="Arial" w:cs="Arial"/>
      <w:vanish/>
      <w:sz w:val="16"/>
      <w:szCs w:val="16"/>
      <w:lang w:val="en-US"/>
    </w:rPr>
  </w:style>
  <w:style w:type="paragraph" w:customStyle="1" w:styleId="Default">
    <w:name w:val="Default"/>
    <w:rsid w:val="007456F8"/>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image" Target="media/image11.wmf"/><Relationship Id="rId26" Type="http://schemas.openxmlformats.org/officeDocument/2006/relationships/oleObject" Target="embeddings/oleObject6.bin"/><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oleObject" Target="embeddings/oleObject4.bin"/><Relationship Id="rId34" Type="http://schemas.openxmlformats.org/officeDocument/2006/relationships/image" Target="media/image21.wmf"/><Relationship Id="rId7" Type="http://schemas.openxmlformats.org/officeDocument/2006/relationships/image" Target="media/image2.wmf"/><Relationship Id="rId12" Type="http://schemas.openxmlformats.org/officeDocument/2006/relationships/image" Target="media/image7.wmf"/><Relationship Id="rId17" Type="http://schemas.openxmlformats.org/officeDocument/2006/relationships/image" Target="media/image10.emf"/><Relationship Id="rId25" Type="http://schemas.openxmlformats.org/officeDocument/2006/relationships/image" Target="media/image15.wmf"/><Relationship Id="rId33" Type="http://schemas.openxmlformats.org/officeDocument/2006/relationships/image" Target="media/image20.emf"/><Relationship Id="rId38" Type="http://schemas.openxmlformats.org/officeDocument/2006/relationships/hyperlink" Target="http://www.cipav.org.co/lrrd/lrrd2018/2005/ngon18072.htm" TargetMode="Externa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2.wm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oleObject" Target="embeddings/oleObject5.bin"/><Relationship Id="rId32" Type="http://schemas.openxmlformats.org/officeDocument/2006/relationships/image" Target="media/image19.emf"/><Relationship Id="rId37" Type="http://schemas.openxmlformats.org/officeDocument/2006/relationships/hyperlink" Target="http://www.fao.org/DOCREP/ARTICLE/AGRIPPA/X9500E09.HT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4.wmf"/><Relationship Id="rId28" Type="http://schemas.openxmlformats.org/officeDocument/2006/relationships/footer" Target="footer1.xml"/><Relationship Id="rId36" Type="http://schemas.openxmlformats.org/officeDocument/2006/relationships/image" Target="media/image22.emf"/><Relationship Id="rId10" Type="http://schemas.openxmlformats.org/officeDocument/2006/relationships/image" Target="media/image5.emf"/><Relationship Id="rId19" Type="http://schemas.openxmlformats.org/officeDocument/2006/relationships/oleObject" Target="embeddings/oleObject3.bin"/><Relationship Id="rId31"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wmf"/><Relationship Id="rId22" Type="http://schemas.openxmlformats.org/officeDocument/2006/relationships/image" Target="media/image13.emf"/><Relationship Id="rId27" Type="http://schemas.openxmlformats.org/officeDocument/2006/relationships/image" Target="media/image16.emf"/><Relationship Id="rId30" Type="http://schemas.openxmlformats.org/officeDocument/2006/relationships/image" Target="media/image17.emf"/><Relationship Id="rId35"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13420</Words>
  <Characters>76495</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Wageningen UR</Company>
  <LinksUpToDate>false</LinksUpToDate>
  <CharactersWithSpaces>89736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Ridder, Nico de</dc:creator>
  <cp:lastModifiedBy>Ridder, Nico de</cp:lastModifiedBy>
  <cp:revision>1</cp:revision>
  <dcterms:created xsi:type="dcterms:W3CDTF">2012-03-21T08:33:00Z</dcterms:created>
  <dcterms:modified xsi:type="dcterms:W3CDTF">2012-03-21T08:37:00Z</dcterms:modified>
</cp:coreProperties>
</file>