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FC62" w14:textId="77777777" w:rsidR="008133CF" w:rsidRPr="008133CF" w:rsidRDefault="008133CF" w:rsidP="008133CF">
      <w:r w:rsidRPr="008133CF">
        <w:pict w14:anchorId="375C8C21">
          <v:rect id="_x0000_i1085" style="width:0;height:1.5pt" o:hralign="center" o:hrstd="t" o:hr="t" fillcolor="#a0a0a0" stroked="f"/>
        </w:pict>
      </w:r>
    </w:p>
    <w:p w14:paraId="5F97EE2D" w14:textId="43CCDC7D" w:rsidR="008133CF" w:rsidRPr="008133CF" w:rsidRDefault="008133CF" w:rsidP="008133CF">
      <w:pPr>
        <w:rPr>
          <w:b/>
          <w:bCs/>
        </w:rPr>
      </w:pPr>
      <w:r>
        <w:rPr>
          <w:b/>
          <w:bCs/>
        </w:rPr>
        <w:t>Thesis Proposal</w:t>
      </w:r>
      <w:r w:rsidRPr="008133CF">
        <w:rPr>
          <w:b/>
          <w:bCs/>
        </w:rPr>
        <w:t xml:space="preserve"> Literature Review Structure (1500 words)</w:t>
      </w:r>
    </w:p>
    <w:p w14:paraId="6299257D" w14:textId="77777777" w:rsidR="008133CF" w:rsidRPr="008133CF" w:rsidRDefault="008133CF" w:rsidP="008133CF">
      <w:r w:rsidRPr="008133CF">
        <w:pict w14:anchorId="7478A953">
          <v:rect id="_x0000_i1086" style="width:0;height:1.5pt" o:hralign="center" o:hrstd="t" o:hr="t" fillcolor="#a0a0a0" stroked="f"/>
        </w:pict>
      </w:r>
    </w:p>
    <w:p w14:paraId="284010E4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1. Introduction and Framing (150–180 words)</w:t>
      </w:r>
    </w:p>
    <w:p w14:paraId="3CD4C48F" w14:textId="77777777" w:rsidR="008133CF" w:rsidRPr="008133CF" w:rsidRDefault="008133CF" w:rsidP="008133CF">
      <w:pPr>
        <w:numPr>
          <w:ilvl w:val="0"/>
          <w:numId w:val="1"/>
        </w:numPr>
      </w:pPr>
      <w:r w:rsidRPr="008133CF">
        <w:t xml:space="preserve">Introduce the research question: </w:t>
      </w:r>
      <w:r w:rsidRPr="008133CF">
        <w:rPr>
          <w:i/>
          <w:iCs/>
        </w:rPr>
        <w:t>to what extent have uncrewed and AI-enabled systems reshaped mission command, military organisation, and the character of warfare — and whether these changes amount to a Revolution in Military Affairs (RMA).</w:t>
      </w:r>
    </w:p>
    <w:p w14:paraId="49857199" w14:textId="77777777" w:rsidR="008133CF" w:rsidRPr="008133CF" w:rsidRDefault="008133CF" w:rsidP="008133CF">
      <w:pPr>
        <w:numPr>
          <w:ilvl w:val="0"/>
          <w:numId w:val="1"/>
        </w:numPr>
      </w:pPr>
      <w:r w:rsidRPr="008133CF">
        <w:t>Define key concepts: “Revolution in Military Affairs,” “mission command,” “autonomy/AI,” and “uncrewed systems.”</w:t>
      </w:r>
    </w:p>
    <w:p w14:paraId="1F63D7A5" w14:textId="77777777" w:rsidR="008133CF" w:rsidRPr="008133CF" w:rsidRDefault="008133CF" w:rsidP="008133CF">
      <w:pPr>
        <w:numPr>
          <w:ilvl w:val="0"/>
          <w:numId w:val="1"/>
        </w:numPr>
      </w:pPr>
      <w:r w:rsidRPr="008133CF">
        <w:t>State purpose: to critically interrogate techno-optimist, institutional, and cultural/ethical perspectives.</w:t>
      </w:r>
    </w:p>
    <w:p w14:paraId="54549F58" w14:textId="77777777" w:rsidR="008133CF" w:rsidRPr="008133CF" w:rsidRDefault="008133CF" w:rsidP="008133CF">
      <w:pPr>
        <w:numPr>
          <w:ilvl w:val="0"/>
          <w:numId w:val="1"/>
        </w:numPr>
      </w:pPr>
      <w:r w:rsidRPr="008133CF">
        <w:t>Preview structure.</w:t>
      </w:r>
    </w:p>
    <w:p w14:paraId="4D71DAF8" w14:textId="77777777" w:rsidR="008133CF" w:rsidRPr="008133CF" w:rsidRDefault="008133CF" w:rsidP="008133CF">
      <w:r w:rsidRPr="008133CF">
        <w:pict w14:anchorId="5404BF1A">
          <v:rect id="_x0000_i1087" style="width:0;height:1.5pt" o:hralign="center" o:hrstd="t" o:hr="t" fillcolor="#a0a0a0" stroked="f"/>
        </w:pict>
      </w:r>
    </w:p>
    <w:p w14:paraId="23EA3A6E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2. Foundational RMA Theories and Techno-Optimist Views (c. 325 words)</w:t>
      </w:r>
    </w:p>
    <w:p w14:paraId="6BD05BBC" w14:textId="77777777" w:rsidR="008133CF" w:rsidRPr="008133CF" w:rsidRDefault="008133CF" w:rsidP="008133CF">
      <w:pPr>
        <w:numPr>
          <w:ilvl w:val="0"/>
          <w:numId w:val="2"/>
        </w:numPr>
      </w:pPr>
      <w:r w:rsidRPr="008133CF">
        <w:rPr>
          <w:b/>
          <w:bCs/>
        </w:rPr>
        <w:t>Andrew F. Krepinevich, Jr.,</w:t>
      </w:r>
      <w:r w:rsidRPr="008133CF">
        <w:t xml:space="preserve"> </w:t>
      </w:r>
      <w:r w:rsidRPr="008133CF">
        <w:rPr>
          <w:i/>
          <w:iCs/>
        </w:rPr>
        <w:t>The Military-Technical Revolution: A Preliminary Assessment</w:t>
      </w:r>
      <w:r w:rsidRPr="008133CF">
        <w:t xml:space="preserve"> (</w:t>
      </w:r>
      <w:proofErr w:type="spellStart"/>
      <w:r w:rsidRPr="008133CF">
        <w:t>Center</w:t>
      </w:r>
      <w:proofErr w:type="spellEnd"/>
      <w:r w:rsidRPr="008133CF">
        <w:t xml:space="preserve"> for Strategic and Budgetary Assessments, 1992) – seminal framing of RMA.</w:t>
      </w:r>
    </w:p>
    <w:p w14:paraId="335C29F8" w14:textId="77777777" w:rsidR="008133CF" w:rsidRPr="008133CF" w:rsidRDefault="008133CF" w:rsidP="008133CF">
      <w:pPr>
        <w:numPr>
          <w:ilvl w:val="0"/>
          <w:numId w:val="2"/>
        </w:numPr>
      </w:pPr>
      <w:r w:rsidRPr="008133CF">
        <w:rPr>
          <w:b/>
          <w:bCs/>
        </w:rPr>
        <w:t>Eliot A. Cohen,</w:t>
      </w:r>
      <w:r w:rsidRPr="008133CF">
        <w:t xml:space="preserve"> “A Revolution in Warfare” (</w:t>
      </w:r>
      <w:r w:rsidRPr="008133CF">
        <w:rPr>
          <w:i/>
          <w:iCs/>
        </w:rPr>
        <w:t>Foreign Affairs</w:t>
      </w:r>
      <w:r w:rsidRPr="008133CF">
        <w:t>, vol. 75, no. 2, 1996) – explores systemic change driven by information technologies.</w:t>
      </w:r>
    </w:p>
    <w:p w14:paraId="71C2CD82" w14:textId="77777777" w:rsidR="008133CF" w:rsidRPr="008133CF" w:rsidRDefault="008133CF" w:rsidP="008133CF">
      <w:pPr>
        <w:numPr>
          <w:ilvl w:val="0"/>
          <w:numId w:val="2"/>
        </w:numPr>
      </w:pPr>
      <w:r w:rsidRPr="008133CF">
        <w:rPr>
          <w:b/>
          <w:bCs/>
        </w:rPr>
        <w:t>William A. Owens,</w:t>
      </w:r>
      <w:r w:rsidRPr="008133CF">
        <w:t xml:space="preserve"> “The Emerging U.S. System-of-Systems” (</w:t>
      </w:r>
      <w:r w:rsidRPr="008133CF">
        <w:rPr>
          <w:i/>
          <w:iCs/>
        </w:rPr>
        <w:t>Strategic Forum</w:t>
      </w:r>
      <w:r w:rsidRPr="008133CF">
        <w:t xml:space="preserve">, National </w:t>
      </w:r>
      <w:proofErr w:type="spellStart"/>
      <w:r w:rsidRPr="008133CF">
        <w:t>Defense</w:t>
      </w:r>
      <w:proofErr w:type="spellEnd"/>
      <w:r w:rsidRPr="008133CF">
        <w:t xml:space="preserve"> University, no. 63, 1996) – argues for technological integration and dominance through linked systems.</w:t>
      </w:r>
    </w:p>
    <w:p w14:paraId="5952D9D4" w14:textId="77777777" w:rsidR="008133CF" w:rsidRPr="008133CF" w:rsidRDefault="008133CF" w:rsidP="008133CF">
      <w:pPr>
        <w:numPr>
          <w:ilvl w:val="0"/>
          <w:numId w:val="2"/>
        </w:numPr>
      </w:pPr>
      <w:r w:rsidRPr="008133CF">
        <w:rPr>
          <w:b/>
          <w:bCs/>
        </w:rPr>
        <w:t>Steven Metz,</w:t>
      </w:r>
      <w:r w:rsidRPr="008133CF">
        <w:t xml:space="preserve"> “The Next Twist of the RMA” (</w:t>
      </w:r>
      <w:r w:rsidRPr="008133CF">
        <w:rPr>
          <w:i/>
          <w:iCs/>
        </w:rPr>
        <w:t>Parameters</w:t>
      </w:r>
      <w:r w:rsidRPr="008133CF">
        <w:t>, vol. 30, no. 3, Autumn 2000) – distinguishes conservative and radical phases of the RMA.</w:t>
      </w:r>
    </w:p>
    <w:p w14:paraId="5A7B7F8B" w14:textId="77777777" w:rsidR="008133CF" w:rsidRPr="008133CF" w:rsidRDefault="008133CF" w:rsidP="008133CF">
      <w:r w:rsidRPr="008133CF">
        <w:rPr>
          <w:b/>
          <w:bCs/>
        </w:rPr>
        <w:t>Additional techno-optimist and policy-oriented sources:</w:t>
      </w:r>
    </w:p>
    <w:p w14:paraId="4ED8D60E" w14:textId="77777777" w:rsidR="008133CF" w:rsidRPr="008133CF" w:rsidRDefault="008133CF" w:rsidP="008133CF">
      <w:pPr>
        <w:numPr>
          <w:ilvl w:val="0"/>
          <w:numId w:val="3"/>
        </w:numPr>
      </w:pPr>
      <w:r w:rsidRPr="008133CF">
        <w:rPr>
          <w:b/>
          <w:bCs/>
        </w:rPr>
        <w:t>Michael E. O’Hanlon,</w:t>
      </w:r>
      <w:r w:rsidRPr="008133CF">
        <w:t xml:space="preserve"> </w:t>
      </w:r>
      <w:r w:rsidRPr="008133CF">
        <w:rPr>
          <w:i/>
          <w:iCs/>
        </w:rPr>
        <w:t>Technological Change and the Future of Warfare</w:t>
      </w:r>
      <w:r w:rsidRPr="008133CF">
        <w:t xml:space="preserve"> (Brookings Institution Press, 2000).</w:t>
      </w:r>
    </w:p>
    <w:p w14:paraId="6F98B9C4" w14:textId="77777777" w:rsidR="008133CF" w:rsidRPr="008133CF" w:rsidRDefault="008133CF" w:rsidP="008133CF">
      <w:pPr>
        <w:numPr>
          <w:ilvl w:val="0"/>
          <w:numId w:val="3"/>
        </w:numPr>
      </w:pPr>
      <w:r w:rsidRPr="008133CF">
        <w:rPr>
          <w:b/>
          <w:bCs/>
        </w:rPr>
        <w:t>Shawn Brimley, Ben FitzGerald, and Kelley Sayler,</w:t>
      </w:r>
      <w:r w:rsidRPr="008133CF">
        <w:t xml:space="preserve"> </w:t>
      </w:r>
      <w:r w:rsidRPr="008133CF">
        <w:rPr>
          <w:i/>
          <w:iCs/>
        </w:rPr>
        <w:t xml:space="preserve">Game Changers: Disruptive Technology and U.S. </w:t>
      </w:r>
      <w:proofErr w:type="spellStart"/>
      <w:r w:rsidRPr="008133CF">
        <w:rPr>
          <w:i/>
          <w:iCs/>
        </w:rPr>
        <w:t>Defense</w:t>
      </w:r>
      <w:proofErr w:type="spellEnd"/>
      <w:r w:rsidRPr="008133CF">
        <w:rPr>
          <w:i/>
          <w:iCs/>
        </w:rPr>
        <w:t xml:space="preserve"> Strategy</w:t>
      </w:r>
      <w:r w:rsidRPr="008133CF">
        <w:t xml:space="preserve"> (</w:t>
      </w:r>
      <w:proofErr w:type="spellStart"/>
      <w:r w:rsidRPr="008133CF">
        <w:t>Center</w:t>
      </w:r>
      <w:proofErr w:type="spellEnd"/>
      <w:r w:rsidRPr="008133CF">
        <w:t xml:space="preserve"> for a New American Security, 2013).</w:t>
      </w:r>
    </w:p>
    <w:p w14:paraId="511B7682" w14:textId="77777777" w:rsidR="008133CF" w:rsidRPr="008133CF" w:rsidRDefault="008133CF" w:rsidP="008133CF">
      <w:pPr>
        <w:numPr>
          <w:ilvl w:val="0"/>
          <w:numId w:val="3"/>
        </w:numPr>
      </w:pPr>
      <w:r w:rsidRPr="008133CF">
        <w:rPr>
          <w:b/>
          <w:bCs/>
        </w:rPr>
        <w:lastRenderedPageBreak/>
        <w:t>Andrea Gilli and Mauro Gilli,</w:t>
      </w:r>
      <w:r w:rsidRPr="008133CF">
        <w:t xml:space="preserve"> “The Diffusion of Drone Warfare? Industrial, Infrastructural, and Organizational Constraints” (</w:t>
      </w:r>
      <w:r w:rsidRPr="008133CF">
        <w:rPr>
          <w:i/>
          <w:iCs/>
        </w:rPr>
        <w:t>Security Studies</w:t>
      </w:r>
      <w:r w:rsidRPr="008133CF">
        <w:t>, vol. 28, no. 4, 2019).</w:t>
      </w:r>
    </w:p>
    <w:p w14:paraId="259E3F0E" w14:textId="77777777" w:rsidR="008133CF" w:rsidRPr="008133CF" w:rsidRDefault="008133CF" w:rsidP="008133CF">
      <w:r w:rsidRPr="008133CF">
        <w:rPr>
          <w:b/>
          <w:bCs/>
        </w:rPr>
        <w:t>Critical stance:</w:t>
      </w:r>
      <w:r w:rsidRPr="008133CF">
        <w:t xml:space="preserve"> These sources highlight optimism that technological breakthroughs drive fundamental change, but risk technological determinism by neglecting politics, organisational culture, and doctrine.</w:t>
      </w:r>
    </w:p>
    <w:p w14:paraId="42E5D028" w14:textId="77777777" w:rsidR="008133CF" w:rsidRPr="008133CF" w:rsidRDefault="008133CF" w:rsidP="008133CF">
      <w:r w:rsidRPr="008133CF">
        <w:pict w14:anchorId="55241C4A">
          <v:rect id="_x0000_i1088" style="width:0;height:1.5pt" o:hralign="center" o:hrstd="t" o:hr="t" fillcolor="#a0a0a0" stroked="f"/>
        </w:pict>
      </w:r>
    </w:p>
    <w:p w14:paraId="056F60BB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 xml:space="preserve">3. Critical and </w:t>
      </w:r>
      <w:proofErr w:type="spellStart"/>
      <w:r w:rsidRPr="008133CF">
        <w:rPr>
          <w:b/>
          <w:bCs/>
        </w:rPr>
        <w:t>Skeptical</w:t>
      </w:r>
      <w:proofErr w:type="spellEnd"/>
      <w:r w:rsidRPr="008133CF">
        <w:rPr>
          <w:b/>
          <w:bCs/>
        </w:rPr>
        <w:t xml:space="preserve"> Perspectives on RMA (c. 325 words)</w:t>
      </w:r>
    </w:p>
    <w:p w14:paraId="1CDEA361" w14:textId="77777777" w:rsidR="008133CF" w:rsidRPr="008133CF" w:rsidRDefault="008133CF" w:rsidP="008133CF">
      <w:pPr>
        <w:numPr>
          <w:ilvl w:val="0"/>
          <w:numId w:val="4"/>
        </w:numPr>
      </w:pPr>
      <w:r w:rsidRPr="008133CF">
        <w:rPr>
          <w:b/>
          <w:bCs/>
        </w:rPr>
        <w:t>Richard K. Betts,</w:t>
      </w:r>
      <w:r w:rsidRPr="008133CF">
        <w:t xml:space="preserve"> “The Downside of the Cutting Edge” (</w:t>
      </w:r>
      <w:r w:rsidRPr="008133CF">
        <w:rPr>
          <w:i/>
          <w:iCs/>
        </w:rPr>
        <w:t>The National Interest</w:t>
      </w:r>
      <w:r w:rsidRPr="008133CF">
        <w:t>, no. 45, Fall 1996) – warns of overreliance on technology and risks of escalation.</w:t>
      </w:r>
    </w:p>
    <w:p w14:paraId="242E719E" w14:textId="77777777" w:rsidR="008133CF" w:rsidRPr="008133CF" w:rsidRDefault="008133CF" w:rsidP="008133CF">
      <w:pPr>
        <w:numPr>
          <w:ilvl w:val="0"/>
          <w:numId w:val="4"/>
        </w:numPr>
      </w:pPr>
      <w:r w:rsidRPr="008133CF">
        <w:rPr>
          <w:b/>
          <w:bCs/>
        </w:rPr>
        <w:t>Colin S. Gray,</w:t>
      </w:r>
      <w:r w:rsidRPr="008133CF">
        <w:t xml:space="preserve"> </w:t>
      </w:r>
      <w:r w:rsidRPr="008133CF">
        <w:rPr>
          <w:i/>
          <w:iCs/>
        </w:rPr>
        <w:t>Another Bloody Century: Future Warfare</w:t>
      </w:r>
      <w:r w:rsidRPr="008133CF">
        <w:t xml:space="preserve"> (Weidenfeld &amp; Nicolson, 2005) – emphasises limits of technology and enduring strategic culture.</w:t>
      </w:r>
    </w:p>
    <w:p w14:paraId="24C988C7" w14:textId="77777777" w:rsidR="008133CF" w:rsidRPr="008133CF" w:rsidRDefault="008133CF" w:rsidP="008133CF">
      <w:pPr>
        <w:numPr>
          <w:ilvl w:val="0"/>
          <w:numId w:val="4"/>
        </w:numPr>
      </w:pPr>
      <w:r w:rsidRPr="008133CF">
        <w:rPr>
          <w:b/>
          <w:bCs/>
        </w:rPr>
        <w:t>Lawrence Freedman,</w:t>
      </w:r>
      <w:r w:rsidRPr="008133CF">
        <w:t xml:space="preserve"> </w:t>
      </w:r>
      <w:r w:rsidRPr="008133CF">
        <w:rPr>
          <w:i/>
          <w:iCs/>
        </w:rPr>
        <w:t>The Revolution in Strategic Affairs</w:t>
      </w:r>
      <w:r w:rsidRPr="008133CF">
        <w:t xml:space="preserve"> (International Institute for Strategic Studies/Oxford University Press, 1998) – critically evaluates the RMA thesis.</w:t>
      </w:r>
    </w:p>
    <w:p w14:paraId="6290ED9E" w14:textId="77777777" w:rsidR="008133CF" w:rsidRPr="008133CF" w:rsidRDefault="008133CF" w:rsidP="008133CF">
      <w:pPr>
        <w:numPr>
          <w:ilvl w:val="0"/>
          <w:numId w:val="4"/>
        </w:numPr>
      </w:pPr>
      <w:r w:rsidRPr="008133CF">
        <w:rPr>
          <w:b/>
          <w:bCs/>
        </w:rPr>
        <w:t>Mary Kaldor,</w:t>
      </w:r>
      <w:r w:rsidRPr="008133CF">
        <w:t xml:space="preserve"> </w:t>
      </w:r>
      <w:r w:rsidRPr="008133CF">
        <w:rPr>
          <w:i/>
          <w:iCs/>
        </w:rPr>
        <w:t>New and Old Wars: Organized Violence in a Global Era</w:t>
      </w:r>
      <w:r w:rsidRPr="008133CF">
        <w:t xml:space="preserve"> (Polity Press, 1999) – stresses social and political change over technological determinism.</w:t>
      </w:r>
    </w:p>
    <w:p w14:paraId="6CF8B07F" w14:textId="77777777" w:rsidR="008133CF" w:rsidRPr="008133CF" w:rsidRDefault="008133CF" w:rsidP="008133CF">
      <w:pPr>
        <w:numPr>
          <w:ilvl w:val="0"/>
          <w:numId w:val="4"/>
        </w:numPr>
      </w:pPr>
      <w:r w:rsidRPr="008133CF">
        <w:rPr>
          <w:b/>
          <w:bCs/>
        </w:rPr>
        <w:t xml:space="preserve">Martin </w:t>
      </w:r>
      <w:proofErr w:type="gramStart"/>
      <w:r w:rsidRPr="008133CF">
        <w:rPr>
          <w:b/>
          <w:bCs/>
        </w:rPr>
        <w:t>van</w:t>
      </w:r>
      <w:proofErr w:type="gramEnd"/>
      <w:r w:rsidRPr="008133CF">
        <w:rPr>
          <w:b/>
          <w:bCs/>
        </w:rPr>
        <w:t xml:space="preserve"> Creveld,</w:t>
      </w:r>
      <w:r w:rsidRPr="008133CF">
        <w:t xml:space="preserve"> </w:t>
      </w:r>
      <w:r w:rsidRPr="008133CF">
        <w:rPr>
          <w:i/>
          <w:iCs/>
        </w:rPr>
        <w:t>The Transformation of War</w:t>
      </w:r>
      <w:r w:rsidRPr="008133CF">
        <w:t xml:space="preserve"> (Free Press, 1991) – argues that institutional and cultural transformation matters more than technology.</w:t>
      </w:r>
    </w:p>
    <w:p w14:paraId="1B97D9C5" w14:textId="77777777" w:rsidR="008133CF" w:rsidRPr="008133CF" w:rsidRDefault="008133CF" w:rsidP="008133CF">
      <w:r w:rsidRPr="008133CF">
        <w:rPr>
          <w:b/>
          <w:bCs/>
        </w:rPr>
        <w:t>Additional critical perspectives:</w:t>
      </w:r>
    </w:p>
    <w:p w14:paraId="2B8A281E" w14:textId="77777777" w:rsidR="008133CF" w:rsidRPr="008133CF" w:rsidRDefault="008133CF" w:rsidP="008133CF">
      <w:pPr>
        <w:numPr>
          <w:ilvl w:val="0"/>
          <w:numId w:val="5"/>
        </w:numPr>
      </w:pPr>
      <w:r w:rsidRPr="008133CF">
        <w:rPr>
          <w:b/>
          <w:bCs/>
        </w:rPr>
        <w:t>Paul Bracken,</w:t>
      </w:r>
      <w:r w:rsidRPr="008133CF">
        <w:t xml:space="preserve"> “The Military After Next” (</w:t>
      </w:r>
      <w:r w:rsidRPr="008133CF">
        <w:rPr>
          <w:i/>
          <w:iCs/>
        </w:rPr>
        <w:t>The Washington Quarterly</w:t>
      </w:r>
      <w:r w:rsidRPr="008133CF">
        <w:t>, vol. 16, no. 3, 1993).</w:t>
      </w:r>
    </w:p>
    <w:p w14:paraId="6E31E0A9" w14:textId="77777777" w:rsidR="008133CF" w:rsidRPr="008133CF" w:rsidRDefault="008133CF" w:rsidP="008133CF">
      <w:pPr>
        <w:numPr>
          <w:ilvl w:val="0"/>
          <w:numId w:val="5"/>
        </w:numPr>
      </w:pPr>
      <w:r w:rsidRPr="008133CF">
        <w:t xml:space="preserve">Recent sceptical commentaries in </w:t>
      </w:r>
      <w:r w:rsidRPr="008133CF">
        <w:rPr>
          <w:i/>
          <w:iCs/>
        </w:rPr>
        <w:t>International Security</w:t>
      </w:r>
      <w:r w:rsidRPr="008133CF">
        <w:t xml:space="preserve"> questioning whether current autonomy developments are revolutionary or evolutionary.</w:t>
      </w:r>
    </w:p>
    <w:p w14:paraId="0A84A477" w14:textId="77777777" w:rsidR="008133CF" w:rsidRPr="008133CF" w:rsidRDefault="008133CF" w:rsidP="008133CF">
      <w:r w:rsidRPr="008133CF">
        <w:rPr>
          <w:b/>
          <w:bCs/>
        </w:rPr>
        <w:t>Critical stance:</w:t>
      </w:r>
      <w:r w:rsidRPr="008133CF">
        <w:t xml:space="preserve"> These works collectively argue that technology alone does not constitute revolution, with socio-political and cultural contexts as decisive.</w:t>
      </w:r>
    </w:p>
    <w:p w14:paraId="1DA62074" w14:textId="77777777" w:rsidR="008133CF" w:rsidRPr="008133CF" w:rsidRDefault="008133CF" w:rsidP="008133CF">
      <w:r w:rsidRPr="008133CF">
        <w:pict w14:anchorId="655E2689">
          <v:rect id="_x0000_i1089" style="width:0;height:1.5pt" o:hralign="center" o:hrstd="t" o:hr="t" fillcolor="#a0a0a0" stroked="f"/>
        </w:pict>
      </w:r>
    </w:p>
    <w:p w14:paraId="0937D6F7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4. Doctrinal and Organisational Learning Perspectives (c. 325 words)</w:t>
      </w:r>
    </w:p>
    <w:p w14:paraId="3E3E6685" w14:textId="77777777" w:rsidR="008133CF" w:rsidRPr="008133CF" w:rsidRDefault="008133CF" w:rsidP="008133CF">
      <w:pPr>
        <w:numPr>
          <w:ilvl w:val="0"/>
          <w:numId w:val="6"/>
        </w:numPr>
      </w:pPr>
      <w:r w:rsidRPr="008133CF">
        <w:rPr>
          <w:b/>
          <w:bCs/>
        </w:rPr>
        <w:t>John A. Nagl,</w:t>
      </w:r>
      <w:r w:rsidRPr="008133CF">
        <w:t xml:space="preserve"> </w:t>
      </w:r>
      <w:r w:rsidRPr="008133CF">
        <w:rPr>
          <w:i/>
          <w:iCs/>
        </w:rPr>
        <w:t>Learning to Eat Soup with a Knife: Counterinsurgency Lessons from Malaya and Vietnam</w:t>
      </w:r>
      <w:r w:rsidRPr="008133CF">
        <w:t xml:space="preserve"> (University of Chicago Press, 2002) – military learning and adaptation.</w:t>
      </w:r>
    </w:p>
    <w:p w14:paraId="7AEFDD45" w14:textId="77777777" w:rsidR="008133CF" w:rsidRPr="008133CF" w:rsidRDefault="008133CF" w:rsidP="008133CF">
      <w:pPr>
        <w:numPr>
          <w:ilvl w:val="0"/>
          <w:numId w:val="6"/>
        </w:numPr>
      </w:pPr>
      <w:r w:rsidRPr="008133CF">
        <w:rPr>
          <w:b/>
          <w:bCs/>
        </w:rPr>
        <w:lastRenderedPageBreak/>
        <w:t>David Fitzgerald,</w:t>
      </w:r>
      <w:r w:rsidRPr="008133CF">
        <w:t xml:space="preserve"> </w:t>
      </w:r>
      <w:r w:rsidRPr="008133CF">
        <w:rPr>
          <w:i/>
          <w:iCs/>
        </w:rPr>
        <w:t>Learning to Forget: US Army Counterinsurgency Doctrine and Practice from Vietnam to Iraq</w:t>
      </w:r>
      <w:r w:rsidRPr="008133CF">
        <w:t xml:space="preserve"> (Stanford University Press, 2013) – doctrinal resistance and amnesia.</w:t>
      </w:r>
    </w:p>
    <w:p w14:paraId="5F08A1EA" w14:textId="77777777" w:rsidR="008133CF" w:rsidRPr="008133CF" w:rsidRDefault="008133CF" w:rsidP="008133CF">
      <w:pPr>
        <w:numPr>
          <w:ilvl w:val="0"/>
          <w:numId w:val="6"/>
        </w:numPr>
      </w:pPr>
      <w:r w:rsidRPr="008133CF">
        <w:rPr>
          <w:b/>
          <w:bCs/>
        </w:rPr>
        <w:t>James Q. Wilson,</w:t>
      </w:r>
      <w:r w:rsidRPr="008133CF">
        <w:t xml:space="preserve"> </w:t>
      </w:r>
      <w:r w:rsidRPr="008133CF">
        <w:rPr>
          <w:i/>
          <w:iCs/>
        </w:rPr>
        <w:t>Bureaucracy: What Government Agencies Do and Why They Do It</w:t>
      </w:r>
      <w:r w:rsidRPr="008133CF">
        <w:t xml:space="preserve"> (Basic Books, 1989) – bureaucratic inertia and institutional behaviour.</w:t>
      </w:r>
    </w:p>
    <w:p w14:paraId="693885F7" w14:textId="77777777" w:rsidR="008133CF" w:rsidRPr="008133CF" w:rsidRDefault="008133CF" w:rsidP="008133CF">
      <w:pPr>
        <w:numPr>
          <w:ilvl w:val="0"/>
          <w:numId w:val="6"/>
        </w:numPr>
      </w:pPr>
      <w:r w:rsidRPr="008133CF">
        <w:rPr>
          <w:b/>
          <w:bCs/>
        </w:rPr>
        <w:t>Christopher Coker,</w:t>
      </w:r>
      <w:r w:rsidRPr="008133CF">
        <w:t xml:space="preserve"> </w:t>
      </w:r>
      <w:r w:rsidRPr="008133CF">
        <w:rPr>
          <w:i/>
          <w:iCs/>
        </w:rPr>
        <w:t>The Warrior Ethos: Military Culture and the War on Terror</w:t>
      </w:r>
      <w:r w:rsidRPr="008133CF">
        <w:t xml:space="preserve"> (Routledge, 2007) – professional norms and ethos shaping military change.</w:t>
      </w:r>
    </w:p>
    <w:p w14:paraId="38784D84" w14:textId="77777777" w:rsidR="008133CF" w:rsidRPr="008133CF" w:rsidRDefault="008133CF" w:rsidP="008133CF">
      <w:r w:rsidRPr="008133CF">
        <w:rPr>
          <w:b/>
          <w:bCs/>
        </w:rPr>
        <w:t>Additional sources:</w:t>
      </w:r>
    </w:p>
    <w:p w14:paraId="7A42934C" w14:textId="77777777" w:rsidR="008133CF" w:rsidRPr="008133CF" w:rsidRDefault="008133CF" w:rsidP="008133CF">
      <w:pPr>
        <w:numPr>
          <w:ilvl w:val="0"/>
          <w:numId w:val="7"/>
        </w:numPr>
      </w:pPr>
      <w:r w:rsidRPr="008133CF">
        <w:rPr>
          <w:b/>
          <w:bCs/>
        </w:rPr>
        <w:t>Harvey M. Sapolsky, Eugene Gholz, and Allen Kaufman,</w:t>
      </w:r>
      <w:r w:rsidRPr="008133CF">
        <w:t xml:space="preserve"> </w:t>
      </w:r>
      <w:r w:rsidRPr="008133CF">
        <w:rPr>
          <w:i/>
          <w:iCs/>
        </w:rPr>
        <w:t xml:space="preserve">U.S. </w:t>
      </w:r>
      <w:proofErr w:type="spellStart"/>
      <w:r w:rsidRPr="008133CF">
        <w:rPr>
          <w:i/>
          <w:iCs/>
        </w:rPr>
        <w:t>Defense</w:t>
      </w:r>
      <w:proofErr w:type="spellEnd"/>
      <w:r w:rsidRPr="008133CF">
        <w:rPr>
          <w:i/>
          <w:iCs/>
        </w:rPr>
        <w:t xml:space="preserve"> Politics: The Origins of Security Policy</w:t>
      </w:r>
      <w:r w:rsidRPr="008133CF">
        <w:t xml:space="preserve"> (Routledge, 2009) – institutional politics in innovation.</w:t>
      </w:r>
    </w:p>
    <w:p w14:paraId="6719BC59" w14:textId="77777777" w:rsidR="008133CF" w:rsidRPr="008133CF" w:rsidRDefault="008133CF" w:rsidP="008133CF">
      <w:pPr>
        <w:numPr>
          <w:ilvl w:val="0"/>
          <w:numId w:val="7"/>
        </w:numPr>
      </w:pPr>
      <w:r w:rsidRPr="008133CF">
        <w:rPr>
          <w:b/>
          <w:bCs/>
        </w:rPr>
        <w:t>Stephen Biddle,</w:t>
      </w:r>
      <w:r w:rsidRPr="008133CF">
        <w:t xml:space="preserve"> “How the U.S. Military Learned to Fight with Drones” (</w:t>
      </w:r>
      <w:r w:rsidRPr="008133CF">
        <w:rPr>
          <w:i/>
          <w:iCs/>
        </w:rPr>
        <w:t>International Security</w:t>
      </w:r>
      <w:r w:rsidRPr="008133CF">
        <w:t>, vol. 46, no. 4, 2021) – empirical analysis of adaptation to uncrewed systems.</w:t>
      </w:r>
    </w:p>
    <w:p w14:paraId="615B9858" w14:textId="77777777" w:rsidR="008133CF" w:rsidRPr="008133CF" w:rsidRDefault="008133CF" w:rsidP="008133CF">
      <w:r w:rsidRPr="008133CF">
        <w:rPr>
          <w:b/>
          <w:bCs/>
        </w:rPr>
        <w:t>Critical stance:</w:t>
      </w:r>
      <w:r w:rsidRPr="008133CF">
        <w:t xml:space="preserve"> These perspectives stress organisational learning and resistance, with divergences in the emergence of new elites across cultures: U.S. cyber/information specialists, Russia’s artillery-drone integration, and China’s swarm autonomy engineers.</w:t>
      </w:r>
    </w:p>
    <w:p w14:paraId="11F04508" w14:textId="77777777" w:rsidR="008133CF" w:rsidRPr="008133CF" w:rsidRDefault="008133CF" w:rsidP="008133CF">
      <w:r w:rsidRPr="008133CF">
        <w:pict w14:anchorId="67F945EF">
          <v:rect id="_x0000_i1090" style="width:0;height:1.5pt" o:hralign="center" o:hrstd="t" o:hr="t" fillcolor="#a0a0a0" stroked="f"/>
        </w:pict>
      </w:r>
    </w:p>
    <w:p w14:paraId="49950E4F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5. Empirical Lessons: Case Studies of Uncrewed Systems (c. 250 words)</w:t>
      </w:r>
    </w:p>
    <w:p w14:paraId="7652D4B2" w14:textId="77777777" w:rsidR="008133CF" w:rsidRPr="008133CF" w:rsidRDefault="008133CF" w:rsidP="008133CF">
      <w:pPr>
        <w:numPr>
          <w:ilvl w:val="0"/>
          <w:numId w:val="8"/>
        </w:numPr>
      </w:pPr>
      <w:r w:rsidRPr="008133CF">
        <w:rPr>
          <w:b/>
          <w:bCs/>
        </w:rPr>
        <w:t>Thomas A. Keaney and Eliot A. Cohen,</w:t>
      </w:r>
      <w:r w:rsidRPr="008133CF">
        <w:t xml:space="preserve"> </w:t>
      </w:r>
      <w:r w:rsidRPr="008133CF">
        <w:rPr>
          <w:i/>
          <w:iCs/>
        </w:rPr>
        <w:t>Gulf War Air Power Survey</w:t>
      </w:r>
      <w:r w:rsidRPr="008133CF">
        <w:t xml:space="preserve"> (Naval Institute Press, 1995) – foundational Gulf War case.</w:t>
      </w:r>
    </w:p>
    <w:p w14:paraId="62B6B55C" w14:textId="77777777" w:rsidR="008133CF" w:rsidRPr="008133CF" w:rsidRDefault="008133CF" w:rsidP="008133CF">
      <w:pPr>
        <w:numPr>
          <w:ilvl w:val="0"/>
          <w:numId w:val="8"/>
        </w:numPr>
      </w:pPr>
      <w:r w:rsidRPr="008133CF">
        <w:rPr>
          <w:b/>
          <w:bCs/>
        </w:rPr>
        <w:t>Nagorno-Karabakh War (2020):</w:t>
      </w:r>
      <w:r w:rsidRPr="008133CF">
        <w:t xml:space="preserve"> Turkish Bayraktar TB2 drones and Israeli Harop loitering munitions reshaping tactical outcomes.</w:t>
      </w:r>
    </w:p>
    <w:p w14:paraId="16587EA3" w14:textId="77777777" w:rsidR="008133CF" w:rsidRPr="008133CF" w:rsidRDefault="008133CF" w:rsidP="008133CF">
      <w:pPr>
        <w:numPr>
          <w:ilvl w:val="0"/>
          <w:numId w:val="8"/>
        </w:numPr>
      </w:pPr>
      <w:r w:rsidRPr="008133CF">
        <w:rPr>
          <w:b/>
          <w:bCs/>
        </w:rPr>
        <w:t>Ukraine War (2022–):</w:t>
      </w:r>
      <w:r w:rsidRPr="008133CF">
        <w:t xml:space="preserve"> drone proliferation, decentralised innovation, counter-autonomy systems.</w:t>
      </w:r>
    </w:p>
    <w:p w14:paraId="5BFF027D" w14:textId="77777777" w:rsidR="008133CF" w:rsidRPr="008133CF" w:rsidRDefault="008133CF" w:rsidP="008133CF">
      <w:pPr>
        <w:numPr>
          <w:ilvl w:val="0"/>
          <w:numId w:val="8"/>
        </w:numPr>
      </w:pPr>
      <w:r w:rsidRPr="008133CF">
        <w:rPr>
          <w:b/>
          <w:bCs/>
        </w:rPr>
        <w:t>Comparative doctrines:</w:t>
      </w:r>
    </w:p>
    <w:p w14:paraId="610F55FE" w14:textId="77777777" w:rsidR="008133CF" w:rsidRPr="008133CF" w:rsidRDefault="008133CF" w:rsidP="008133CF">
      <w:pPr>
        <w:numPr>
          <w:ilvl w:val="1"/>
          <w:numId w:val="8"/>
        </w:numPr>
      </w:pPr>
      <w:proofErr w:type="spellStart"/>
      <w:r w:rsidRPr="008133CF">
        <w:rPr>
          <w:b/>
          <w:bCs/>
        </w:rPr>
        <w:t>Center</w:t>
      </w:r>
      <w:proofErr w:type="spellEnd"/>
      <w:r w:rsidRPr="008133CF">
        <w:rPr>
          <w:b/>
          <w:bCs/>
        </w:rPr>
        <w:t xml:space="preserve"> for Naval Analyses (CNA),</w:t>
      </w:r>
      <w:r w:rsidRPr="008133CF">
        <w:t xml:space="preserve"> </w:t>
      </w:r>
      <w:r w:rsidRPr="008133CF">
        <w:rPr>
          <w:i/>
          <w:iCs/>
        </w:rPr>
        <w:t>Chinese Military Thinking on Swarming and Autonomy</w:t>
      </w:r>
      <w:r w:rsidRPr="008133CF">
        <w:t xml:space="preserve"> (2025 report).</w:t>
      </w:r>
    </w:p>
    <w:p w14:paraId="2462D049" w14:textId="77777777" w:rsidR="008133CF" w:rsidRPr="008133CF" w:rsidRDefault="008133CF" w:rsidP="008133CF">
      <w:pPr>
        <w:numPr>
          <w:ilvl w:val="1"/>
          <w:numId w:val="8"/>
        </w:numPr>
      </w:pPr>
      <w:r w:rsidRPr="008133CF">
        <w:rPr>
          <w:b/>
          <w:bCs/>
        </w:rPr>
        <w:t>Timothy Wright,</w:t>
      </w:r>
      <w:r w:rsidRPr="008133CF">
        <w:t xml:space="preserve"> analyses of Russian adaptation in drone warfare (</w:t>
      </w:r>
      <w:r w:rsidRPr="008133CF">
        <w:rPr>
          <w:i/>
          <w:iCs/>
        </w:rPr>
        <w:t>International Institute for Strategic Studies</w:t>
      </w:r>
      <w:r w:rsidRPr="008133CF">
        <w:t>, 2023).</w:t>
      </w:r>
    </w:p>
    <w:p w14:paraId="7DDD4048" w14:textId="77777777" w:rsidR="008133CF" w:rsidRPr="008133CF" w:rsidRDefault="008133CF" w:rsidP="008133CF">
      <w:pPr>
        <w:numPr>
          <w:ilvl w:val="1"/>
          <w:numId w:val="8"/>
        </w:numPr>
      </w:pPr>
      <w:r w:rsidRPr="008133CF">
        <w:t>RAND Corporation reports (2023–2024) on autonomy in Ukraine.</w:t>
      </w:r>
    </w:p>
    <w:p w14:paraId="2BF7FA1A" w14:textId="77777777" w:rsidR="008133CF" w:rsidRPr="008133CF" w:rsidRDefault="008133CF" w:rsidP="008133CF">
      <w:pPr>
        <w:numPr>
          <w:ilvl w:val="1"/>
          <w:numId w:val="8"/>
        </w:numPr>
      </w:pPr>
      <w:r w:rsidRPr="008133CF">
        <w:lastRenderedPageBreak/>
        <w:t>Royal United Services Institute (RUSI, 2023–2025) studies on Ukraine’s innovation and counter-autonomy.</w:t>
      </w:r>
    </w:p>
    <w:p w14:paraId="6342794E" w14:textId="77777777" w:rsidR="008133CF" w:rsidRPr="008133CF" w:rsidRDefault="008133CF" w:rsidP="008133CF">
      <w:r w:rsidRPr="008133CF">
        <w:rPr>
          <w:b/>
          <w:bCs/>
        </w:rPr>
        <w:t>Critical stance:</w:t>
      </w:r>
      <w:r w:rsidRPr="008133CF">
        <w:t xml:space="preserve"> These empirical cases test whether contemporary conflicts demonstrate evolutionary adaptation or a true revolution.</w:t>
      </w:r>
    </w:p>
    <w:p w14:paraId="08349894" w14:textId="77777777" w:rsidR="008133CF" w:rsidRPr="008133CF" w:rsidRDefault="008133CF" w:rsidP="008133CF">
      <w:r w:rsidRPr="008133CF">
        <w:pict w14:anchorId="60FCDECE">
          <v:rect id="_x0000_i1091" style="width:0;height:1.5pt" o:hralign="center" o:hrstd="t" o:hr="t" fillcolor="#a0a0a0" stroked="f"/>
        </w:pict>
      </w:r>
    </w:p>
    <w:p w14:paraId="64CE272D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6. AI, Autonomy, and Contemporary Debates (c. 250–300 words)</w:t>
      </w:r>
    </w:p>
    <w:p w14:paraId="53C1D924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Amir Husain,</w:t>
      </w:r>
      <w:r w:rsidRPr="008133CF">
        <w:t xml:space="preserve"> “AI is Shaping the Future of War” (</w:t>
      </w:r>
      <w:r w:rsidRPr="008133CF">
        <w:rPr>
          <w:i/>
          <w:iCs/>
        </w:rPr>
        <w:t>PRISM</w:t>
      </w:r>
      <w:r w:rsidRPr="008133CF">
        <w:t xml:space="preserve">, vol. 9, no. 3, National </w:t>
      </w:r>
      <w:proofErr w:type="spellStart"/>
      <w:r w:rsidRPr="008133CF">
        <w:t>Defense</w:t>
      </w:r>
      <w:proofErr w:type="spellEnd"/>
      <w:r w:rsidRPr="008133CF">
        <w:t xml:space="preserve"> University, 2021) – introduces “</w:t>
      </w:r>
      <w:proofErr w:type="spellStart"/>
      <w:r w:rsidRPr="008133CF">
        <w:t>hyperwar</w:t>
      </w:r>
      <w:proofErr w:type="spellEnd"/>
      <w:r w:rsidRPr="008133CF">
        <w:t>” and collapse of the OODA loop.</w:t>
      </w:r>
    </w:p>
    <w:p w14:paraId="4EB41437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Andrew W. Marshall,</w:t>
      </w:r>
      <w:r w:rsidRPr="008133CF">
        <w:t xml:space="preserve"> “Some Thoughts on Military Revolutions” (Office of Net Assessment, 1993) – early influence on autonomy debates.</w:t>
      </w:r>
    </w:p>
    <w:p w14:paraId="6D786F86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Arthur K. Cebrowski,</w:t>
      </w:r>
      <w:r w:rsidRPr="008133CF">
        <w:t xml:space="preserve"> speeches and reform work as Director, Office of Force Transformation, 2001–2005.</w:t>
      </w:r>
    </w:p>
    <w:p w14:paraId="405B56F3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Bill Keller,</w:t>
      </w:r>
      <w:r w:rsidRPr="008133CF">
        <w:t xml:space="preserve"> “The Fighting Next Time” (</w:t>
      </w:r>
      <w:r w:rsidRPr="008133CF">
        <w:rPr>
          <w:i/>
          <w:iCs/>
        </w:rPr>
        <w:t>New York Times Magazine</w:t>
      </w:r>
      <w:r w:rsidRPr="008133CF">
        <w:t>, 10 March 2002) – Pentagon culture and resistance to transformation.</w:t>
      </w:r>
    </w:p>
    <w:p w14:paraId="0B237814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Paul Scharre,</w:t>
      </w:r>
      <w:r w:rsidRPr="008133CF">
        <w:t xml:space="preserve"> </w:t>
      </w:r>
      <w:r w:rsidRPr="008133CF">
        <w:rPr>
          <w:i/>
          <w:iCs/>
        </w:rPr>
        <w:t>Army of None: Autonomous Weapons and the Future of War</w:t>
      </w:r>
      <w:r w:rsidRPr="008133CF">
        <w:t xml:space="preserve"> (W.W. Norton, 2018) – ethical and doctrinal limits of autonomy.</w:t>
      </w:r>
    </w:p>
    <w:p w14:paraId="6AC25BE6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Heather M. Roff,</w:t>
      </w:r>
      <w:r w:rsidRPr="008133CF">
        <w:t xml:space="preserve"> “Meaningful Human Control of Autonomous Weapons Systems” (</w:t>
      </w:r>
      <w:r w:rsidRPr="008133CF">
        <w:rPr>
          <w:i/>
          <w:iCs/>
        </w:rPr>
        <w:t>Ethics and International Affairs</w:t>
      </w:r>
      <w:r w:rsidRPr="008133CF">
        <w:t>, 2019) – ethical and governance perspectives.</w:t>
      </w:r>
    </w:p>
    <w:p w14:paraId="3D4C6F15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Vincent Boulanin and Maaike Verbruggen,</w:t>
      </w:r>
      <w:r w:rsidRPr="008133CF">
        <w:t xml:space="preserve"> </w:t>
      </w:r>
      <w:r w:rsidRPr="008133CF">
        <w:rPr>
          <w:i/>
          <w:iCs/>
        </w:rPr>
        <w:t>Mapping the Development of Autonomy in Weapon Systems</w:t>
      </w:r>
      <w:r w:rsidRPr="008133CF">
        <w:t xml:space="preserve"> (Stockholm International Peace Research Institute, 2017; updated reports 2023–2024).</w:t>
      </w:r>
    </w:p>
    <w:p w14:paraId="384E3B04" w14:textId="77777777" w:rsidR="008133CF" w:rsidRPr="008133CF" w:rsidRDefault="008133CF" w:rsidP="008133CF">
      <w:pPr>
        <w:numPr>
          <w:ilvl w:val="0"/>
          <w:numId w:val="9"/>
        </w:numPr>
      </w:pPr>
      <w:r w:rsidRPr="008133CF">
        <w:rPr>
          <w:b/>
          <w:bCs/>
        </w:rPr>
        <w:t>Jürgen Altmann and Frank Sauer,</w:t>
      </w:r>
      <w:r w:rsidRPr="008133CF">
        <w:t xml:space="preserve"> “Autonomous Weapon Systems and Strategic Stability” (</w:t>
      </w:r>
      <w:r w:rsidRPr="008133CF">
        <w:rPr>
          <w:i/>
          <w:iCs/>
        </w:rPr>
        <w:t>Survival</w:t>
      </w:r>
      <w:r w:rsidRPr="008133CF">
        <w:t>, vol. 59, no. 5, 2017).</w:t>
      </w:r>
    </w:p>
    <w:p w14:paraId="2C3ADFBF" w14:textId="77777777" w:rsidR="008133CF" w:rsidRPr="008133CF" w:rsidRDefault="008133CF" w:rsidP="008133CF">
      <w:r w:rsidRPr="008133CF">
        <w:rPr>
          <w:b/>
          <w:bCs/>
        </w:rPr>
        <w:t>Critical stance:</w:t>
      </w:r>
      <w:r w:rsidRPr="008133CF">
        <w:t xml:space="preserve"> Autonomy promises empowerment of decentralised command but also enables micromanagement; raises ethical dilemmas about accountability and governance.</w:t>
      </w:r>
    </w:p>
    <w:p w14:paraId="69A66D50" w14:textId="77777777" w:rsidR="008133CF" w:rsidRPr="008133CF" w:rsidRDefault="008133CF" w:rsidP="008133CF">
      <w:r w:rsidRPr="008133CF">
        <w:pict w14:anchorId="5FFC5DC6">
          <v:rect id="_x0000_i1092" style="width:0;height:1.5pt" o:hralign="center" o:hrstd="t" o:hr="t" fillcolor="#a0a0a0" stroked="f"/>
        </w:pict>
      </w:r>
    </w:p>
    <w:p w14:paraId="30BC887B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7. Synthesis and Gaps (c. 100–120 words)</w:t>
      </w:r>
    </w:p>
    <w:p w14:paraId="4BCC982C" w14:textId="77777777" w:rsidR="008133CF" w:rsidRPr="008133CF" w:rsidRDefault="008133CF" w:rsidP="008133CF">
      <w:pPr>
        <w:numPr>
          <w:ilvl w:val="0"/>
          <w:numId w:val="10"/>
        </w:numPr>
      </w:pPr>
      <w:r w:rsidRPr="008133CF">
        <w:t>Summarise: Techno-optimists highlight transformative potential; critics stress continuity; organisational perspectives reveal adaptation, resistance, and cultural divergence.</w:t>
      </w:r>
    </w:p>
    <w:p w14:paraId="02F6A063" w14:textId="77777777" w:rsidR="008133CF" w:rsidRPr="008133CF" w:rsidRDefault="008133CF" w:rsidP="008133CF">
      <w:pPr>
        <w:numPr>
          <w:ilvl w:val="0"/>
          <w:numId w:val="10"/>
        </w:numPr>
      </w:pPr>
      <w:r w:rsidRPr="008133CF">
        <w:lastRenderedPageBreak/>
        <w:t>Gaps:</w:t>
      </w:r>
    </w:p>
    <w:p w14:paraId="4A73A59E" w14:textId="77777777" w:rsidR="008133CF" w:rsidRPr="008133CF" w:rsidRDefault="008133CF" w:rsidP="008133CF">
      <w:pPr>
        <w:numPr>
          <w:ilvl w:val="1"/>
          <w:numId w:val="10"/>
        </w:numPr>
      </w:pPr>
      <w:r w:rsidRPr="008133CF">
        <w:t xml:space="preserve">Limited focus on </w:t>
      </w:r>
      <w:r w:rsidRPr="008133CF">
        <w:rPr>
          <w:i/>
          <w:iCs/>
        </w:rPr>
        <w:t>mission command under autonomy</w:t>
      </w:r>
      <w:r w:rsidRPr="008133CF">
        <w:t xml:space="preserve"> — philosophical vs. practical dimensions.</w:t>
      </w:r>
    </w:p>
    <w:p w14:paraId="51A58C52" w14:textId="77777777" w:rsidR="008133CF" w:rsidRPr="008133CF" w:rsidRDefault="008133CF" w:rsidP="008133CF">
      <w:pPr>
        <w:numPr>
          <w:ilvl w:val="1"/>
          <w:numId w:val="10"/>
        </w:numPr>
      </w:pPr>
      <w:r w:rsidRPr="008133CF">
        <w:t xml:space="preserve">Insufficient </w:t>
      </w:r>
      <w:r w:rsidRPr="008133CF">
        <w:rPr>
          <w:i/>
          <w:iCs/>
        </w:rPr>
        <w:t>cross-cultural comparisons</w:t>
      </w:r>
      <w:r w:rsidRPr="008133CF">
        <w:t xml:space="preserve"> (U.S., China, Russia, Turkey).</w:t>
      </w:r>
    </w:p>
    <w:p w14:paraId="5705022D" w14:textId="77777777" w:rsidR="008133CF" w:rsidRPr="008133CF" w:rsidRDefault="008133CF" w:rsidP="008133CF">
      <w:pPr>
        <w:numPr>
          <w:ilvl w:val="1"/>
          <w:numId w:val="10"/>
        </w:numPr>
      </w:pPr>
      <w:r w:rsidRPr="008133CF">
        <w:t xml:space="preserve">Underexplored </w:t>
      </w:r>
      <w:r w:rsidRPr="008133CF">
        <w:rPr>
          <w:i/>
          <w:iCs/>
        </w:rPr>
        <w:t>ethical and command dilemmas</w:t>
      </w:r>
      <w:r w:rsidRPr="008133CF">
        <w:t xml:space="preserve"> of human–machine teaming.</w:t>
      </w:r>
    </w:p>
    <w:p w14:paraId="763150C3" w14:textId="77777777" w:rsidR="008133CF" w:rsidRPr="008133CF" w:rsidRDefault="008133CF" w:rsidP="008133CF">
      <w:pPr>
        <w:numPr>
          <w:ilvl w:val="0"/>
          <w:numId w:val="10"/>
        </w:numPr>
      </w:pPr>
      <w:r w:rsidRPr="008133CF">
        <w:t>Thesis contribution: linking mission command philosophy and organisational culture to autonomy debates, grounded in contemporary empirical cases.</w:t>
      </w:r>
    </w:p>
    <w:p w14:paraId="5CF42F91" w14:textId="77777777" w:rsidR="008133CF" w:rsidRPr="008133CF" w:rsidRDefault="008133CF" w:rsidP="008133CF">
      <w:r w:rsidRPr="008133CF">
        <w:pict w14:anchorId="6FA66612">
          <v:rect id="_x0000_i1093" style="width:0;height:1.5pt" o:hralign="center" o:hrstd="t" o:hr="t" fillcolor="#a0a0a0" stroked="f"/>
        </w:pict>
      </w:r>
    </w:p>
    <w:p w14:paraId="1ED1A8B7" w14:textId="77777777" w:rsidR="008133CF" w:rsidRPr="008133CF" w:rsidRDefault="008133CF" w:rsidP="008133CF">
      <w:pPr>
        <w:rPr>
          <w:b/>
          <w:bCs/>
        </w:rPr>
      </w:pPr>
      <w:r w:rsidRPr="008133CF">
        <w:rPr>
          <w:b/>
          <w:bCs/>
        </w:rPr>
        <w:t>Integrated Enhancements</w:t>
      </w:r>
    </w:p>
    <w:p w14:paraId="6C42428E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Introduction trimmed for more depth in core sections.</w:t>
      </w:r>
    </w:p>
    <w:p w14:paraId="450025C4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Organisational adaptation section explicitly flags divergences in “new elites.”</w:t>
      </w:r>
    </w:p>
    <w:p w14:paraId="31B5A480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Methodological diversity (theory, qualitative case study, and policy reports) highlighted.</w:t>
      </w:r>
    </w:p>
    <w:p w14:paraId="2074833E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Critical engagement emphasised: techno-determinism contrasted against cultural, institutional, and ethical qualifiers.</w:t>
      </w:r>
    </w:p>
    <w:p w14:paraId="30DB929A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Dedicated empirical section ensures Ukraine, Nagorno-Karabakh, and doctrinal contrasts are foregrounded.</w:t>
      </w:r>
    </w:p>
    <w:p w14:paraId="7293F6CF" w14:textId="77777777" w:rsidR="008133CF" w:rsidRPr="008133CF" w:rsidRDefault="008133CF" w:rsidP="008133CF">
      <w:pPr>
        <w:numPr>
          <w:ilvl w:val="0"/>
          <w:numId w:val="11"/>
        </w:numPr>
      </w:pPr>
      <w:r w:rsidRPr="008133CF">
        <w:t>Ethics and governance integrated in autonomy debates.</w:t>
      </w:r>
    </w:p>
    <w:p w14:paraId="2815331B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15B"/>
    <w:multiLevelType w:val="multilevel"/>
    <w:tmpl w:val="BD4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6EF5"/>
    <w:multiLevelType w:val="multilevel"/>
    <w:tmpl w:val="FF66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7B5"/>
    <w:multiLevelType w:val="multilevel"/>
    <w:tmpl w:val="EEE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36669"/>
    <w:multiLevelType w:val="multilevel"/>
    <w:tmpl w:val="272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94522"/>
    <w:multiLevelType w:val="multilevel"/>
    <w:tmpl w:val="D92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22990"/>
    <w:multiLevelType w:val="multilevel"/>
    <w:tmpl w:val="6DF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D2393"/>
    <w:multiLevelType w:val="multilevel"/>
    <w:tmpl w:val="0F6A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A742F"/>
    <w:multiLevelType w:val="multilevel"/>
    <w:tmpl w:val="224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A0709"/>
    <w:multiLevelType w:val="multilevel"/>
    <w:tmpl w:val="0D5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70667"/>
    <w:multiLevelType w:val="multilevel"/>
    <w:tmpl w:val="C0A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4634"/>
    <w:multiLevelType w:val="multilevel"/>
    <w:tmpl w:val="EF9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122860">
    <w:abstractNumId w:val="4"/>
  </w:num>
  <w:num w:numId="2" w16cid:durableId="1981298234">
    <w:abstractNumId w:val="0"/>
  </w:num>
  <w:num w:numId="3" w16cid:durableId="395007028">
    <w:abstractNumId w:val="3"/>
  </w:num>
  <w:num w:numId="4" w16cid:durableId="1387870336">
    <w:abstractNumId w:val="2"/>
  </w:num>
  <w:num w:numId="5" w16cid:durableId="1249928374">
    <w:abstractNumId w:val="7"/>
  </w:num>
  <w:num w:numId="6" w16cid:durableId="25102455">
    <w:abstractNumId w:val="9"/>
  </w:num>
  <w:num w:numId="7" w16cid:durableId="319235792">
    <w:abstractNumId w:val="10"/>
  </w:num>
  <w:num w:numId="8" w16cid:durableId="568852940">
    <w:abstractNumId w:val="6"/>
  </w:num>
  <w:num w:numId="9" w16cid:durableId="1849325537">
    <w:abstractNumId w:val="1"/>
  </w:num>
  <w:num w:numId="10" w16cid:durableId="1778140910">
    <w:abstractNumId w:val="5"/>
  </w:num>
  <w:num w:numId="11" w16cid:durableId="1609776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F"/>
    <w:rsid w:val="004F2A92"/>
    <w:rsid w:val="008133CF"/>
    <w:rsid w:val="008207E5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CEDB"/>
  <w15:chartTrackingRefBased/>
  <w15:docId w15:val="{3702F3B6-21E2-45E3-A36E-F0AF677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2025-09-06T16:28:00Z</dcterms:created>
  <dcterms:modified xsi:type="dcterms:W3CDTF">2025-09-06T16:29:00Z</dcterms:modified>
</cp:coreProperties>
</file>