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825D" w14:textId="77777777" w:rsidR="00864B46" w:rsidRDefault="00864B46" w:rsidP="00325CB6">
      <w:pPr>
        <w:rPr>
          <w:b/>
          <w:bCs/>
        </w:rPr>
      </w:pPr>
      <w:r>
        <w:rPr>
          <w:b/>
          <w:bCs/>
        </w:rPr>
        <w:t>Title</w:t>
      </w:r>
    </w:p>
    <w:p w14:paraId="09D93FF6" w14:textId="47C8EB9B" w:rsidR="00864B46" w:rsidRPr="00864B46" w:rsidRDefault="00864B46" w:rsidP="00325CB6">
      <w:r w:rsidRPr="00864B46">
        <w:t>Evaluate the extent to which small states can influence international security outcomes through military and non-military means</w:t>
      </w:r>
    </w:p>
    <w:p w14:paraId="2A670C67" w14:textId="7699EAFF" w:rsidR="00325CB6" w:rsidRPr="00325CB6" w:rsidRDefault="00325CB6" w:rsidP="00325CB6">
      <w:pPr>
        <w:rPr>
          <w:b/>
          <w:bCs/>
        </w:rPr>
      </w:pPr>
      <w:r w:rsidRPr="00325CB6">
        <w:rPr>
          <w:b/>
          <w:bCs/>
        </w:rPr>
        <w:t>Research Question (RQ)</w:t>
      </w:r>
    </w:p>
    <w:p w14:paraId="4E5398F8" w14:textId="77777777" w:rsidR="00325CB6" w:rsidRPr="00325CB6" w:rsidRDefault="00325CB6" w:rsidP="00325CB6">
      <w:r w:rsidRPr="00325CB6">
        <w:t>To what extent can small states shape international security outcomes through military and non-military instruments while balancing strategic effectiveness, ethical leadership, organisational adaptability, and civil-military legitimacy?</w:t>
      </w:r>
    </w:p>
    <w:p w14:paraId="78203BDB" w14:textId="77777777" w:rsidR="00325CB6" w:rsidRPr="00325CB6" w:rsidRDefault="00325CB6" w:rsidP="00325CB6">
      <w:r w:rsidRPr="00325CB6">
        <w:pict w14:anchorId="369B1C80">
          <v:rect id="_x0000_i1043" style="width:0;height:1.5pt" o:hralign="center" o:hrstd="t" o:hr="t" fillcolor="#a0a0a0" stroked="f"/>
        </w:pict>
      </w:r>
    </w:p>
    <w:p w14:paraId="07A531A1" w14:textId="77777777" w:rsidR="00325CB6" w:rsidRPr="00325CB6" w:rsidRDefault="00325CB6" w:rsidP="00325CB6">
      <w:pPr>
        <w:rPr>
          <w:b/>
          <w:bCs/>
        </w:rPr>
      </w:pPr>
      <w:r w:rsidRPr="00325CB6">
        <w:rPr>
          <w:b/>
          <w:bCs/>
        </w:rPr>
        <w:t>Sub-questions</w:t>
      </w:r>
    </w:p>
    <w:p w14:paraId="676DA4B5" w14:textId="77777777" w:rsidR="00325CB6" w:rsidRPr="00325CB6" w:rsidRDefault="00325CB6" w:rsidP="00325CB6">
      <w:pPr>
        <w:numPr>
          <w:ilvl w:val="0"/>
          <w:numId w:val="1"/>
        </w:numPr>
      </w:pPr>
      <w:r w:rsidRPr="00325CB6">
        <w:t>How do mission command structures and ethical leadership practices enable small states to enhance military and diplomatic influence?</w:t>
      </w:r>
    </w:p>
    <w:p w14:paraId="7454AEEF" w14:textId="77777777" w:rsidR="00325CB6" w:rsidRPr="00325CB6" w:rsidRDefault="00325CB6" w:rsidP="00325CB6">
      <w:pPr>
        <w:numPr>
          <w:ilvl w:val="0"/>
          <w:numId w:val="1"/>
        </w:numPr>
      </w:pPr>
      <w:r w:rsidRPr="00325CB6">
        <w:t>What organisational adaptations allow small states to optimise limited resources across military and non-military instruments?</w:t>
      </w:r>
    </w:p>
    <w:p w14:paraId="6FC7F857" w14:textId="77777777" w:rsidR="00325CB6" w:rsidRPr="00325CB6" w:rsidRDefault="00325CB6" w:rsidP="00325CB6">
      <w:pPr>
        <w:numPr>
          <w:ilvl w:val="0"/>
          <w:numId w:val="1"/>
        </w:numPr>
      </w:pPr>
      <w:r w:rsidRPr="00325CB6">
        <w:t>How does the evolving character of warfare — including cyber, information, and economic coercion — expand or constrain small states’ influence?</w:t>
      </w:r>
    </w:p>
    <w:p w14:paraId="658F02A3" w14:textId="77777777" w:rsidR="00325CB6" w:rsidRPr="00325CB6" w:rsidRDefault="00325CB6" w:rsidP="00325CB6">
      <w:pPr>
        <w:numPr>
          <w:ilvl w:val="0"/>
          <w:numId w:val="1"/>
        </w:numPr>
      </w:pPr>
      <w:r w:rsidRPr="00325CB6">
        <w:t>What civil-military tensions arise from small states’ reliance on diplomacy, neutrality, and soft power to achieve security objectives?</w:t>
      </w:r>
    </w:p>
    <w:p w14:paraId="3A6509BF" w14:textId="77777777" w:rsidR="00325CB6" w:rsidRPr="00325CB6" w:rsidRDefault="00325CB6" w:rsidP="00325CB6">
      <w:r w:rsidRPr="00325CB6">
        <w:pict w14:anchorId="77A13430">
          <v:rect id="_x0000_i1044" style="width:0;height:1.5pt" o:hralign="center" o:hrstd="t" o:hr="t" fillcolor="#a0a0a0" stroked="f"/>
        </w:pict>
      </w:r>
    </w:p>
    <w:p w14:paraId="5133B8C1" w14:textId="77777777" w:rsidR="00325CB6" w:rsidRPr="00325CB6" w:rsidRDefault="00325CB6" w:rsidP="00325CB6">
      <w:pPr>
        <w:rPr>
          <w:b/>
          <w:bCs/>
        </w:rPr>
      </w:pPr>
      <w:r w:rsidRPr="00325CB6">
        <w:rPr>
          <w:b/>
          <w:bCs/>
        </w:rPr>
        <w:t>Analytical Framework (Effects / Pillars)</w:t>
      </w:r>
    </w:p>
    <w:p w14:paraId="4843B22F" w14:textId="77777777" w:rsidR="00325CB6" w:rsidRPr="00325CB6" w:rsidRDefault="00325CB6" w:rsidP="00325CB6">
      <w:pPr>
        <w:numPr>
          <w:ilvl w:val="0"/>
          <w:numId w:val="2"/>
        </w:numPr>
      </w:pPr>
      <w:r w:rsidRPr="00325CB6">
        <w:rPr>
          <w:b/>
          <w:bCs/>
        </w:rPr>
        <w:t>Niche Specialisation Effect</w:t>
      </w:r>
      <w:r w:rsidRPr="00325CB6">
        <w:br/>
      </w:r>
      <w:r w:rsidRPr="00325CB6">
        <w:rPr>
          <w:i/>
          <w:iCs/>
        </w:rPr>
        <w:t>Claim</w:t>
      </w:r>
      <w:r w:rsidRPr="00325CB6">
        <w:t>: Small states achieve disproportionate influence through specialised military contributions (e.g. Ireland’s peacekeeping, Finland’s territorial defence, Singapore’s maritime security).</w:t>
      </w:r>
      <w:r w:rsidRPr="00325CB6">
        <w:br/>
      </w:r>
      <w:r w:rsidRPr="00325CB6">
        <w:rPr>
          <w:i/>
          <w:iCs/>
        </w:rPr>
        <w:t>Evidence</w:t>
      </w:r>
      <w:r w:rsidRPr="00325CB6">
        <w:t>: Niche roles within UN, NATO, and EU frameworks amplify credibility despite small size.</w:t>
      </w:r>
      <w:r w:rsidRPr="00325CB6">
        <w:br/>
      </w:r>
      <w:r w:rsidRPr="00325CB6">
        <w:rPr>
          <w:i/>
          <w:iCs/>
        </w:rPr>
        <w:t>However</w:t>
      </w:r>
      <w:r w:rsidRPr="00325CB6">
        <w:t>: Resource scarcity and dependence on partners limit sustainability.</w:t>
      </w:r>
      <w:r w:rsidRPr="00325CB6">
        <w:br/>
      </w:r>
      <w:r w:rsidRPr="00325CB6">
        <w:rPr>
          <w:i/>
          <w:iCs/>
        </w:rPr>
        <w:t>Implication</w:t>
      </w:r>
      <w:r w:rsidRPr="00325CB6">
        <w:t>: Small states must embed niche contributions in multilateral structures to maintain influence.</w:t>
      </w:r>
    </w:p>
    <w:p w14:paraId="68178864" w14:textId="77777777" w:rsidR="00325CB6" w:rsidRPr="00325CB6" w:rsidRDefault="00325CB6" w:rsidP="00325CB6">
      <w:pPr>
        <w:numPr>
          <w:ilvl w:val="0"/>
          <w:numId w:val="2"/>
        </w:numPr>
      </w:pPr>
      <w:r w:rsidRPr="00325CB6">
        <w:rPr>
          <w:b/>
          <w:bCs/>
        </w:rPr>
        <w:t>Organisational Agility Effect</w:t>
      </w:r>
      <w:r w:rsidRPr="00325CB6">
        <w:br/>
      </w:r>
      <w:r w:rsidRPr="00325CB6">
        <w:rPr>
          <w:i/>
          <w:iCs/>
        </w:rPr>
        <w:t>Claim</w:t>
      </w:r>
      <w:r w:rsidRPr="00325CB6">
        <w:t>: Agile institutions and inter-agency coordination enable small states to adapt quickly to new security challenges.</w:t>
      </w:r>
      <w:r w:rsidRPr="00325CB6">
        <w:br/>
      </w:r>
      <w:r w:rsidRPr="00325CB6">
        <w:rPr>
          <w:i/>
          <w:iCs/>
        </w:rPr>
        <w:t>Evidence</w:t>
      </w:r>
      <w:r w:rsidRPr="00325CB6">
        <w:t>: Estonia’s integrated cyber defence, Denmark’s joint civil-military structures.</w:t>
      </w:r>
      <w:r w:rsidRPr="00325CB6">
        <w:br/>
      </w:r>
      <w:r w:rsidRPr="00325CB6">
        <w:rPr>
          <w:i/>
          <w:iCs/>
        </w:rPr>
        <w:t>However</w:t>
      </w:r>
      <w:r w:rsidRPr="00325CB6">
        <w:t>: High financial costs and cultural resistance slow long-term reforms.</w:t>
      </w:r>
      <w:r w:rsidRPr="00325CB6">
        <w:br/>
      </w:r>
      <w:r w:rsidRPr="00325CB6">
        <w:rPr>
          <w:i/>
          <w:iCs/>
        </w:rPr>
        <w:lastRenderedPageBreak/>
        <w:t>Implication</w:t>
      </w:r>
      <w:r w:rsidRPr="00325CB6">
        <w:t>: External partnerships and innovation are essential to sustain organisational agility.</w:t>
      </w:r>
    </w:p>
    <w:p w14:paraId="69D863EE" w14:textId="77777777" w:rsidR="00325CB6" w:rsidRPr="00325CB6" w:rsidRDefault="00325CB6" w:rsidP="00325CB6">
      <w:pPr>
        <w:numPr>
          <w:ilvl w:val="0"/>
          <w:numId w:val="2"/>
        </w:numPr>
      </w:pPr>
      <w:r w:rsidRPr="00325CB6">
        <w:rPr>
          <w:b/>
          <w:bCs/>
        </w:rPr>
        <w:t>Hybrid Leverage Effect</w:t>
      </w:r>
      <w:r w:rsidRPr="00325CB6">
        <w:br/>
      </w:r>
      <w:r w:rsidRPr="00325CB6">
        <w:rPr>
          <w:i/>
          <w:iCs/>
        </w:rPr>
        <w:t>Claim</w:t>
      </w:r>
      <w:r w:rsidRPr="00325CB6">
        <w:t>: Hybrid tactics — cyber, information, and economic measures — provide cost-effective ways to counter stronger states.</w:t>
      </w:r>
      <w:r w:rsidRPr="00325CB6">
        <w:br/>
      </w:r>
      <w:r w:rsidRPr="00325CB6">
        <w:rPr>
          <w:i/>
          <w:iCs/>
        </w:rPr>
        <w:t>Evidence</w:t>
      </w:r>
      <w:r w:rsidRPr="00325CB6">
        <w:t>: Lithuania’s anti-disinformation campaigns, Qatar’s economic statecraft.</w:t>
      </w:r>
      <w:r w:rsidRPr="00325CB6">
        <w:br/>
      </w:r>
      <w:r w:rsidRPr="00325CB6">
        <w:rPr>
          <w:i/>
          <w:iCs/>
        </w:rPr>
        <w:t>However</w:t>
      </w:r>
      <w:r w:rsidRPr="00325CB6">
        <w:t>: Overstretch and escalation risks undermine resilience.</w:t>
      </w:r>
      <w:r w:rsidRPr="00325CB6">
        <w:br/>
      </w:r>
      <w:r w:rsidRPr="00325CB6">
        <w:rPr>
          <w:i/>
          <w:iCs/>
        </w:rPr>
        <w:t>Implication</w:t>
      </w:r>
      <w:r w:rsidRPr="00325CB6">
        <w:t>: Hybrid strategies require robust defensive capacity and escalation management.</w:t>
      </w:r>
    </w:p>
    <w:p w14:paraId="2D7E881D" w14:textId="77777777" w:rsidR="00325CB6" w:rsidRPr="00325CB6" w:rsidRDefault="00325CB6" w:rsidP="00325CB6">
      <w:pPr>
        <w:numPr>
          <w:ilvl w:val="0"/>
          <w:numId w:val="2"/>
        </w:numPr>
      </w:pPr>
      <w:r w:rsidRPr="00325CB6">
        <w:rPr>
          <w:b/>
          <w:bCs/>
        </w:rPr>
        <w:t>Soft Power Synergy Effect</w:t>
      </w:r>
      <w:r w:rsidRPr="00325CB6">
        <w:br/>
      </w:r>
      <w:r w:rsidRPr="00325CB6">
        <w:rPr>
          <w:i/>
          <w:iCs/>
        </w:rPr>
        <w:t>Claim</w:t>
      </w:r>
      <w:r w:rsidRPr="00325CB6">
        <w:t>: Neutrality, cultural diplomacy, and normative leadership enhance legitimacy and global standing.</w:t>
      </w:r>
      <w:r w:rsidRPr="00325CB6">
        <w:br/>
      </w:r>
      <w:r w:rsidRPr="00325CB6">
        <w:rPr>
          <w:i/>
          <w:iCs/>
        </w:rPr>
        <w:t>Evidence</w:t>
      </w:r>
      <w:r w:rsidRPr="00325CB6">
        <w:t>: Ireland’s UN Security Council role, Denmark’s human rights advocacy.</w:t>
      </w:r>
      <w:r w:rsidRPr="00325CB6">
        <w:br/>
      </w:r>
      <w:r w:rsidRPr="00325CB6">
        <w:rPr>
          <w:i/>
          <w:iCs/>
        </w:rPr>
        <w:t>However</w:t>
      </w:r>
      <w:r w:rsidRPr="00325CB6">
        <w:t>: Soft power is slow to deliver concrete security outcomes and vulnerable to counter-narratives.</w:t>
      </w:r>
      <w:r w:rsidRPr="00325CB6">
        <w:br/>
      </w:r>
      <w:r w:rsidRPr="00325CB6">
        <w:rPr>
          <w:i/>
          <w:iCs/>
        </w:rPr>
        <w:t>Implication</w:t>
      </w:r>
      <w:r w:rsidRPr="00325CB6">
        <w:t>: Small states must integrate soft power with selective hard-power contributions.</w:t>
      </w:r>
    </w:p>
    <w:p w14:paraId="6A389487" w14:textId="77777777" w:rsidR="00325CB6" w:rsidRPr="00325CB6" w:rsidRDefault="00325CB6" w:rsidP="00325CB6">
      <w:pPr>
        <w:numPr>
          <w:ilvl w:val="0"/>
          <w:numId w:val="2"/>
        </w:numPr>
      </w:pPr>
      <w:r w:rsidRPr="00325CB6">
        <w:rPr>
          <w:b/>
          <w:bCs/>
        </w:rPr>
        <w:t>Legitimacy Effect</w:t>
      </w:r>
      <w:r w:rsidRPr="00325CB6">
        <w:br/>
      </w:r>
      <w:r w:rsidRPr="00325CB6">
        <w:rPr>
          <w:i/>
          <w:iCs/>
        </w:rPr>
        <w:t>Claim</w:t>
      </w:r>
      <w:r w:rsidRPr="00325CB6">
        <w:t>: Civil-military legitimacy underpins both domestic support and international credibility.</w:t>
      </w:r>
      <w:r w:rsidRPr="00325CB6">
        <w:br/>
      </w:r>
      <w:r w:rsidRPr="00325CB6">
        <w:rPr>
          <w:i/>
          <w:iCs/>
        </w:rPr>
        <w:t>Evidence</w:t>
      </w:r>
      <w:r w:rsidRPr="00325CB6">
        <w:t>: Ireland’s neutrality debates, Nordic consensus models.</w:t>
      </w:r>
      <w:r w:rsidRPr="00325CB6">
        <w:br/>
      </w:r>
      <w:r w:rsidRPr="00325CB6">
        <w:rPr>
          <w:i/>
          <w:iCs/>
        </w:rPr>
        <w:t>However</w:t>
      </w:r>
      <w:r w:rsidRPr="00325CB6">
        <w:t>: Over-reliance on alliances risks eroding sovereignty and public trust.</w:t>
      </w:r>
      <w:r w:rsidRPr="00325CB6">
        <w:br/>
      </w:r>
      <w:r w:rsidRPr="00325CB6">
        <w:rPr>
          <w:i/>
          <w:iCs/>
        </w:rPr>
        <w:t>Implication</w:t>
      </w:r>
      <w:r w:rsidRPr="00325CB6">
        <w:t>: Legitimacy requires balancing external commitments with domestic political culture.</w:t>
      </w:r>
    </w:p>
    <w:p w14:paraId="17A6F0A3" w14:textId="77777777" w:rsidR="00325CB6" w:rsidRPr="00325CB6" w:rsidRDefault="00325CB6" w:rsidP="00325CB6">
      <w:r w:rsidRPr="00325CB6">
        <w:pict w14:anchorId="7E5BFF88">
          <v:rect id="_x0000_i1045" style="width:0;height:1.5pt" o:hralign="center" o:hrstd="t" o:hr="t" fillcolor="#a0a0a0" stroked="f"/>
        </w:pict>
      </w:r>
    </w:p>
    <w:p w14:paraId="7A6A5EC6" w14:textId="77777777" w:rsidR="00325CB6" w:rsidRPr="00325CB6" w:rsidRDefault="00325CB6" w:rsidP="00325CB6">
      <w:pPr>
        <w:rPr>
          <w:b/>
          <w:bCs/>
        </w:rPr>
      </w:pPr>
      <w:r w:rsidRPr="00325CB6">
        <w:rPr>
          <w:b/>
          <w:bCs/>
        </w:rPr>
        <w:t>Key Authors &amp; Sources</w:t>
      </w:r>
    </w:p>
    <w:p w14:paraId="5DC2CFA8" w14:textId="77777777" w:rsidR="00325CB6" w:rsidRPr="00325CB6" w:rsidRDefault="00325CB6" w:rsidP="00325CB6">
      <w:pPr>
        <w:numPr>
          <w:ilvl w:val="0"/>
          <w:numId w:val="3"/>
        </w:numPr>
      </w:pPr>
      <w:r w:rsidRPr="00325CB6">
        <w:rPr>
          <w:b/>
          <w:bCs/>
        </w:rPr>
        <w:t>Baldur Thorhallsson</w:t>
      </w:r>
      <w:r w:rsidRPr="00325CB6">
        <w:t xml:space="preserve"> – </w:t>
      </w:r>
      <w:r w:rsidRPr="00325CB6">
        <w:rPr>
          <w:i/>
          <w:iCs/>
        </w:rPr>
        <w:t>Shelter theory</w:t>
      </w:r>
      <w:r w:rsidRPr="00325CB6">
        <w:t>: alliances and institutions provide protection and influence for small states.</w:t>
      </w:r>
    </w:p>
    <w:p w14:paraId="15A55872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Limit</w:t>
      </w:r>
      <w:r w:rsidRPr="00325CB6">
        <w:t>: Overstates dependency, underplays independent action.</w:t>
      </w:r>
    </w:p>
    <w:p w14:paraId="033EBCEC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Implication</w:t>
      </w:r>
      <w:r w:rsidRPr="00325CB6">
        <w:t>: Small states must balance alliance shelter with autonomy.</w:t>
      </w:r>
    </w:p>
    <w:p w14:paraId="18E2635B" w14:textId="77777777" w:rsidR="00325CB6" w:rsidRPr="00325CB6" w:rsidRDefault="00325CB6" w:rsidP="00325CB6">
      <w:pPr>
        <w:numPr>
          <w:ilvl w:val="0"/>
          <w:numId w:val="3"/>
        </w:numPr>
      </w:pPr>
      <w:r w:rsidRPr="00325CB6">
        <w:rPr>
          <w:b/>
          <w:bCs/>
        </w:rPr>
        <w:t>Andrew F. Krepinevich</w:t>
      </w:r>
      <w:r w:rsidRPr="00325CB6">
        <w:t xml:space="preserve"> – </w:t>
      </w:r>
      <w:r w:rsidRPr="00325CB6">
        <w:rPr>
          <w:i/>
          <w:iCs/>
        </w:rPr>
        <w:t>Asymmetric innovation</w:t>
      </w:r>
      <w:r w:rsidRPr="00325CB6">
        <w:t>: small states can offset conventional weaknesses with cyber or niche military tools.</w:t>
      </w:r>
    </w:p>
    <w:p w14:paraId="400A67B0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Limit</w:t>
      </w:r>
      <w:r w:rsidRPr="00325CB6">
        <w:t>: Underestimates financial/technological barriers.</w:t>
      </w:r>
    </w:p>
    <w:p w14:paraId="6A389C4F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Implication</w:t>
      </w:r>
      <w:r w:rsidRPr="00325CB6">
        <w:t>: Requires external support for sustainability.</w:t>
      </w:r>
    </w:p>
    <w:p w14:paraId="18D16695" w14:textId="77777777" w:rsidR="00325CB6" w:rsidRPr="00325CB6" w:rsidRDefault="00325CB6" w:rsidP="00325CB6">
      <w:pPr>
        <w:numPr>
          <w:ilvl w:val="0"/>
          <w:numId w:val="3"/>
        </w:numPr>
      </w:pPr>
      <w:r w:rsidRPr="00325CB6">
        <w:rPr>
          <w:b/>
          <w:bCs/>
        </w:rPr>
        <w:lastRenderedPageBreak/>
        <w:t>Colin S. Gray</w:t>
      </w:r>
      <w:r w:rsidRPr="00325CB6">
        <w:t xml:space="preserve"> – </w:t>
      </w:r>
      <w:r w:rsidRPr="00325CB6">
        <w:rPr>
          <w:i/>
          <w:iCs/>
        </w:rPr>
        <w:t>Sceptic</w:t>
      </w:r>
      <w:r w:rsidRPr="00325CB6">
        <w:t>: geography and material power dominate; small states’ impact is marginal.</w:t>
      </w:r>
    </w:p>
    <w:p w14:paraId="34591A7A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Limit</w:t>
      </w:r>
      <w:r w:rsidRPr="00325CB6">
        <w:t>: Ignores soft power and institutional leverage.</w:t>
      </w:r>
    </w:p>
    <w:p w14:paraId="59598493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Implication</w:t>
      </w:r>
      <w:r w:rsidRPr="00325CB6">
        <w:t>: Small states must combine military and non-military instruments to mitigate limits.</w:t>
      </w:r>
    </w:p>
    <w:p w14:paraId="5A3FD577" w14:textId="77777777" w:rsidR="00325CB6" w:rsidRPr="00325CB6" w:rsidRDefault="00325CB6" w:rsidP="00325CB6">
      <w:pPr>
        <w:numPr>
          <w:ilvl w:val="0"/>
          <w:numId w:val="3"/>
        </w:numPr>
      </w:pPr>
      <w:r w:rsidRPr="00325CB6">
        <w:rPr>
          <w:b/>
          <w:bCs/>
        </w:rPr>
        <w:t>Joseph Nye</w:t>
      </w:r>
      <w:r w:rsidRPr="00325CB6">
        <w:t xml:space="preserve"> – </w:t>
      </w:r>
      <w:r w:rsidRPr="00325CB6">
        <w:rPr>
          <w:i/>
          <w:iCs/>
        </w:rPr>
        <w:t>Soft power</w:t>
      </w:r>
      <w:r w:rsidRPr="00325CB6">
        <w:t>: culture and values as influence multipliers.</w:t>
      </w:r>
    </w:p>
    <w:p w14:paraId="5DED1CCE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Limit</w:t>
      </w:r>
      <w:r w:rsidRPr="00325CB6">
        <w:t>: Influence is diffuse and slow to materialise.</w:t>
      </w:r>
    </w:p>
    <w:p w14:paraId="6C76FE39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Implication</w:t>
      </w:r>
      <w:r w:rsidRPr="00325CB6">
        <w:t>: Works best when combined with credible military contributions.</w:t>
      </w:r>
    </w:p>
    <w:p w14:paraId="2C03C66C" w14:textId="77777777" w:rsidR="00325CB6" w:rsidRPr="00325CB6" w:rsidRDefault="00325CB6" w:rsidP="00325CB6">
      <w:pPr>
        <w:numPr>
          <w:ilvl w:val="0"/>
          <w:numId w:val="3"/>
        </w:numPr>
      </w:pPr>
      <w:r w:rsidRPr="00325CB6">
        <w:rPr>
          <w:b/>
          <w:bCs/>
        </w:rPr>
        <w:t>Robert Keohane</w:t>
      </w:r>
      <w:r w:rsidRPr="00325CB6">
        <w:t xml:space="preserve"> – </w:t>
      </w:r>
      <w:r w:rsidRPr="00325CB6">
        <w:rPr>
          <w:i/>
          <w:iCs/>
        </w:rPr>
        <w:t>Institutions</w:t>
      </w:r>
      <w:r w:rsidRPr="00325CB6">
        <w:t>: international regimes allow small states to amplify voice and constrain larger powers.</w:t>
      </w:r>
    </w:p>
    <w:p w14:paraId="27DFDE80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Limit</w:t>
      </w:r>
      <w:r w:rsidRPr="00325CB6">
        <w:t>: Access can be blocked by great-power dominance.</w:t>
      </w:r>
    </w:p>
    <w:p w14:paraId="52678FFE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Implication</w:t>
      </w:r>
      <w:r w:rsidRPr="00325CB6">
        <w:t>: Small states must strategically select institutions to maximise leverage.</w:t>
      </w:r>
    </w:p>
    <w:p w14:paraId="6A0BE5A7" w14:textId="77777777" w:rsidR="00325CB6" w:rsidRPr="00325CB6" w:rsidRDefault="00325CB6" w:rsidP="00325CB6">
      <w:pPr>
        <w:numPr>
          <w:ilvl w:val="0"/>
          <w:numId w:val="3"/>
        </w:numPr>
      </w:pPr>
      <w:r w:rsidRPr="00325CB6">
        <w:rPr>
          <w:b/>
          <w:bCs/>
        </w:rPr>
        <w:t>Ben Tonra</w:t>
      </w:r>
      <w:r w:rsidRPr="00325CB6">
        <w:t xml:space="preserve"> – </w:t>
      </w:r>
      <w:r w:rsidRPr="00325CB6">
        <w:rPr>
          <w:i/>
          <w:iCs/>
        </w:rPr>
        <w:t>Ireland/EU</w:t>
      </w:r>
      <w:r w:rsidRPr="00325CB6">
        <w:t>: neutrality, diplomacy, and peacekeeping as tools of soft power and legitimacy.</w:t>
      </w:r>
    </w:p>
    <w:p w14:paraId="65762476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Limit</w:t>
      </w:r>
      <w:r w:rsidRPr="00325CB6">
        <w:t>: Focus on normative influence underplays military adaptation potential.</w:t>
      </w:r>
    </w:p>
    <w:p w14:paraId="0061B92F" w14:textId="77777777" w:rsidR="00325CB6" w:rsidRPr="00325CB6" w:rsidRDefault="00325CB6" w:rsidP="00325CB6">
      <w:pPr>
        <w:numPr>
          <w:ilvl w:val="1"/>
          <w:numId w:val="3"/>
        </w:numPr>
      </w:pPr>
      <w:r w:rsidRPr="00325CB6">
        <w:rPr>
          <w:i/>
          <w:iCs/>
        </w:rPr>
        <w:t>Implication</w:t>
      </w:r>
      <w:r w:rsidRPr="00325CB6">
        <w:t>: Ireland must balance neutrality with selective military engagement.</w:t>
      </w:r>
    </w:p>
    <w:p w14:paraId="338FB813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850E3"/>
    <w:multiLevelType w:val="multilevel"/>
    <w:tmpl w:val="CEA8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83E21"/>
    <w:multiLevelType w:val="multilevel"/>
    <w:tmpl w:val="5E3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D14C7"/>
    <w:multiLevelType w:val="multilevel"/>
    <w:tmpl w:val="8A9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140912">
    <w:abstractNumId w:val="0"/>
  </w:num>
  <w:num w:numId="2" w16cid:durableId="182672212">
    <w:abstractNumId w:val="1"/>
  </w:num>
  <w:num w:numId="3" w16cid:durableId="1551261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B6"/>
    <w:rsid w:val="00271E8A"/>
    <w:rsid w:val="00325CB6"/>
    <w:rsid w:val="008207E5"/>
    <w:rsid w:val="00864B46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7806"/>
  <w15:chartTrackingRefBased/>
  <w15:docId w15:val="{6440D773-FABB-4DB2-8F51-B851E13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DSS_Essay_structure</dc:title>
  <dc:subject>DSS_Essay_structure</dc:subject>
  <dc:creator>AB03</dc:creator>
  <cp:keywords/>
  <dc:description/>
  <cp:lastModifiedBy>ADAM BEATTY</cp:lastModifiedBy>
  <cp:revision>2</cp:revision>
  <dcterms:created xsi:type="dcterms:W3CDTF">2025-09-23T09:42:00Z</dcterms:created>
  <dcterms:modified xsi:type="dcterms:W3CDTF">2025-09-23T09:43:00Z</dcterms:modified>
</cp:coreProperties>
</file>