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48F21" w14:textId="7A90CC06" w:rsidR="00E131E2" w:rsidRPr="00E131E2" w:rsidRDefault="00E131E2" w:rsidP="00E131E2">
      <w:pPr>
        <w:rPr>
          <w:rFonts w:ascii="Calibri" w:hAnsi="Calibri" w:cs="Calibri"/>
          <w:b/>
          <w:bCs/>
          <w:color w:val="45B0E1" w:themeColor="accent1" w:themeTint="99"/>
          <w:sz w:val="28"/>
          <w:szCs w:val="28"/>
        </w:rPr>
      </w:pPr>
      <w:r w:rsidRPr="00E131E2">
        <w:rPr>
          <w:rFonts w:ascii="Calibri" w:hAnsi="Calibri" w:cs="Calibri"/>
          <w:b/>
          <w:bCs/>
          <w:color w:val="45B0E1" w:themeColor="accent1" w:themeTint="99"/>
          <w:sz w:val="28"/>
          <w:szCs w:val="28"/>
        </w:rPr>
        <w:t xml:space="preserve">WMD MAPEX: </w:t>
      </w:r>
      <w:r w:rsidR="005C51AA" w:rsidRPr="006359AA">
        <w:rPr>
          <w:rFonts w:ascii="Calibri" w:hAnsi="Calibri" w:cs="Calibri"/>
          <w:b/>
          <w:bCs/>
          <w:color w:val="45B0E1" w:themeColor="accent1" w:themeTint="99"/>
          <w:sz w:val="28"/>
          <w:szCs w:val="28"/>
        </w:rPr>
        <w:t xml:space="preserve">Advance </w:t>
      </w:r>
      <w:r w:rsidRPr="00E131E2">
        <w:rPr>
          <w:rFonts w:ascii="Calibri" w:hAnsi="Calibri" w:cs="Calibri"/>
          <w:b/>
          <w:bCs/>
          <w:color w:val="45B0E1" w:themeColor="accent1" w:themeTint="99"/>
          <w:sz w:val="28"/>
          <w:szCs w:val="28"/>
        </w:rPr>
        <w:t>Student Briefing Document</w:t>
      </w:r>
    </w:p>
    <w:p w14:paraId="0D03DB4E" w14:textId="77777777" w:rsidR="00E131E2" w:rsidRPr="00E131E2" w:rsidRDefault="00E131E2" w:rsidP="00E131E2">
      <w:pPr>
        <w:rPr>
          <w:rFonts w:ascii="Calibri" w:hAnsi="Calibri" w:cs="Calibri"/>
          <w:b/>
          <w:bCs/>
          <w:sz w:val="24"/>
          <w:szCs w:val="24"/>
        </w:rPr>
      </w:pPr>
      <w:r w:rsidRPr="00E131E2">
        <w:rPr>
          <w:rFonts w:ascii="Calibri" w:hAnsi="Calibri" w:cs="Calibri"/>
          <w:b/>
          <w:bCs/>
          <w:sz w:val="24"/>
          <w:szCs w:val="24"/>
        </w:rPr>
        <w:t>Background</w:t>
      </w:r>
    </w:p>
    <w:p w14:paraId="6800EB9E" w14:textId="1BDBAA98" w:rsidR="00E131E2" w:rsidRPr="00E131E2" w:rsidRDefault="00E131E2" w:rsidP="00E131E2">
      <w:pPr>
        <w:rPr>
          <w:rFonts w:ascii="Calibri" w:hAnsi="Calibri" w:cs="Calibri"/>
          <w:sz w:val="24"/>
          <w:szCs w:val="24"/>
        </w:rPr>
      </w:pPr>
      <w:r w:rsidRPr="00E131E2">
        <w:rPr>
          <w:rFonts w:ascii="Calibri" w:hAnsi="Calibri" w:cs="Calibri"/>
          <w:sz w:val="24"/>
          <w:szCs w:val="24"/>
        </w:rPr>
        <w:t xml:space="preserve">This exercise is based on a classroom scenario developed at the UK Defence Academy in the early 2000s. It is designed to challenge you to </w:t>
      </w:r>
      <w:proofErr w:type="spellStart"/>
      <w:r w:rsidRPr="00E131E2">
        <w:rPr>
          <w:rFonts w:ascii="Calibri" w:hAnsi="Calibri" w:cs="Calibri"/>
          <w:sz w:val="24"/>
          <w:szCs w:val="24"/>
        </w:rPr>
        <w:t>analyze</w:t>
      </w:r>
      <w:proofErr w:type="spellEnd"/>
      <w:r w:rsidRPr="00E131E2">
        <w:rPr>
          <w:rFonts w:ascii="Calibri" w:hAnsi="Calibri" w:cs="Calibri"/>
          <w:sz w:val="24"/>
          <w:szCs w:val="24"/>
        </w:rPr>
        <w:t xml:space="preserve"> an escalating international crisis involving Weapons of Mass Destruction (WMD), using the frameworks of coercion and deterrence theory.</w:t>
      </w:r>
    </w:p>
    <w:p w14:paraId="065BF3A7" w14:textId="77777777" w:rsidR="00E131E2" w:rsidRPr="00E131E2" w:rsidRDefault="00E131E2" w:rsidP="00E131E2">
      <w:pPr>
        <w:rPr>
          <w:rFonts w:ascii="Calibri" w:hAnsi="Calibri" w:cs="Calibri"/>
          <w:b/>
          <w:bCs/>
          <w:sz w:val="24"/>
          <w:szCs w:val="24"/>
        </w:rPr>
      </w:pPr>
      <w:r w:rsidRPr="00E131E2">
        <w:rPr>
          <w:rFonts w:ascii="Calibri" w:hAnsi="Calibri" w:cs="Calibri"/>
          <w:b/>
          <w:bCs/>
          <w:sz w:val="24"/>
          <w:szCs w:val="24"/>
        </w:rPr>
        <w:t>Aim</w:t>
      </w:r>
    </w:p>
    <w:p w14:paraId="109F0CB0" w14:textId="77777777" w:rsidR="00E131E2" w:rsidRPr="0016577C" w:rsidRDefault="00E131E2" w:rsidP="00E131E2">
      <w:pPr>
        <w:numPr>
          <w:ilvl w:val="0"/>
          <w:numId w:val="1"/>
        </w:numPr>
        <w:rPr>
          <w:rFonts w:ascii="Calibri" w:hAnsi="Calibri" w:cs="Calibri"/>
          <w:sz w:val="24"/>
          <w:szCs w:val="24"/>
        </w:rPr>
      </w:pPr>
      <w:r w:rsidRPr="00E131E2">
        <w:rPr>
          <w:rFonts w:ascii="Calibri" w:hAnsi="Calibri" w:cs="Calibri"/>
          <w:b/>
          <w:bCs/>
          <w:sz w:val="24"/>
          <w:szCs w:val="24"/>
        </w:rPr>
        <w:t>Explore political and military issues</w:t>
      </w:r>
      <w:r w:rsidRPr="00E131E2">
        <w:rPr>
          <w:rFonts w:ascii="Calibri" w:hAnsi="Calibri" w:cs="Calibri"/>
          <w:sz w:val="24"/>
          <w:szCs w:val="24"/>
        </w:rPr>
        <w:t xml:space="preserve"> related to military operations against adversaries armed with WMD.</w:t>
      </w:r>
    </w:p>
    <w:p w14:paraId="3226B5D5" w14:textId="13A716FB" w:rsidR="00E131E2" w:rsidRPr="0016577C" w:rsidRDefault="00E131E2" w:rsidP="00E131E2">
      <w:pPr>
        <w:numPr>
          <w:ilvl w:val="0"/>
          <w:numId w:val="1"/>
        </w:numPr>
        <w:rPr>
          <w:rFonts w:ascii="Calibri" w:hAnsi="Calibri" w:cs="Calibri"/>
          <w:sz w:val="24"/>
          <w:szCs w:val="24"/>
        </w:rPr>
      </w:pPr>
      <w:r w:rsidRPr="0016577C">
        <w:rPr>
          <w:rFonts w:ascii="Calibri" w:hAnsi="Calibri" w:cs="Calibri"/>
          <w:b/>
          <w:bCs/>
          <w:sz w:val="24"/>
          <w:szCs w:val="24"/>
        </w:rPr>
        <w:t>Consider operational and strategic questions</w:t>
      </w:r>
      <w:r w:rsidRPr="0016577C">
        <w:rPr>
          <w:rFonts w:ascii="Calibri" w:hAnsi="Calibri" w:cs="Calibri"/>
          <w:sz w:val="24"/>
          <w:szCs w:val="24"/>
        </w:rPr>
        <w:t xml:space="preserve"> about the use or non-use of nuclear weapons by Coalition forces in response to WMD threats.</w:t>
      </w:r>
    </w:p>
    <w:p w14:paraId="19CD666C" w14:textId="77777777" w:rsidR="00E131E2" w:rsidRPr="00E131E2" w:rsidRDefault="00E131E2" w:rsidP="00E131E2">
      <w:pPr>
        <w:rPr>
          <w:rFonts w:ascii="Calibri" w:hAnsi="Calibri" w:cs="Calibri"/>
          <w:b/>
          <w:bCs/>
          <w:sz w:val="24"/>
          <w:szCs w:val="24"/>
        </w:rPr>
      </w:pPr>
      <w:r w:rsidRPr="00E131E2">
        <w:rPr>
          <w:rFonts w:ascii="Calibri" w:hAnsi="Calibri" w:cs="Calibri"/>
          <w:b/>
          <w:bCs/>
          <w:sz w:val="24"/>
          <w:szCs w:val="24"/>
        </w:rPr>
        <w:t>Scenario Overview</w:t>
      </w:r>
    </w:p>
    <w:p w14:paraId="77DF0E9A" w14:textId="77777777" w:rsidR="00E131E2" w:rsidRPr="0016577C" w:rsidRDefault="00E131E2" w:rsidP="00E131E2">
      <w:pPr>
        <w:numPr>
          <w:ilvl w:val="0"/>
          <w:numId w:val="2"/>
        </w:numPr>
        <w:rPr>
          <w:rFonts w:ascii="Calibri" w:hAnsi="Calibri" w:cs="Calibri"/>
          <w:sz w:val="24"/>
          <w:szCs w:val="24"/>
        </w:rPr>
      </w:pPr>
      <w:r w:rsidRPr="00E131E2">
        <w:rPr>
          <w:rFonts w:ascii="Calibri" w:hAnsi="Calibri" w:cs="Calibri"/>
          <w:b/>
          <w:bCs/>
          <w:sz w:val="24"/>
          <w:szCs w:val="24"/>
        </w:rPr>
        <w:t>Global Context:</w:t>
      </w:r>
      <w:r w:rsidRPr="00E131E2">
        <w:rPr>
          <w:rFonts w:ascii="Calibri" w:hAnsi="Calibri" w:cs="Calibri"/>
          <w:sz w:val="24"/>
          <w:szCs w:val="24"/>
        </w:rPr>
        <w:t xml:space="preserve"> Since 2002, international arms control has weakened. Multiple states are seeking WMD capabilities.</w:t>
      </w:r>
    </w:p>
    <w:p w14:paraId="5D489FE7" w14:textId="77777777" w:rsidR="00E131E2" w:rsidRPr="00E131E2" w:rsidRDefault="00E131E2" w:rsidP="00E131E2">
      <w:pPr>
        <w:numPr>
          <w:ilvl w:val="0"/>
          <w:numId w:val="2"/>
        </w:numPr>
        <w:spacing w:before="100" w:beforeAutospacing="1" w:after="100" w:afterAutospacing="1" w:line="240" w:lineRule="auto"/>
        <w:rPr>
          <w:rFonts w:ascii="Calibri" w:eastAsia="Times New Roman" w:hAnsi="Calibri" w:cs="Calibri"/>
          <w:kern w:val="0"/>
          <w:sz w:val="24"/>
          <w:szCs w:val="24"/>
          <w:lang w:eastAsia="en-IE"/>
          <w14:ligatures w14:val="none"/>
        </w:rPr>
      </w:pPr>
      <w:r w:rsidRPr="00E131E2">
        <w:rPr>
          <w:rFonts w:ascii="Calibri" w:eastAsia="Times New Roman" w:hAnsi="Calibri" w:cs="Calibri"/>
          <w:b/>
          <w:bCs/>
          <w:kern w:val="0"/>
          <w:sz w:val="24"/>
          <w:szCs w:val="24"/>
          <w:lang w:eastAsia="en-IE"/>
          <w14:ligatures w14:val="none"/>
        </w:rPr>
        <w:t>Key Actors:</w:t>
      </w:r>
      <w:r w:rsidRPr="00E131E2">
        <w:rPr>
          <w:rFonts w:ascii="Calibri" w:eastAsia="Times New Roman" w:hAnsi="Calibri" w:cs="Calibri"/>
          <w:kern w:val="0"/>
          <w:sz w:val="24"/>
          <w:szCs w:val="24"/>
          <w:lang w:eastAsia="en-IE"/>
          <w14:ligatures w14:val="none"/>
        </w:rPr>
        <w:t xml:space="preserve"> Numidia and Malania, two newly independent states (formerly part of Kazakhstan), are actively pursuing WMDs as “force equalizers” against superior conventional forces.</w:t>
      </w:r>
    </w:p>
    <w:p w14:paraId="462B3BBC" w14:textId="77777777" w:rsidR="00E131E2" w:rsidRPr="00E131E2" w:rsidRDefault="00E131E2" w:rsidP="00E131E2">
      <w:pPr>
        <w:spacing w:before="100" w:beforeAutospacing="1" w:after="100" w:afterAutospacing="1" w:line="240" w:lineRule="auto"/>
        <w:outlineLvl w:val="2"/>
        <w:rPr>
          <w:rFonts w:ascii="Calibri" w:eastAsia="Times New Roman" w:hAnsi="Calibri" w:cs="Calibri"/>
          <w:b/>
          <w:bCs/>
          <w:kern w:val="0"/>
          <w:sz w:val="24"/>
          <w:szCs w:val="24"/>
          <w:lang w:eastAsia="en-IE"/>
          <w14:ligatures w14:val="none"/>
        </w:rPr>
      </w:pPr>
      <w:r w:rsidRPr="00E131E2">
        <w:rPr>
          <w:rFonts w:ascii="Calibri" w:eastAsia="Times New Roman" w:hAnsi="Calibri" w:cs="Calibri"/>
          <w:b/>
          <w:bCs/>
          <w:kern w:val="0"/>
          <w:sz w:val="24"/>
          <w:szCs w:val="24"/>
          <w:lang w:eastAsia="en-IE"/>
          <w14:ligatures w14:val="none"/>
        </w:rPr>
        <w:t>The Crisis</w:t>
      </w:r>
    </w:p>
    <w:p w14:paraId="047A9419" w14:textId="77777777" w:rsidR="00E131E2" w:rsidRPr="00E131E2" w:rsidRDefault="00E131E2" w:rsidP="00E131E2">
      <w:pPr>
        <w:spacing w:before="100" w:beforeAutospacing="1" w:after="100" w:afterAutospacing="1" w:line="240" w:lineRule="auto"/>
        <w:rPr>
          <w:rFonts w:ascii="Calibri" w:eastAsia="Times New Roman" w:hAnsi="Calibri" w:cs="Calibri"/>
          <w:kern w:val="0"/>
          <w:sz w:val="24"/>
          <w:szCs w:val="24"/>
          <w:lang w:eastAsia="en-IE"/>
          <w14:ligatures w14:val="none"/>
        </w:rPr>
      </w:pPr>
      <w:r w:rsidRPr="00E131E2">
        <w:rPr>
          <w:rFonts w:ascii="Calibri" w:eastAsia="Times New Roman" w:hAnsi="Calibri" w:cs="Calibri"/>
          <w:b/>
          <w:bCs/>
          <w:kern w:val="0"/>
          <w:sz w:val="24"/>
          <w:szCs w:val="24"/>
          <w:lang w:eastAsia="en-IE"/>
          <w14:ligatures w14:val="none"/>
        </w:rPr>
        <w:t>Terrorist Attack:</w:t>
      </w:r>
      <w:r w:rsidRPr="00E131E2">
        <w:rPr>
          <w:rFonts w:ascii="Calibri" w:eastAsia="Times New Roman" w:hAnsi="Calibri" w:cs="Calibri"/>
          <w:kern w:val="0"/>
          <w:sz w:val="24"/>
          <w:szCs w:val="24"/>
          <w:lang w:eastAsia="en-IE"/>
          <w14:ligatures w14:val="none"/>
        </w:rPr>
        <w:t xml:space="preserve"> A radiological device explodes near Wall Street during anti-globalisation protests in New York City.</w:t>
      </w:r>
    </w:p>
    <w:p w14:paraId="6D903E0C" w14:textId="77777777" w:rsidR="00E131E2" w:rsidRPr="00E131E2" w:rsidRDefault="00E131E2" w:rsidP="00E131E2">
      <w:pPr>
        <w:numPr>
          <w:ilvl w:val="0"/>
          <w:numId w:val="2"/>
        </w:numPr>
        <w:spacing w:before="100" w:beforeAutospacing="1" w:after="100" w:afterAutospacing="1" w:line="240" w:lineRule="auto"/>
        <w:rPr>
          <w:rFonts w:ascii="Calibri" w:eastAsia="Times New Roman" w:hAnsi="Calibri" w:cs="Calibri"/>
          <w:kern w:val="0"/>
          <w:sz w:val="24"/>
          <w:szCs w:val="24"/>
          <w:lang w:eastAsia="en-IE"/>
          <w14:ligatures w14:val="none"/>
        </w:rPr>
      </w:pPr>
      <w:r w:rsidRPr="00E131E2">
        <w:rPr>
          <w:rFonts w:ascii="Calibri" w:eastAsia="Times New Roman" w:hAnsi="Calibri" w:cs="Calibri"/>
          <w:b/>
          <w:bCs/>
          <w:kern w:val="0"/>
          <w:sz w:val="24"/>
          <w:szCs w:val="24"/>
          <w:lang w:eastAsia="en-IE"/>
          <w14:ligatures w14:val="none"/>
        </w:rPr>
        <w:t>Casualties:</w:t>
      </w:r>
      <w:r w:rsidRPr="00E131E2">
        <w:rPr>
          <w:rFonts w:ascii="Calibri" w:eastAsia="Times New Roman" w:hAnsi="Calibri" w:cs="Calibri"/>
          <w:kern w:val="0"/>
          <w:sz w:val="24"/>
          <w:szCs w:val="24"/>
          <w:lang w:eastAsia="en-IE"/>
          <w14:ligatures w14:val="none"/>
        </w:rPr>
        <w:t xml:space="preserve"> Over 400 dead; rapid detection of Plutonium-238.</w:t>
      </w:r>
    </w:p>
    <w:p w14:paraId="51A950B0" w14:textId="77777777" w:rsidR="00E131E2" w:rsidRPr="00E131E2" w:rsidRDefault="00E131E2" w:rsidP="00E131E2">
      <w:pPr>
        <w:numPr>
          <w:ilvl w:val="0"/>
          <w:numId w:val="2"/>
        </w:numPr>
        <w:spacing w:before="100" w:beforeAutospacing="1" w:after="100" w:afterAutospacing="1" w:line="240" w:lineRule="auto"/>
        <w:rPr>
          <w:rFonts w:ascii="Calibri" w:eastAsia="Times New Roman" w:hAnsi="Calibri" w:cs="Calibri"/>
          <w:kern w:val="0"/>
          <w:sz w:val="24"/>
          <w:szCs w:val="24"/>
          <w:lang w:eastAsia="en-IE"/>
          <w14:ligatures w14:val="none"/>
        </w:rPr>
      </w:pPr>
      <w:r w:rsidRPr="00E131E2">
        <w:rPr>
          <w:rFonts w:ascii="Calibri" w:eastAsia="Times New Roman" w:hAnsi="Calibri" w:cs="Calibri"/>
          <w:b/>
          <w:bCs/>
          <w:kern w:val="0"/>
          <w:sz w:val="24"/>
          <w:szCs w:val="24"/>
          <w:lang w:eastAsia="en-IE"/>
          <w14:ligatures w14:val="none"/>
        </w:rPr>
        <w:t>Contamination:</w:t>
      </w:r>
      <w:r w:rsidRPr="00E131E2">
        <w:rPr>
          <w:rFonts w:ascii="Calibri" w:eastAsia="Times New Roman" w:hAnsi="Calibri" w:cs="Calibri"/>
          <w:kern w:val="0"/>
          <w:sz w:val="24"/>
          <w:szCs w:val="24"/>
          <w:lang w:eastAsia="en-IE"/>
          <w14:ligatures w14:val="none"/>
        </w:rPr>
        <w:t xml:space="preserve"> Manhattan is heavily contaminated, with severe short- and long-term health impacts: </w:t>
      </w:r>
    </w:p>
    <w:p w14:paraId="6789535E" w14:textId="77777777" w:rsidR="00E131E2" w:rsidRPr="00E131E2" w:rsidRDefault="00E131E2" w:rsidP="00E131E2">
      <w:pPr>
        <w:numPr>
          <w:ilvl w:val="1"/>
          <w:numId w:val="2"/>
        </w:numPr>
        <w:spacing w:before="100" w:beforeAutospacing="1" w:after="100" w:afterAutospacing="1" w:line="240" w:lineRule="auto"/>
        <w:rPr>
          <w:rFonts w:ascii="Calibri" w:eastAsia="Times New Roman" w:hAnsi="Calibri" w:cs="Calibri"/>
          <w:kern w:val="0"/>
          <w:sz w:val="24"/>
          <w:szCs w:val="24"/>
          <w:lang w:eastAsia="en-IE"/>
          <w14:ligatures w14:val="none"/>
        </w:rPr>
      </w:pPr>
      <w:r w:rsidRPr="00E131E2">
        <w:rPr>
          <w:rFonts w:ascii="Calibri" w:eastAsia="Times New Roman" w:hAnsi="Calibri" w:cs="Calibri"/>
          <w:kern w:val="0"/>
          <w:sz w:val="24"/>
          <w:szCs w:val="24"/>
          <w:lang w:eastAsia="en-IE"/>
          <w14:ligatures w14:val="none"/>
        </w:rPr>
        <w:t xml:space="preserve">Inner region: 1 in 100 </w:t>
      </w:r>
      <w:proofErr w:type="gramStart"/>
      <w:r w:rsidRPr="00E131E2">
        <w:rPr>
          <w:rFonts w:ascii="Calibri" w:eastAsia="Times New Roman" w:hAnsi="Calibri" w:cs="Calibri"/>
          <w:kern w:val="0"/>
          <w:sz w:val="24"/>
          <w:szCs w:val="24"/>
          <w:lang w:eastAsia="en-IE"/>
          <w14:ligatures w14:val="none"/>
        </w:rPr>
        <w:t>die</w:t>
      </w:r>
      <w:proofErr w:type="gramEnd"/>
      <w:r w:rsidRPr="00E131E2">
        <w:rPr>
          <w:rFonts w:ascii="Calibri" w:eastAsia="Times New Roman" w:hAnsi="Calibri" w:cs="Calibri"/>
          <w:kern w:val="0"/>
          <w:sz w:val="24"/>
          <w:szCs w:val="24"/>
          <w:lang w:eastAsia="en-IE"/>
          <w14:ligatures w14:val="none"/>
        </w:rPr>
        <w:t xml:space="preserve"> within days from radiation.</w:t>
      </w:r>
    </w:p>
    <w:p w14:paraId="1A50186A" w14:textId="77777777" w:rsidR="00E131E2" w:rsidRPr="00E131E2" w:rsidRDefault="00E131E2" w:rsidP="00E131E2">
      <w:pPr>
        <w:numPr>
          <w:ilvl w:val="1"/>
          <w:numId w:val="2"/>
        </w:numPr>
        <w:spacing w:before="100" w:beforeAutospacing="1" w:after="100" w:afterAutospacing="1" w:line="240" w:lineRule="auto"/>
        <w:rPr>
          <w:rFonts w:ascii="Calibri" w:eastAsia="Times New Roman" w:hAnsi="Calibri" w:cs="Calibri"/>
          <w:kern w:val="0"/>
          <w:sz w:val="24"/>
          <w:szCs w:val="24"/>
          <w:lang w:eastAsia="en-IE"/>
          <w14:ligatures w14:val="none"/>
        </w:rPr>
      </w:pPr>
      <w:r w:rsidRPr="00E131E2">
        <w:rPr>
          <w:rFonts w:ascii="Calibri" w:eastAsia="Times New Roman" w:hAnsi="Calibri" w:cs="Calibri"/>
          <w:kern w:val="0"/>
          <w:sz w:val="24"/>
          <w:szCs w:val="24"/>
          <w:lang w:eastAsia="en-IE"/>
          <w14:ligatures w14:val="none"/>
        </w:rPr>
        <w:t>Middle region: 1 in 1,000 develop radiation sickness or cancer.</w:t>
      </w:r>
    </w:p>
    <w:p w14:paraId="0DC55721" w14:textId="77777777" w:rsidR="00E131E2" w:rsidRPr="00E131E2" w:rsidRDefault="00E131E2" w:rsidP="00E131E2">
      <w:pPr>
        <w:numPr>
          <w:ilvl w:val="1"/>
          <w:numId w:val="2"/>
        </w:numPr>
        <w:spacing w:before="100" w:beforeAutospacing="1" w:after="100" w:afterAutospacing="1" w:line="240" w:lineRule="auto"/>
        <w:rPr>
          <w:rFonts w:ascii="Calibri" w:eastAsia="Times New Roman" w:hAnsi="Calibri" w:cs="Calibri"/>
          <w:kern w:val="0"/>
          <w:sz w:val="24"/>
          <w:szCs w:val="24"/>
          <w:lang w:eastAsia="en-IE"/>
          <w14:ligatures w14:val="none"/>
        </w:rPr>
      </w:pPr>
      <w:r w:rsidRPr="00E131E2">
        <w:rPr>
          <w:rFonts w:ascii="Calibri" w:eastAsia="Times New Roman" w:hAnsi="Calibri" w:cs="Calibri"/>
          <w:kern w:val="0"/>
          <w:sz w:val="24"/>
          <w:szCs w:val="24"/>
          <w:lang w:eastAsia="en-IE"/>
          <w14:ligatures w14:val="none"/>
        </w:rPr>
        <w:t>Outer region: 1 in 10,000 face long-term cancer risk.</w:t>
      </w:r>
    </w:p>
    <w:p w14:paraId="66AC3E70" w14:textId="77777777" w:rsidR="00E131E2" w:rsidRPr="00E131E2" w:rsidRDefault="00E131E2" w:rsidP="00E131E2">
      <w:pPr>
        <w:numPr>
          <w:ilvl w:val="0"/>
          <w:numId w:val="2"/>
        </w:numPr>
        <w:spacing w:before="100" w:beforeAutospacing="1" w:after="100" w:afterAutospacing="1" w:line="240" w:lineRule="auto"/>
        <w:rPr>
          <w:rFonts w:ascii="Calibri" w:eastAsia="Times New Roman" w:hAnsi="Calibri" w:cs="Calibri"/>
          <w:kern w:val="0"/>
          <w:sz w:val="24"/>
          <w:szCs w:val="24"/>
          <w:lang w:eastAsia="en-IE"/>
          <w14:ligatures w14:val="none"/>
        </w:rPr>
      </w:pPr>
      <w:r w:rsidRPr="00E131E2">
        <w:rPr>
          <w:rFonts w:ascii="Calibri" w:eastAsia="Times New Roman" w:hAnsi="Calibri" w:cs="Calibri"/>
          <w:b/>
          <w:bCs/>
          <w:kern w:val="0"/>
          <w:sz w:val="24"/>
          <w:szCs w:val="24"/>
          <w:lang w:eastAsia="en-IE"/>
          <w14:ligatures w14:val="none"/>
        </w:rPr>
        <w:t>Economic Impact:</w:t>
      </w:r>
      <w:r w:rsidRPr="00E131E2">
        <w:rPr>
          <w:rFonts w:ascii="Calibri" w:eastAsia="Times New Roman" w:hAnsi="Calibri" w:cs="Calibri"/>
          <w:kern w:val="0"/>
          <w:sz w:val="24"/>
          <w:szCs w:val="24"/>
          <w:lang w:eastAsia="en-IE"/>
          <w14:ligatures w14:val="none"/>
        </w:rPr>
        <w:t xml:space="preserve"> The attack triggers a US recession, with NYC facing years of fallout </w:t>
      </w:r>
      <w:proofErr w:type="gramStart"/>
      <w:r w:rsidRPr="00E131E2">
        <w:rPr>
          <w:rFonts w:ascii="Calibri" w:eastAsia="Times New Roman" w:hAnsi="Calibri" w:cs="Calibri"/>
          <w:kern w:val="0"/>
          <w:sz w:val="24"/>
          <w:szCs w:val="24"/>
          <w:lang w:eastAsia="en-IE"/>
          <w14:ligatures w14:val="none"/>
        </w:rPr>
        <w:t>similar to</w:t>
      </w:r>
      <w:proofErr w:type="gramEnd"/>
      <w:r w:rsidRPr="00E131E2">
        <w:rPr>
          <w:rFonts w:ascii="Calibri" w:eastAsia="Times New Roman" w:hAnsi="Calibri" w:cs="Calibri"/>
          <w:kern w:val="0"/>
          <w:sz w:val="24"/>
          <w:szCs w:val="24"/>
          <w:lang w:eastAsia="en-IE"/>
          <w14:ligatures w14:val="none"/>
        </w:rPr>
        <w:t xml:space="preserve"> Chernobyl.</w:t>
      </w:r>
    </w:p>
    <w:p w14:paraId="02C09450" w14:textId="77777777" w:rsidR="00E131E2" w:rsidRPr="0016577C" w:rsidRDefault="00E131E2" w:rsidP="00E131E2">
      <w:pPr>
        <w:numPr>
          <w:ilvl w:val="0"/>
          <w:numId w:val="2"/>
        </w:numPr>
        <w:rPr>
          <w:rFonts w:ascii="Calibri" w:hAnsi="Calibri" w:cs="Calibri"/>
          <w:sz w:val="24"/>
          <w:szCs w:val="24"/>
        </w:rPr>
      </w:pPr>
      <w:r w:rsidRPr="00E131E2">
        <w:rPr>
          <w:rFonts w:ascii="Calibri" w:hAnsi="Calibri" w:cs="Calibri"/>
          <w:b/>
          <w:bCs/>
          <w:sz w:val="24"/>
          <w:szCs w:val="24"/>
        </w:rPr>
        <w:t>Attribution:</w:t>
      </w:r>
      <w:r w:rsidRPr="00E131E2">
        <w:rPr>
          <w:rFonts w:ascii="Calibri" w:hAnsi="Calibri" w:cs="Calibri"/>
          <w:sz w:val="24"/>
          <w:szCs w:val="24"/>
        </w:rPr>
        <w:t xml:space="preserve"> Al Qaeda claims responsibility. Intelligence links the fissile material to Central Asia (former Soviet Union). NSA and GCHQ detect increased communications between Al Qaeda and the governments of Numidia and Malania prior to the attack.</w:t>
      </w:r>
    </w:p>
    <w:p w14:paraId="63C068FF" w14:textId="31067763" w:rsidR="00E131E2" w:rsidRPr="00E131E2" w:rsidRDefault="00E131E2" w:rsidP="00E131E2">
      <w:pPr>
        <w:rPr>
          <w:rFonts w:ascii="Calibri" w:hAnsi="Calibri" w:cs="Calibri"/>
          <w:sz w:val="24"/>
          <w:szCs w:val="24"/>
        </w:rPr>
      </w:pPr>
      <w:r w:rsidRPr="00E131E2">
        <w:rPr>
          <w:rFonts w:ascii="Calibri" w:hAnsi="Calibri" w:cs="Calibri"/>
          <w:b/>
          <w:bCs/>
          <w:sz w:val="24"/>
          <w:szCs w:val="24"/>
        </w:rPr>
        <w:t>WMD Capabilities &amp; Concerns</w:t>
      </w:r>
    </w:p>
    <w:p w14:paraId="6788FDC0"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b/>
          <w:bCs/>
          <w:sz w:val="24"/>
          <w:szCs w:val="24"/>
        </w:rPr>
        <w:t>Numidia &amp; Malania:</w:t>
      </w:r>
      <w:r w:rsidRPr="00E131E2">
        <w:rPr>
          <w:rFonts w:ascii="Calibri" w:hAnsi="Calibri" w:cs="Calibri"/>
          <w:sz w:val="24"/>
          <w:szCs w:val="24"/>
        </w:rPr>
        <w:t xml:space="preserve"> </w:t>
      </w:r>
    </w:p>
    <w:p w14:paraId="0B920988" w14:textId="4168BF00" w:rsidR="00E131E2" w:rsidRPr="006028C9" w:rsidRDefault="00E131E2" w:rsidP="006028C9">
      <w:pPr>
        <w:numPr>
          <w:ilvl w:val="0"/>
          <w:numId w:val="2"/>
        </w:numPr>
        <w:rPr>
          <w:rFonts w:ascii="Calibri" w:hAnsi="Calibri" w:cs="Calibri"/>
          <w:sz w:val="24"/>
          <w:szCs w:val="24"/>
        </w:rPr>
      </w:pPr>
      <w:r w:rsidRPr="00E131E2">
        <w:rPr>
          <w:rFonts w:ascii="Calibri" w:hAnsi="Calibri" w:cs="Calibri"/>
          <w:sz w:val="24"/>
          <w:szCs w:val="24"/>
        </w:rPr>
        <w:t>Both are non-nuclear weapon states and signatories to the Nuclear Non-Proliferation Treaty (NPT)</w:t>
      </w:r>
    </w:p>
    <w:p w14:paraId="7C4274E2" w14:textId="77777777" w:rsidR="00E131E2" w:rsidRPr="00E131E2" w:rsidRDefault="00E131E2" w:rsidP="00E131E2">
      <w:pPr>
        <w:ind w:left="720"/>
        <w:rPr>
          <w:rFonts w:ascii="Calibri" w:hAnsi="Calibri" w:cs="Calibri"/>
          <w:sz w:val="24"/>
          <w:szCs w:val="24"/>
        </w:rPr>
      </w:pPr>
    </w:p>
    <w:p w14:paraId="706067AA"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b/>
          <w:bCs/>
          <w:sz w:val="24"/>
          <w:szCs w:val="24"/>
        </w:rPr>
        <w:lastRenderedPageBreak/>
        <w:t>Malania:</w:t>
      </w:r>
      <w:r w:rsidRPr="00E131E2">
        <w:rPr>
          <w:rFonts w:ascii="Calibri" w:hAnsi="Calibri" w:cs="Calibri"/>
          <w:sz w:val="24"/>
          <w:szCs w:val="24"/>
        </w:rPr>
        <w:t xml:space="preserve"> Suspected of a covert nuclear program (via “research reactors”); not a signatory to the Chemical Weapons Convention and possesses a substantial chemical weapons arsenal.</w:t>
      </w:r>
    </w:p>
    <w:p w14:paraId="3D75DEF7"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b/>
          <w:bCs/>
          <w:sz w:val="24"/>
          <w:szCs w:val="24"/>
        </w:rPr>
        <w:t>Collaboration:</w:t>
      </w:r>
      <w:r w:rsidRPr="00E131E2">
        <w:rPr>
          <w:rFonts w:ascii="Calibri" w:hAnsi="Calibri" w:cs="Calibri"/>
          <w:sz w:val="24"/>
          <w:szCs w:val="24"/>
        </w:rPr>
        <w:t xml:space="preserve"> Evidence of </w:t>
      </w:r>
      <w:proofErr w:type="spellStart"/>
      <w:r w:rsidRPr="00E131E2">
        <w:rPr>
          <w:rFonts w:ascii="Calibri" w:hAnsi="Calibri" w:cs="Calibri"/>
          <w:sz w:val="24"/>
          <w:szCs w:val="24"/>
        </w:rPr>
        <w:t>Malanian</w:t>
      </w:r>
      <w:proofErr w:type="spellEnd"/>
      <w:r w:rsidRPr="00E131E2">
        <w:rPr>
          <w:rFonts w:ascii="Calibri" w:hAnsi="Calibri" w:cs="Calibri"/>
          <w:sz w:val="24"/>
          <w:szCs w:val="24"/>
        </w:rPr>
        <w:t>-Numidian cooperation on chemical weapons.</w:t>
      </w:r>
    </w:p>
    <w:p w14:paraId="6DF78D75"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sz w:val="24"/>
          <w:szCs w:val="24"/>
        </w:rPr>
        <w:t>Both are signatories to the Biological and Toxin Weapons Convention, but Malania is suspected of extensive biological weapons research and development.</w:t>
      </w:r>
    </w:p>
    <w:p w14:paraId="4CFAB8A4" w14:textId="77777777" w:rsidR="00E131E2" w:rsidRPr="00E131E2" w:rsidRDefault="00E131E2" w:rsidP="00E131E2">
      <w:pPr>
        <w:rPr>
          <w:rFonts w:ascii="Calibri" w:hAnsi="Calibri" w:cs="Calibri"/>
          <w:b/>
          <w:bCs/>
          <w:sz w:val="24"/>
          <w:szCs w:val="24"/>
        </w:rPr>
      </w:pPr>
      <w:r w:rsidRPr="00E131E2">
        <w:rPr>
          <w:rFonts w:ascii="Calibri" w:hAnsi="Calibri" w:cs="Calibri"/>
          <w:b/>
          <w:bCs/>
          <w:sz w:val="24"/>
          <w:szCs w:val="24"/>
        </w:rPr>
        <w:t>Your Task</w:t>
      </w:r>
    </w:p>
    <w:p w14:paraId="498A3E39"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sz w:val="24"/>
          <w:szCs w:val="24"/>
        </w:rPr>
        <w:t>As students, you will be asked to:</w:t>
      </w:r>
    </w:p>
    <w:p w14:paraId="5781F7F5" w14:textId="77777777" w:rsidR="00E131E2" w:rsidRPr="00E131E2" w:rsidRDefault="00E131E2" w:rsidP="00E131E2">
      <w:pPr>
        <w:numPr>
          <w:ilvl w:val="0"/>
          <w:numId w:val="2"/>
        </w:numPr>
        <w:rPr>
          <w:rFonts w:ascii="Calibri" w:hAnsi="Calibri" w:cs="Calibri"/>
          <w:sz w:val="24"/>
          <w:szCs w:val="24"/>
        </w:rPr>
      </w:pPr>
      <w:proofErr w:type="spellStart"/>
      <w:r w:rsidRPr="00E131E2">
        <w:rPr>
          <w:rFonts w:ascii="Calibri" w:hAnsi="Calibri" w:cs="Calibri"/>
          <w:sz w:val="24"/>
          <w:szCs w:val="24"/>
        </w:rPr>
        <w:t>Analyze</w:t>
      </w:r>
      <w:proofErr w:type="spellEnd"/>
      <w:r w:rsidRPr="00E131E2">
        <w:rPr>
          <w:rFonts w:ascii="Calibri" w:hAnsi="Calibri" w:cs="Calibri"/>
          <w:sz w:val="24"/>
          <w:szCs w:val="24"/>
        </w:rPr>
        <w:t xml:space="preserve"> the crisis as it escalates, considering the perspectives of coercion and deterrence.</w:t>
      </w:r>
    </w:p>
    <w:p w14:paraId="30125762"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sz w:val="24"/>
          <w:szCs w:val="24"/>
        </w:rPr>
        <w:t>Explore the dilemmas faced by Coalition leaders regarding military intervention, deterrence, and the potential use of nuclear weapons in response to WMD threats.</w:t>
      </w:r>
    </w:p>
    <w:p w14:paraId="4AAF1B39"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sz w:val="24"/>
          <w:szCs w:val="24"/>
        </w:rPr>
        <w:pict w14:anchorId="2495FF97">
          <v:rect id="_x0000_i1031" style="width:0;height:1.5pt" o:hralign="center" o:hrstd="t" o:hr="t" fillcolor="#a0a0a0" stroked="f"/>
        </w:pict>
      </w:r>
    </w:p>
    <w:p w14:paraId="3AB444A1"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b/>
          <w:bCs/>
          <w:sz w:val="24"/>
          <w:szCs w:val="24"/>
        </w:rPr>
        <w:t>Be prepared to discuss:</w:t>
      </w:r>
    </w:p>
    <w:p w14:paraId="30B9B60C"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sz w:val="24"/>
          <w:szCs w:val="24"/>
        </w:rPr>
        <w:t>The challenges of attributing responsibility for WMD attacks.</w:t>
      </w:r>
    </w:p>
    <w:p w14:paraId="5F89B0DE"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sz w:val="24"/>
          <w:szCs w:val="24"/>
        </w:rPr>
        <w:t>The effectiveness and risks of deterrence strategies.</w:t>
      </w:r>
    </w:p>
    <w:p w14:paraId="40530B91" w14:textId="77777777" w:rsidR="00E131E2" w:rsidRPr="00E131E2" w:rsidRDefault="00E131E2" w:rsidP="00E131E2">
      <w:pPr>
        <w:numPr>
          <w:ilvl w:val="0"/>
          <w:numId w:val="2"/>
        </w:numPr>
        <w:rPr>
          <w:rFonts w:ascii="Calibri" w:hAnsi="Calibri" w:cs="Calibri"/>
          <w:sz w:val="24"/>
          <w:szCs w:val="24"/>
        </w:rPr>
      </w:pPr>
      <w:r w:rsidRPr="00E131E2">
        <w:rPr>
          <w:rFonts w:ascii="Calibri" w:hAnsi="Calibri" w:cs="Calibri"/>
          <w:sz w:val="24"/>
          <w:szCs w:val="24"/>
        </w:rPr>
        <w:t>The political, legal, and ethical implications of military responses to WMD threats.</w:t>
      </w:r>
    </w:p>
    <w:p w14:paraId="27A6685C" w14:textId="77777777" w:rsidR="00E131E2" w:rsidRPr="0016577C" w:rsidRDefault="00E131E2" w:rsidP="00E131E2">
      <w:pPr>
        <w:ind w:left="360"/>
        <w:rPr>
          <w:rFonts w:ascii="Calibri" w:hAnsi="Calibri" w:cs="Calibri"/>
          <w:sz w:val="24"/>
          <w:szCs w:val="24"/>
        </w:rPr>
      </w:pPr>
    </w:p>
    <w:p w14:paraId="1215528F" w14:textId="77777777" w:rsidR="00E131E2" w:rsidRPr="00E131E2" w:rsidRDefault="00E131E2" w:rsidP="006028C9">
      <w:pPr>
        <w:ind w:firstLine="360"/>
        <w:rPr>
          <w:rFonts w:ascii="Calibri" w:hAnsi="Calibri" w:cs="Calibri"/>
          <w:b/>
          <w:bCs/>
          <w:sz w:val="24"/>
          <w:szCs w:val="24"/>
        </w:rPr>
      </w:pPr>
      <w:r w:rsidRPr="00E131E2">
        <w:rPr>
          <w:rFonts w:ascii="Calibri" w:hAnsi="Calibri" w:cs="Calibri"/>
          <w:b/>
          <w:bCs/>
          <w:sz w:val="24"/>
          <w:szCs w:val="24"/>
        </w:rPr>
        <w:t>Discussion Questions</w:t>
      </w:r>
    </w:p>
    <w:p w14:paraId="570CF550" w14:textId="77777777" w:rsidR="00E131E2" w:rsidRPr="00E131E2" w:rsidRDefault="00E131E2" w:rsidP="00E131E2">
      <w:pPr>
        <w:numPr>
          <w:ilvl w:val="0"/>
          <w:numId w:val="10"/>
        </w:numPr>
        <w:rPr>
          <w:rFonts w:ascii="Calibri" w:hAnsi="Calibri" w:cs="Calibri"/>
          <w:sz w:val="24"/>
          <w:szCs w:val="24"/>
        </w:rPr>
      </w:pPr>
      <w:r w:rsidRPr="00E131E2">
        <w:rPr>
          <w:rFonts w:ascii="Calibri" w:hAnsi="Calibri" w:cs="Calibri"/>
          <w:b/>
          <w:bCs/>
          <w:sz w:val="24"/>
          <w:szCs w:val="24"/>
        </w:rPr>
        <w:t>Attribution and Responsibility</w:t>
      </w:r>
    </w:p>
    <w:p w14:paraId="272BF533"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 xml:space="preserve">How confident can you be in attributing the radiological attack to Numidia or Malania? What evidence would you require before </w:t>
      </w:r>
      <w:proofErr w:type="gramStart"/>
      <w:r w:rsidRPr="00E131E2">
        <w:rPr>
          <w:rFonts w:ascii="Calibri" w:hAnsi="Calibri" w:cs="Calibri"/>
          <w:sz w:val="24"/>
          <w:szCs w:val="24"/>
        </w:rPr>
        <w:t>taking action</w:t>
      </w:r>
      <w:proofErr w:type="gramEnd"/>
      <w:r w:rsidRPr="00E131E2">
        <w:rPr>
          <w:rFonts w:ascii="Calibri" w:hAnsi="Calibri" w:cs="Calibri"/>
          <w:sz w:val="24"/>
          <w:szCs w:val="24"/>
        </w:rPr>
        <w:t>?</w:t>
      </w:r>
    </w:p>
    <w:p w14:paraId="5C6A7806"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What are the risks of acting on incomplete or ambiguous intelligence?</w:t>
      </w:r>
    </w:p>
    <w:p w14:paraId="7B8B577E" w14:textId="77777777" w:rsidR="00E131E2" w:rsidRPr="00E131E2" w:rsidRDefault="00E131E2" w:rsidP="00E131E2">
      <w:pPr>
        <w:numPr>
          <w:ilvl w:val="0"/>
          <w:numId w:val="10"/>
        </w:numPr>
        <w:rPr>
          <w:rFonts w:ascii="Calibri" w:hAnsi="Calibri" w:cs="Calibri"/>
          <w:sz w:val="24"/>
          <w:szCs w:val="24"/>
        </w:rPr>
      </w:pPr>
      <w:r w:rsidRPr="00E131E2">
        <w:rPr>
          <w:rFonts w:ascii="Calibri" w:hAnsi="Calibri" w:cs="Calibri"/>
          <w:b/>
          <w:bCs/>
          <w:sz w:val="24"/>
          <w:szCs w:val="24"/>
        </w:rPr>
        <w:t>Deterrence and Coercion</w:t>
      </w:r>
    </w:p>
    <w:p w14:paraId="2BA86A65"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What deterrence strategies could the Coalition employ to prevent further WMD use by Numidia or Malania?</w:t>
      </w:r>
    </w:p>
    <w:p w14:paraId="770674A3"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How might the adversaries attempt to deter Coalition intervention, and how should you respond?</w:t>
      </w:r>
    </w:p>
    <w:p w14:paraId="4DB58A26" w14:textId="77777777" w:rsidR="00E131E2" w:rsidRPr="00E131E2" w:rsidRDefault="00E131E2" w:rsidP="00E131E2">
      <w:pPr>
        <w:numPr>
          <w:ilvl w:val="0"/>
          <w:numId w:val="10"/>
        </w:numPr>
        <w:rPr>
          <w:rFonts w:ascii="Calibri" w:hAnsi="Calibri" w:cs="Calibri"/>
          <w:sz w:val="24"/>
          <w:szCs w:val="24"/>
        </w:rPr>
      </w:pPr>
      <w:r w:rsidRPr="00E131E2">
        <w:rPr>
          <w:rFonts w:ascii="Calibri" w:hAnsi="Calibri" w:cs="Calibri"/>
          <w:b/>
          <w:bCs/>
          <w:sz w:val="24"/>
          <w:szCs w:val="24"/>
        </w:rPr>
        <w:t>Escalation Management</w:t>
      </w:r>
    </w:p>
    <w:p w14:paraId="4881B43D"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What are the potential consequences of escalating the conflict, especially if nuclear weapons are considered?</w:t>
      </w:r>
    </w:p>
    <w:p w14:paraId="32EC593C"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How do you balance the need to act decisively with the risk of provoking further WMD use?</w:t>
      </w:r>
    </w:p>
    <w:p w14:paraId="30281ACE" w14:textId="77777777" w:rsidR="00E131E2" w:rsidRPr="00E131E2" w:rsidRDefault="00E131E2" w:rsidP="00E131E2">
      <w:pPr>
        <w:numPr>
          <w:ilvl w:val="0"/>
          <w:numId w:val="10"/>
        </w:numPr>
        <w:rPr>
          <w:rFonts w:ascii="Calibri" w:hAnsi="Calibri" w:cs="Calibri"/>
          <w:sz w:val="24"/>
          <w:szCs w:val="24"/>
        </w:rPr>
      </w:pPr>
      <w:r w:rsidRPr="00E131E2">
        <w:rPr>
          <w:rFonts w:ascii="Calibri" w:hAnsi="Calibri" w:cs="Calibri"/>
          <w:b/>
          <w:bCs/>
          <w:sz w:val="24"/>
          <w:szCs w:val="24"/>
        </w:rPr>
        <w:lastRenderedPageBreak/>
        <w:t>Legal and Ethical Considerations</w:t>
      </w:r>
    </w:p>
    <w:p w14:paraId="0D9919AB"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What are the legal and ethical implications of launching military operations without definitive proof or a UN mandate?</w:t>
      </w:r>
    </w:p>
    <w:p w14:paraId="457A7DE0"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How should the Coalition weigh civilian casualties and long-term environmental impacts in its decision-making?</w:t>
      </w:r>
    </w:p>
    <w:p w14:paraId="073BE287" w14:textId="77777777" w:rsidR="00E131E2" w:rsidRPr="00E131E2" w:rsidRDefault="00E131E2" w:rsidP="00E131E2">
      <w:pPr>
        <w:numPr>
          <w:ilvl w:val="0"/>
          <w:numId w:val="10"/>
        </w:numPr>
        <w:rPr>
          <w:rFonts w:ascii="Calibri" w:hAnsi="Calibri" w:cs="Calibri"/>
          <w:sz w:val="24"/>
          <w:szCs w:val="24"/>
        </w:rPr>
      </w:pPr>
      <w:r w:rsidRPr="00E131E2">
        <w:rPr>
          <w:rFonts w:ascii="Calibri" w:hAnsi="Calibri" w:cs="Calibri"/>
          <w:b/>
          <w:bCs/>
          <w:sz w:val="24"/>
          <w:szCs w:val="24"/>
        </w:rPr>
        <w:t>Operational Challenges</w:t>
      </w:r>
    </w:p>
    <w:p w14:paraId="1F6E1AF4"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How would you protect Coalition forces and civilian populations from further WMD attacks?</w:t>
      </w:r>
    </w:p>
    <w:p w14:paraId="5E0CC82C"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What non-nuclear military options are available to respond to WMD use?</w:t>
      </w:r>
    </w:p>
    <w:p w14:paraId="2B682F68" w14:textId="77777777" w:rsidR="00E131E2" w:rsidRPr="00E131E2" w:rsidRDefault="00E131E2" w:rsidP="00E131E2">
      <w:pPr>
        <w:numPr>
          <w:ilvl w:val="0"/>
          <w:numId w:val="10"/>
        </w:numPr>
        <w:rPr>
          <w:rFonts w:ascii="Calibri" w:hAnsi="Calibri" w:cs="Calibri"/>
          <w:sz w:val="24"/>
          <w:szCs w:val="24"/>
        </w:rPr>
      </w:pPr>
      <w:r w:rsidRPr="00E131E2">
        <w:rPr>
          <w:rFonts w:ascii="Calibri" w:hAnsi="Calibri" w:cs="Calibri"/>
          <w:b/>
          <w:bCs/>
          <w:sz w:val="24"/>
          <w:szCs w:val="24"/>
        </w:rPr>
        <w:t>Strategic Outcomes</w:t>
      </w:r>
    </w:p>
    <w:p w14:paraId="56EF6014"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What would success look like for the Coalition in this scenario?</w:t>
      </w:r>
    </w:p>
    <w:p w14:paraId="3845BB0E" w14:textId="77777777" w:rsidR="00E131E2" w:rsidRPr="00E131E2" w:rsidRDefault="00E131E2" w:rsidP="00E131E2">
      <w:pPr>
        <w:numPr>
          <w:ilvl w:val="1"/>
          <w:numId w:val="10"/>
        </w:numPr>
        <w:rPr>
          <w:rFonts w:ascii="Calibri" w:hAnsi="Calibri" w:cs="Calibri"/>
          <w:sz w:val="24"/>
          <w:szCs w:val="24"/>
        </w:rPr>
      </w:pPr>
      <w:r w:rsidRPr="00E131E2">
        <w:rPr>
          <w:rFonts w:ascii="Calibri" w:hAnsi="Calibri" w:cs="Calibri"/>
          <w:sz w:val="24"/>
          <w:szCs w:val="24"/>
        </w:rPr>
        <w:t>How should the Coalition prepare for the political and strategic consequences of either action or inaction?</w:t>
      </w:r>
    </w:p>
    <w:p w14:paraId="6625CF1E" w14:textId="77777777" w:rsidR="00E131E2" w:rsidRPr="00E131E2" w:rsidRDefault="00E131E2" w:rsidP="00E131E2">
      <w:pPr>
        <w:ind w:left="360"/>
        <w:rPr>
          <w:rFonts w:ascii="Calibri" w:hAnsi="Calibri" w:cs="Calibri"/>
          <w:sz w:val="24"/>
          <w:szCs w:val="24"/>
        </w:rPr>
      </w:pPr>
      <w:r w:rsidRPr="00E131E2">
        <w:rPr>
          <w:rFonts w:ascii="Calibri" w:hAnsi="Calibri" w:cs="Calibri"/>
          <w:sz w:val="24"/>
          <w:szCs w:val="24"/>
        </w:rPr>
        <w:pict w14:anchorId="2D5A53E0">
          <v:rect id="_x0000_i1045" style="width:0;height:1.5pt" o:hralign="center" o:hrstd="t" o:hr="t" fillcolor="#a0a0a0" stroked="f"/>
        </w:pict>
      </w:r>
    </w:p>
    <w:p w14:paraId="5387933B" w14:textId="1760AB55" w:rsidR="00E131E2" w:rsidRPr="00E131E2" w:rsidRDefault="00E131E2" w:rsidP="00E131E2">
      <w:pPr>
        <w:ind w:left="360"/>
        <w:rPr>
          <w:rFonts w:ascii="Calibri" w:hAnsi="Calibri" w:cs="Calibri"/>
          <w:sz w:val="24"/>
          <w:szCs w:val="24"/>
        </w:rPr>
      </w:pPr>
      <w:r w:rsidRPr="00E131E2">
        <w:rPr>
          <w:rFonts w:ascii="Calibri" w:hAnsi="Calibri" w:cs="Calibri"/>
          <w:b/>
          <w:bCs/>
          <w:sz w:val="24"/>
          <w:szCs w:val="24"/>
        </w:rPr>
        <w:t>Be prepared to discuss these questions and apply them as the scenario develops during the exercise.</w:t>
      </w:r>
      <w:r w:rsidR="006028C9">
        <w:rPr>
          <w:rFonts w:ascii="Calibri" w:hAnsi="Calibri" w:cs="Calibri"/>
          <w:b/>
          <w:bCs/>
          <w:sz w:val="24"/>
          <w:szCs w:val="24"/>
        </w:rPr>
        <w:t xml:space="preserve">  </w:t>
      </w:r>
      <w:r w:rsidR="006028C9" w:rsidRPr="00D617BA">
        <w:rPr>
          <w:rFonts w:ascii="Calibri" w:hAnsi="Calibri" w:cs="Calibri"/>
          <w:b/>
          <w:bCs/>
          <w:color w:val="45B0E1" w:themeColor="accent1" w:themeTint="99"/>
          <w:sz w:val="24"/>
          <w:szCs w:val="24"/>
        </w:rPr>
        <w:t>This is a fluid evolving exercise</w:t>
      </w:r>
      <w:r w:rsidR="006028C9">
        <w:rPr>
          <w:rFonts w:ascii="Calibri" w:hAnsi="Calibri" w:cs="Calibri"/>
          <w:b/>
          <w:bCs/>
          <w:sz w:val="24"/>
          <w:szCs w:val="24"/>
        </w:rPr>
        <w:t>.</w:t>
      </w:r>
    </w:p>
    <w:p w14:paraId="13281667" w14:textId="77777777" w:rsidR="00E131E2" w:rsidRPr="00E131E2" w:rsidRDefault="00E131E2" w:rsidP="00E131E2">
      <w:pPr>
        <w:ind w:left="360"/>
        <w:rPr>
          <w:rFonts w:ascii="Calibri" w:hAnsi="Calibri" w:cs="Calibri"/>
          <w:sz w:val="24"/>
          <w:szCs w:val="24"/>
        </w:rPr>
      </w:pPr>
      <w:r w:rsidRPr="00E131E2">
        <w:rPr>
          <w:rFonts w:ascii="Calibri" w:hAnsi="Calibri" w:cs="Calibri"/>
          <w:sz w:val="24"/>
          <w:szCs w:val="24"/>
        </w:rPr>
        <w:pict w14:anchorId="7D50713E">
          <v:rect id="_x0000_i1046" style="width:0;height:1.5pt" o:hralign="center" o:hrstd="t" o:hr="t" fillcolor="#a0a0a0" stroked="f"/>
        </w:pict>
      </w:r>
    </w:p>
    <w:p w14:paraId="76D2D09F" w14:textId="69D1889E" w:rsidR="00E131E2" w:rsidRPr="00E131E2" w:rsidRDefault="006028C9" w:rsidP="00E131E2">
      <w:pPr>
        <w:ind w:left="360"/>
        <w:rPr>
          <w:rFonts w:ascii="Calibri" w:hAnsi="Calibri" w:cs="Calibri"/>
          <w:b/>
          <w:bCs/>
          <w:sz w:val="24"/>
          <w:szCs w:val="24"/>
        </w:rPr>
      </w:pPr>
      <w:r>
        <w:rPr>
          <w:rFonts w:ascii="Calibri" w:hAnsi="Calibri" w:cs="Calibri"/>
          <w:b/>
          <w:bCs/>
          <w:sz w:val="24"/>
          <w:szCs w:val="24"/>
        </w:rPr>
        <w:t xml:space="preserve">REMEMBER: </w:t>
      </w:r>
      <w:r w:rsidR="00E131E2" w:rsidRPr="00E131E2">
        <w:rPr>
          <w:rFonts w:ascii="Calibri" w:hAnsi="Calibri" w:cs="Calibri"/>
          <w:b/>
          <w:bCs/>
          <w:sz w:val="24"/>
          <w:szCs w:val="24"/>
        </w:rPr>
        <w:t>Coercion vs. Deterrence</w:t>
      </w:r>
    </w:p>
    <w:p w14:paraId="109A6B89" w14:textId="77777777" w:rsidR="00E131E2" w:rsidRPr="00E131E2" w:rsidRDefault="00E131E2" w:rsidP="00E131E2">
      <w:pPr>
        <w:numPr>
          <w:ilvl w:val="0"/>
          <w:numId w:val="11"/>
        </w:numPr>
        <w:rPr>
          <w:rFonts w:ascii="Calibri" w:hAnsi="Calibri" w:cs="Calibri"/>
          <w:sz w:val="24"/>
          <w:szCs w:val="24"/>
        </w:rPr>
      </w:pPr>
      <w:r w:rsidRPr="00E131E2">
        <w:rPr>
          <w:rFonts w:ascii="Calibri" w:hAnsi="Calibri" w:cs="Calibri"/>
          <w:b/>
          <w:bCs/>
          <w:sz w:val="24"/>
          <w:szCs w:val="24"/>
        </w:rPr>
        <w:t>Deterrence</w:t>
      </w:r>
      <w:r w:rsidRPr="00E131E2">
        <w:rPr>
          <w:rFonts w:ascii="Calibri" w:hAnsi="Calibri" w:cs="Calibri"/>
          <w:sz w:val="24"/>
          <w:szCs w:val="24"/>
        </w:rPr>
        <w:t xml:space="preserve"> is about </w:t>
      </w:r>
      <w:r w:rsidRPr="00E131E2">
        <w:rPr>
          <w:rFonts w:ascii="Calibri" w:hAnsi="Calibri" w:cs="Calibri"/>
          <w:b/>
          <w:bCs/>
          <w:sz w:val="24"/>
          <w:szCs w:val="24"/>
        </w:rPr>
        <w:t>preventing an adversary from taking an unwanted action</w:t>
      </w:r>
      <w:r w:rsidRPr="00E131E2">
        <w:rPr>
          <w:rFonts w:ascii="Calibri" w:hAnsi="Calibri" w:cs="Calibri"/>
          <w:sz w:val="24"/>
          <w:szCs w:val="24"/>
        </w:rPr>
        <w:t xml:space="preserve"> by threatening credible consequences if they do. The goal is to maintain the status quo by making the costs of aggression or escalation too high for the adversary.</w:t>
      </w:r>
    </w:p>
    <w:p w14:paraId="0F1C1F58" w14:textId="77777777" w:rsidR="00E131E2" w:rsidRPr="00E131E2" w:rsidRDefault="00E131E2" w:rsidP="00E131E2">
      <w:pPr>
        <w:numPr>
          <w:ilvl w:val="0"/>
          <w:numId w:val="11"/>
        </w:numPr>
        <w:rPr>
          <w:rFonts w:ascii="Calibri" w:hAnsi="Calibri" w:cs="Calibri"/>
          <w:sz w:val="24"/>
          <w:szCs w:val="24"/>
        </w:rPr>
      </w:pPr>
      <w:r w:rsidRPr="00E131E2">
        <w:rPr>
          <w:rFonts w:ascii="Calibri" w:hAnsi="Calibri" w:cs="Calibri"/>
          <w:b/>
          <w:bCs/>
          <w:sz w:val="24"/>
          <w:szCs w:val="24"/>
        </w:rPr>
        <w:t>Coercion</w:t>
      </w:r>
      <w:r w:rsidRPr="00E131E2">
        <w:rPr>
          <w:rFonts w:ascii="Calibri" w:hAnsi="Calibri" w:cs="Calibri"/>
          <w:sz w:val="24"/>
          <w:szCs w:val="24"/>
        </w:rPr>
        <w:t xml:space="preserve"> is about </w:t>
      </w:r>
      <w:r w:rsidRPr="00E131E2">
        <w:rPr>
          <w:rFonts w:ascii="Calibri" w:hAnsi="Calibri" w:cs="Calibri"/>
          <w:b/>
          <w:bCs/>
          <w:sz w:val="24"/>
          <w:szCs w:val="24"/>
        </w:rPr>
        <w:t>compelling an adversary to take a specific action (or stop an action) through threats or limited use of force</w:t>
      </w:r>
      <w:r w:rsidRPr="00E131E2">
        <w:rPr>
          <w:rFonts w:ascii="Calibri" w:hAnsi="Calibri" w:cs="Calibri"/>
          <w:sz w:val="24"/>
          <w:szCs w:val="24"/>
        </w:rPr>
        <w:t xml:space="preserve">. The aim is to change the adversary’s </w:t>
      </w:r>
      <w:proofErr w:type="spellStart"/>
      <w:r w:rsidRPr="00E131E2">
        <w:rPr>
          <w:rFonts w:ascii="Calibri" w:hAnsi="Calibri" w:cs="Calibri"/>
          <w:sz w:val="24"/>
          <w:szCs w:val="24"/>
        </w:rPr>
        <w:t>behavior</w:t>
      </w:r>
      <w:proofErr w:type="spellEnd"/>
      <w:r w:rsidRPr="00E131E2">
        <w:rPr>
          <w:rFonts w:ascii="Calibri" w:hAnsi="Calibri" w:cs="Calibri"/>
          <w:sz w:val="24"/>
          <w:szCs w:val="24"/>
        </w:rPr>
        <w:t>, not just prevent it.</w:t>
      </w:r>
    </w:p>
    <w:p w14:paraId="44EB2BC4" w14:textId="77777777" w:rsidR="00E131E2" w:rsidRPr="00E131E2" w:rsidRDefault="00E131E2" w:rsidP="00E131E2">
      <w:pPr>
        <w:ind w:left="360"/>
        <w:rPr>
          <w:rFonts w:ascii="Calibri" w:hAnsi="Calibri" w:cs="Calibri"/>
          <w:sz w:val="24"/>
          <w:szCs w:val="24"/>
        </w:rPr>
      </w:pPr>
      <w:r w:rsidRPr="00E131E2">
        <w:rPr>
          <w:rFonts w:ascii="Calibri" w:hAnsi="Calibri" w:cs="Calibri"/>
          <w:b/>
          <w:bCs/>
          <w:sz w:val="24"/>
          <w:szCs w:val="24"/>
        </w:rPr>
        <w:t>In summary:</w:t>
      </w:r>
    </w:p>
    <w:p w14:paraId="0CFACBE8" w14:textId="77777777" w:rsidR="00E131E2" w:rsidRPr="00E131E2" w:rsidRDefault="00E131E2" w:rsidP="00E131E2">
      <w:pPr>
        <w:numPr>
          <w:ilvl w:val="0"/>
          <w:numId w:val="12"/>
        </w:numPr>
        <w:rPr>
          <w:rFonts w:ascii="Calibri" w:hAnsi="Calibri" w:cs="Calibri"/>
          <w:sz w:val="24"/>
          <w:szCs w:val="24"/>
        </w:rPr>
      </w:pPr>
      <w:r w:rsidRPr="00E131E2">
        <w:rPr>
          <w:rFonts w:ascii="Calibri" w:hAnsi="Calibri" w:cs="Calibri"/>
          <w:b/>
          <w:bCs/>
          <w:sz w:val="24"/>
          <w:szCs w:val="24"/>
        </w:rPr>
        <w:t>Deterrence:</w:t>
      </w:r>
      <w:r w:rsidRPr="00E131E2">
        <w:rPr>
          <w:rFonts w:ascii="Calibri" w:hAnsi="Calibri" w:cs="Calibri"/>
          <w:sz w:val="24"/>
          <w:szCs w:val="24"/>
        </w:rPr>
        <w:t xml:space="preserve"> “Don’t do this, or you’ll pay a price.”</w:t>
      </w:r>
    </w:p>
    <w:p w14:paraId="0C6D449F" w14:textId="77777777" w:rsidR="00E131E2" w:rsidRPr="00E131E2" w:rsidRDefault="00E131E2" w:rsidP="00E131E2">
      <w:pPr>
        <w:numPr>
          <w:ilvl w:val="0"/>
          <w:numId w:val="12"/>
        </w:numPr>
        <w:rPr>
          <w:rFonts w:ascii="Calibri" w:hAnsi="Calibri" w:cs="Calibri"/>
          <w:sz w:val="24"/>
          <w:szCs w:val="24"/>
        </w:rPr>
      </w:pPr>
      <w:r w:rsidRPr="00E131E2">
        <w:rPr>
          <w:rFonts w:ascii="Calibri" w:hAnsi="Calibri" w:cs="Calibri"/>
          <w:b/>
          <w:bCs/>
          <w:sz w:val="24"/>
          <w:szCs w:val="24"/>
        </w:rPr>
        <w:t>Coercion:</w:t>
      </w:r>
      <w:r w:rsidRPr="00E131E2">
        <w:rPr>
          <w:rFonts w:ascii="Calibri" w:hAnsi="Calibri" w:cs="Calibri"/>
          <w:sz w:val="24"/>
          <w:szCs w:val="24"/>
        </w:rPr>
        <w:t xml:space="preserve"> “Do what we demand, or you’ll pay a price.”</w:t>
      </w:r>
    </w:p>
    <w:p w14:paraId="56EE4A39" w14:textId="77777777" w:rsidR="00E131E2" w:rsidRPr="00E131E2" w:rsidRDefault="00E131E2" w:rsidP="00E131E2">
      <w:pPr>
        <w:ind w:left="360"/>
        <w:rPr>
          <w:rFonts w:ascii="Calibri" w:hAnsi="Calibri" w:cs="Calibri"/>
          <w:sz w:val="24"/>
          <w:szCs w:val="24"/>
        </w:rPr>
      </w:pPr>
      <w:r w:rsidRPr="00E131E2">
        <w:rPr>
          <w:rFonts w:ascii="Calibri" w:hAnsi="Calibri" w:cs="Calibri"/>
          <w:sz w:val="24"/>
          <w:szCs w:val="24"/>
        </w:rPr>
        <w:pict w14:anchorId="03B07BFD">
          <v:rect id="_x0000_i1060" style="width:0;height:1.5pt" o:hralign="center" o:hrstd="t" o:hr="t" fillcolor="#a0a0a0" stroked="f"/>
        </w:pict>
      </w:r>
    </w:p>
    <w:p w14:paraId="18967ED4" w14:textId="10CAD630" w:rsidR="00E131E2" w:rsidRDefault="00E131E2" w:rsidP="00E131E2">
      <w:pPr>
        <w:ind w:left="360"/>
        <w:rPr>
          <w:rFonts w:ascii="Calibri" w:hAnsi="Calibri" w:cs="Calibri"/>
          <w:sz w:val="24"/>
          <w:szCs w:val="24"/>
        </w:rPr>
      </w:pPr>
    </w:p>
    <w:p w14:paraId="237E9B41" w14:textId="2DC3E681" w:rsidR="006028C9" w:rsidRDefault="006028C9" w:rsidP="00E131E2">
      <w:pPr>
        <w:ind w:left="360"/>
        <w:rPr>
          <w:rFonts w:ascii="Calibri" w:hAnsi="Calibri" w:cs="Calibri"/>
          <w:sz w:val="24"/>
          <w:szCs w:val="24"/>
        </w:rPr>
      </w:pPr>
      <w:r>
        <w:rPr>
          <w:rFonts w:ascii="Calibri" w:hAnsi="Calibri" w:cs="Calibri"/>
          <w:sz w:val="24"/>
          <w:szCs w:val="24"/>
        </w:rPr>
        <w:t>Dr Rory Finegan</w:t>
      </w:r>
    </w:p>
    <w:p w14:paraId="64029150" w14:textId="0DE09351" w:rsidR="006028C9" w:rsidRPr="00E131E2" w:rsidRDefault="006028C9" w:rsidP="00E131E2">
      <w:pPr>
        <w:ind w:left="360"/>
        <w:rPr>
          <w:rFonts w:ascii="Calibri" w:hAnsi="Calibri" w:cs="Calibri"/>
          <w:sz w:val="24"/>
          <w:szCs w:val="24"/>
        </w:rPr>
      </w:pPr>
      <w:r>
        <w:rPr>
          <w:rFonts w:ascii="Calibri" w:hAnsi="Calibri" w:cs="Calibri"/>
          <w:sz w:val="24"/>
          <w:szCs w:val="24"/>
        </w:rPr>
        <w:t>29 September 2025</w:t>
      </w:r>
    </w:p>
    <w:p w14:paraId="3BF77541" w14:textId="77777777" w:rsidR="00E131E2" w:rsidRPr="00E131E2" w:rsidRDefault="00E131E2" w:rsidP="00E131E2">
      <w:pPr>
        <w:ind w:left="360"/>
        <w:rPr>
          <w:rFonts w:ascii="Calibri" w:hAnsi="Calibri" w:cs="Calibri"/>
          <w:sz w:val="24"/>
          <w:szCs w:val="24"/>
        </w:rPr>
      </w:pPr>
    </w:p>
    <w:p w14:paraId="1CB97E59" w14:textId="77777777" w:rsidR="00E131E2" w:rsidRPr="00E131E2" w:rsidRDefault="00E131E2" w:rsidP="00E131E2">
      <w:pPr>
        <w:rPr>
          <w:rFonts w:ascii="Calibri" w:hAnsi="Calibri" w:cs="Calibri"/>
          <w:sz w:val="24"/>
          <w:szCs w:val="24"/>
        </w:rPr>
      </w:pPr>
    </w:p>
    <w:p w14:paraId="2480DC69" w14:textId="77777777" w:rsidR="008C163C" w:rsidRPr="0016577C" w:rsidRDefault="008C163C">
      <w:pPr>
        <w:rPr>
          <w:rFonts w:ascii="Calibri" w:hAnsi="Calibri" w:cs="Calibri"/>
          <w:sz w:val="24"/>
          <w:szCs w:val="24"/>
        </w:rPr>
      </w:pPr>
    </w:p>
    <w:sectPr w:rsidR="008C163C" w:rsidRPr="00165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12C7"/>
    <w:multiLevelType w:val="multilevel"/>
    <w:tmpl w:val="FE406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0B82"/>
    <w:multiLevelType w:val="multilevel"/>
    <w:tmpl w:val="53DA5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87F70"/>
    <w:multiLevelType w:val="multilevel"/>
    <w:tmpl w:val="A588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22DF0"/>
    <w:multiLevelType w:val="multilevel"/>
    <w:tmpl w:val="02165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309C4"/>
    <w:multiLevelType w:val="multilevel"/>
    <w:tmpl w:val="8A7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0477E"/>
    <w:multiLevelType w:val="multilevel"/>
    <w:tmpl w:val="E594F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634D4"/>
    <w:multiLevelType w:val="multilevel"/>
    <w:tmpl w:val="C30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71AEC"/>
    <w:multiLevelType w:val="multilevel"/>
    <w:tmpl w:val="0B6E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03F11"/>
    <w:multiLevelType w:val="multilevel"/>
    <w:tmpl w:val="7B0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B4778"/>
    <w:multiLevelType w:val="multilevel"/>
    <w:tmpl w:val="0F56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8242F"/>
    <w:multiLevelType w:val="multilevel"/>
    <w:tmpl w:val="AB3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E694A"/>
    <w:multiLevelType w:val="multilevel"/>
    <w:tmpl w:val="11F8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194194">
    <w:abstractNumId w:val="2"/>
  </w:num>
  <w:num w:numId="2" w16cid:durableId="409697302">
    <w:abstractNumId w:val="5"/>
  </w:num>
  <w:num w:numId="3" w16cid:durableId="1822695273">
    <w:abstractNumId w:val="7"/>
  </w:num>
  <w:num w:numId="4" w16cid:durableId="2068719359">
    <w:abstractNumId w:val="9"/>
  </w:num>
  <w:num w:numId="5" w16cid:durableId="1468548254">
    <w:abstractNumId w:val="10"/>
  </w:num>
  <w:num w:numId="6" w16cid:durableId="1261794507">
    <w:abstractNumId w:val="3"/>
  </w:num>
  <w:num w:numId="7" w16cid:durableId="677660126">
    <w:abstractNumId w:val="0"/>
  </w:num>
  <w:num w:numId="8" w16cid:durableId="1612861099">
    <w:abstractNumId w:val="6"/>
  </w:num>
  <w:num w:numId="9" w16cid:durableId="311328237">
    <w:abstractNumId w:val="8"/>
  </w:num>
  <w:num w:numId="10" w16cid:durableId="1442989271">
    <w:abstractNumId w:val="1"/>
  </w:num>
  <w:num w:numId="11" w16cid:durableId="96021774">
    <w:abstractNumId w:val="11"/>
  </w:num>
  <w:num w:numId="12" w16cid:durableId="38286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E2"/>
    <w:rsid w:val="0016577C"/>
    <w:rsid w:val="001F4146"/>
    <w:rsid w:val="005C51AA"/>
    <w:rsid w:val="006028C9"/>
    <w:rsid w:val="006359AA"/>
    <w:rsid w:val="006F0DC0"/>
    <w:rsid w:val="008C163C"/>
    <w:rsid w:val="00D617BA"/>
    <w:rsid w:val="00E131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6FF4"/>
  <w15:chartTrackingRefBased/>
  <w15:docId w15:val="{D21B84AF-DFD6-4B2D-AEC3-68BB0B7D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3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3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1E2"/>
    <w:rPr>
      <w:rFonts w:eastAsiaTheme="majorEastAsia" w:cstheme="majorBidi"/>
      <w:color w:val="272727" w:themeColor="text1" w:themeTint="D8"/>
    </w:rPr>
  </w:style>
  <w:style w:type="paragraph" w:styleId="Title">
    <w:name w:val="Title"/>
    <w:basedOn w:val="Normal"/>
    <w:next w:val="Normal"/>
    <w:link w:val="TitleChar"/>
    <w:uiPriority w:val="10"/>
    <w:qFormat/>
    <w:rsid w:val="00E13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1E2"/>
    <w:pPr>
      <w:spacing w:before="160"/>
      <w:jc w:val="center"/>
    </w:pPr>
    <w:rPr>
      <w:i/>
      <w:iCs/>
      <w:color w:val="404040" w:themeColor="text1" w:themeTint="BF"/>
    </w:rPr>
  </w:style>
  <w:style w:type="character" w:customStyle="1" w:styleId="QuoteChar">
    <w:name w:val="Quote Char"/>
    <w:basedOn w:val="DefaultParagraphFont"/>
    <w:link w:val="Quote"/>
    <w:uiPriority w:val="29"/>
    <w:rsid w:val="00E131E2"/>
    <w:rPr>
      <w:i/>
      <w:iCs/>
      <w:color w:val="404040" w:themeColor="text1" w:themeTint="BF"/>
    </w:rPr>
  </w:style>
  <w:style w:type="paragraph" w:styleId="ListParagraph">
    <w:name w:val="List Paragraph"/>
    <w:basedOn w:val="Normal"/>
    <w:uiPriority w:val="34"/>
    <w:qFormat/>
    <w:rsid w:val="00E131E2"/>
    <w:pPr>
      <w:ind w:left="720"/>
      <w:contextualSpacing/>
    </w:pPr>
  </w:style>
  <w:style w:type="character" w:styleId="IntenseEmphasis">
    <w:name w:val="Intense Emphasis"/>
    <w:basedOn w:val="DefaultParagraphFont"/>
    <w:uiPriority w:val="21"/>
    <w:qFormat/>
    <w:rsid w:val="00E131E2"/>
    <w:rPr>
      <w:i/>
      <w:iCs/>
      <w:color w:val="0F4761" w:themeColor="accent1" w:themeShade="BF"/>
    </w:rPr>
  </w:style>
  <w:style w:type="paragraph" w:styleId="IntenseQuote">
    <w:name w:val="Intense Quote"/>
    <w:basedOn w:val="Normal"/>
    <w:next w:val="Normal"/>
    <w:link w:val="IntenseQuoteChar"/>
    <w:uiPriority w:val="30"/>
    <w:qFormat/>
    <w:rsid w:val="00E13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1E2"/>
    <w:rPr>
      <w:i/>
      <w:iCs/>
      <w:color w:val="0F4761" w:themeColor="accent1" w:themeShade="BF"/>
    </w:rPr>
  </w:style>
  <w:style w:type="character" w:styleId="IntenseReference">
    <w:name w:val="Intense Reference"/>
    <w:basedOn w:val="DefaultParagraphFont"/>
    <w:uiPriority w:val="32"/>
    <w:qFormat/>
    <w:rsid w:val="00E131E2"/>
    <w:rPr>
      <w:b/>
      <w:bCs/>
      <w:smallCaps/>
      <w:color w:val="0F4761" w:themeColor="accent1" w:themeShade="BF"/>
      <w:spacing w:val="5"/>
    </w:rPr>
  </w:style>
  <w:style w:type="character" w:styleId="Strong">
    <w:name w:val="Strong"/>
    <w:basedOn w:val="DefaultParagraphFont"/>
    <w:uiPriority w:val="22"/>
    <w:qFormat/>
    <w:rsid w:val="00E131E2"/>
    <w:rPr>
      <w:b/>
      <w:bCs/>
    </w:rPr>
  </w:style>
  <w:style w:type="paragraph" w:styleId="NormalWeb">
    <w:name w:val="Normal (Web)"/>
    <w:basedOn w:val="Normal"/>
    <w:uiPriority w:val="99"/>
    <w:semiHidden/>
    <w:unhideWhenUsed/>
    <w:rsid w:val="00E131E2"/>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Finegan</dc:creator>
  <cp:keywords/>
  <dc:description/>
  <cp:lastModifiedBy>Rory Finegan</cp:lastModifiedBy>
  <cp:revision>9</cp:revision>
  <dcterms:created xsi:type="dcterms:W3CDTF">2025-09-30T19:31:00Z</dcterms:created>
  <dcterms:modified xsi:type="dcterms:W3CDTF">2025-09-30T20:08:00Z</dcterms:modified>
</cp:coreProperties>
</file>