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0B673273" w:rsidR="00750159" w:rsidRPr="00F57837" w:rsidRDefault="00E74F51" w:rsidP="00750159">
      <w:pPr>
        <w:jc w:val="right"/>
        <w:rPr>
          <w:rFonts w:ascii="Times New Roman" w:hAnsi="Times New Roman" w:cs="Times New Roman"/>
        </w:rPr>
      </w:pPr>
      <w:r>
        <w:rPr>
          <w:rFonts w:ascii="Times New Roman" w:hAnsi="Times New Roman" w:cs="Times New Roman"/>
        </w:rPr>
        <w:t xml:space="preserve">24 </w:t>
      </w:r>
      <w:r w:rsidR="004F7D3C">
        <w:rPr>
          <w:rFonts w:ascii="Times New Roman" w:hAnsi="Times New Roman" w:cs="Times New Roman"/>
        </w:rPr>
        <w:t xml:space="preserve">July </w:t>
      </w:r>
      <w:r w:rsidR="00750159" w:rsidRPr="00F57837">
        <w:rPr>
          <w:rFonts w:ascii="Times New Roman" w:hAnsi="Times New Roman" w:cs="Times New Roman"/>
        </w:rPr>
        <w:t>2026</w:t>
      </w:r>
    </w:p>
    <w:p w14:paraId="2CA86FFC" w14:textId="6FAA5923" w:rsidR="00C11945" w:rsidRPr="00F57837" w:rsidRDefault="005A3EEF" w:rsidP="00750159">
      <w:pPr>
        <w:jc w:val="right"/>
        <w:rPr>
          <w:rFonts w:ascii="Times New Roman" w:hAnsi="Times New Roman" w:cs="Times New Roman"/>
        </w:rPr>
      </w:pPr>
      <w:r>
        <w:rPr>
          <w:rFonts w:ascii="Times New Roman" w:hAnsi="Times New Roman" w:cs="Times New Roman"/>
        </w:rPr>
        <w:t>3,0</w:t>
      </w:r>
      <w:r w:rsidR="001169F0">
        <w:rPr>
          <w:rFonts w:ascii="Times New Roman" w:hAnsi="Times New Roman" w:cs="Times New Roman"/>
        </w:rPr>
        <w:t>96</w:t>
      </w:r>
      <w:r>
        <w:rPr>
          <w:rFonts w:ascii="Times New Roman" w:hAnsi="Times New Roman" w:cs="Times New Roman"/>
        </w:rPr>
        <w:t xml:space="preserve"> </w:t>
      </w:r>
      <w:r w:rsidR="00C11945" w:rsidRPr="00F57837">
        <w:rPr>
          <w:rFonts w:ascii="Times New Roman" w:hAnsi="Times New Roman" w:cs="Times New Roman"/>
        </w:rPr>
        <w:t>words</w:t>
      </w:r>
    </w:p>
    <w:p w14:paraId="3B81CE81" w14:textId="77777777" w:rsidR="00387787" w:rsidRDefault="00387787" w:rsidP="00C31206">
      <w:pPr>
        <w:spacing w:line="240" w:lineRule="auto"/>
        <w:rPr>
          <w:rFonts w:ascii="Times New Roman" w:hAnsi="Times New Roman" w:cs="Times New Roman"/>
          <w:sz w:val="22"/>
          <w:szCs w:val="22"/>
        </w:rPr>
      </w:pPr>
    </w:p>
    <w:p w14:paraId="7A7138CC" w14:textId="77777777" w:rsidR="00387787" w:rsidRDefault="00387787" w:rsidP="00C31206">
      <w:pPr>
        <w:spacing w:line="240" w:lineRule="auto"/>
        <w:rPr>
          <w:rFonts w:ascii="Times New Roman" w:hAnsi="Times New Roman" w:cs="Times New Roman"/>
          <w:sz w:val="22"/>
          <w:szCs w:val="22"/>
        </w:rPr>
      </w:pPr>
    </w:p>
    <w:p w14:paraId="6F327AB5" w14:textId="77777777" w:rsidR="00387787" w:rsidRDefault="00387787" w:rsidP="00C31206">
      <w:pPr>
        <w:spacing w:line="240" w:lineRule="auto"/>
        <w:rPr>
          <w:rFonts w:ascii="Times New Roman" w:hAnsi="Times New Roman" w:cs="Times New Roman"/>
          <w:sz w:val="22"/>
          <w:szCs w:val="22"/>
        </w:rPr>
      </w:pPr>
    </w:p>
    <w:p w14:paraId="05ED3783" w14:textId="77777777" w:rsidR="00387787" w:rsidRDefault="00387787" w:rsidP="00C31206">
      <w:pPr>
        <w:spacing w:line="240" w:lineRule="auto"/>
        <w:rPr>
          <w:rFonts w:ascii="Times New Roman" w:hAnsi="Times New Roman" w:cs="Times New Roman"/>
          <w:sz w:val="22"/>
          <w:szCs w:val="22"/>
        </w:rPr>
      </w:pPr>
    </w:p>
    <w:p w14:paraId="12D77E68" w14:textId="77777777" w:rsidR="00387787" w:rsidRDefault="00387787" w:rsidP="00C31206">
      <w:pPr>
        <w:spacing w:line="240" w:lineRule="auto"/>
        <w:rPr>
          <w:rFonts w:ascii="Times New Roman" w:hAnsi="Times New Roman" w:cs="Times New Roman"/>
          <w:sz w:val="22"/>
          <w:szCs w:val="22"/>
        </w:rPr>
      </w:pPr>
    </w:p>
    <w:p w14:paraId="0AEFB9B9" w14:textId="77777777" w:rsidR="00387787" w:rsidRDefault="00387787" w:rsidP="00C31206">
      <w:pPr>
        <w:spacing w:line="240" w:lineRule="auto"/>
        <w:rPr>
          <w:rFonts w:ascii="Times New Roman" w:hAnsi="Times New Roman" w:cs="Times New Roman"/>
          <w:sz w:val="22"/>
          <w:szCs w:val="22"/>
        </w:rPr>
      </w:pPr>
    </w:p>
    <w:p w14:paraId="12A87CDE" w14:textId="77777777" w:rsidR="00387787" w:rsidRDefault="00387787" w:rsidP="00C31206">
      <w:pPr>
        <w:spacing w:line="240" w:lineRule="auto"/>
        <w:rPr>
          <w:rFonts w:ascii="Times New Roman" w:hAnsi="Times New Roman" w:cs="Times New Roman"/>
          <w:sz w:val="22"/>
          <w:szCs w:val="22"/>
        </w:rPr>
      </w:pPr>
    </w:p>
    <w:p w14:paraId="11F5E7B3" w14:textId="1F56CD73" w:rsidR="006C0F08" w:rsidRPr="00C31206" w:rsidRDefault="006C0F08" w:rsidP="00C31206">
      <w:pPr>
        <w:spacing w:line="240" w:lineRule="auto"/>
        <w:rPr>
          <w:rFonts w:ascii="Times New Roman" w:hAnsi="Times New Roman" w:cs="Times New Roman"/>
          <w:sz w:val="22"/>
          <w:szCs w:val="22"/>
        </w:rPr>
      </w:pPr>
      <w:r w:rsidRPr="00C31206">
        <w:rPr>
          <w:rFonts w:ascii="Times New Roman" w:hAnsi="Times New Roman" w:cs="Times New Roman"/>
          <w:sz w:val="22"/>
          <w:szCs w:val="22"/>
        </w:rPr>
        <w:t xml:space="preserve">Cheap sensors and precision strike have collapsed the interval between being seen and being hit, making exposure the defining constraint and the infantry section </w:t>
      </w:r>
      <w:r w:rsidR="00242E40">
        <w:rPr>
          <w:rFonts w:ascii="Times New Roman" w:hAnsi="Times New Roman" w:cs="Times New Roman"/>
          <w:sz w:val="22"/>
          <w:szCs w:val="22"/>
        </w:rPr>
        <w:t>a</w:t>
      </w:r>
      <w:r w:rsidRPr="00C31206">
        <w:rPr>
          <w:rFonts w:ascii="Times New Roman" w:hAnsi="Times New Roman" w:cs="Times New Roman"/>
          <w:sz w:val="22"/>
          <w:szCs w:val="22"/>
        </w:rPr>
        <w:t xml:space="preserve"> </w:t>
      </w:r>
      <w:r w:rsidR="00502FAD" w:rsidRPr="00C31206">
        <w:rPr>
          <w:rFonts w:ascii="Times New Roman" w:hAnsi="Times New Roman" w:cs="Times New Roman"/>
          <w:sz w:val="22"/>
          <w:szCs w:val="22"/>
        </w:rPr>
        <w:t>critical</w:t>
      </w:r>
      <w:r w:rsidRPr="00C31206">
        <w:rPr>
          <w:rFonts w:ascii="Times New Roman" w:hAnsi="Times New Roman" w:cs="Times New Roman"/>
          <w:sz w:val="22"/>
          <w:szCs w:val="22"/>
        </w:rPr>
        <w:t xml:space="preserve"> unit of land warfare. </w:t>
      </w:r>
      <w:r w:rsidR="008F5564" w:rsidRPr="00C31206">
        <w:rPr>
          <w:rFonts w:ascii="Times New Roman" w:hAnsi="Times New Roman" w:cs="Times New Roman"/>
          <w:sz w:val="22"/>
          <w:szCs w:val="22"/>
        </w:rPr>
        <w:t>D</w:t>
      </w:r>
      <w:r w:rsidR="00EB649E" w:rsidRPr="00C31206">
        <w:rPr>
          <w:rFonts w:ascii="Times New Roman" w:hAnsi="Times New Roman" w:cs="Times New Roman"/>
          <w:sz w:val="22"/>
          <w:szCs w:val="22"/>
        </w:rPr>
        <w:t>efeating an armoured company with d</w:t>
      </w:r>
      <w:r w:rsidR="008F5564" w:rsidRPr="00C31206">
        <w:rPr>
          <w:rFonts w:ascii="Times New Roman" w:hAnsi="Times New Roman" w:cs="Times New Roman"/>
          <w:sz w:val="22"/>
          <w:szCs w:val="22"/>
        </w:rPr>
        <w:t>rones</w:t>
      </w:r>
      <w:r w:rsidRPr="00C31206">
        <w:rPr>
          <w:rFonts w:ascii="Times New Roman" w:hAnsi="Times New Roman" w:cs="Times New Roman"/>
          <w:sz w:val="22"/>
          <w:szCs w:val="22"/>
        </w:rPr>
        <w:t xml:space="preserve"> costing under €85,000 against €1.13 million in Javelins demonstrate</w:t>
      </w:r>
      <w:r w:rsidR="007554C1" w:rsidRPr="00C31206">
        <w:rPr>
          <w:rFonts w:ascii="Times New Roman" w:hAnsi="Times New Roman" w:cs="Times New Roman"/>
          <w:sz w:val="22"/>
          <w:szCs w:val="22"/>
        </w:rPr>
        <w:t>s</w:t>
      </w:r>
      <w:r w:rsidRPr="00C31206">
        <w:rPr>
          <w:rFonts w:ascii="Times New Roman" w:hAnsi="Times New Roman" w:cs="Times New Roman"/>
          <w:sz w:val="22"/>
          <w:szCs w:val="22"/>
        </w:rPr>
        <w:t xml:space="preserve"> that Ireland can impose deterrence-by-denial without matching a larger adversary platform-for-platform</w:t>
      </w:r>
      <w:r w:rsidR="00D34EED" w:rsidRPr="00C31206">
        <w:rPr>
          <w:rFonts w:ascii="Times New Roman" w:hAnsi="Times New Roman" w:cs="Times New Roman"/>
          <w:sz w:val="22"/>
          <w:szCs w:val="22"/>
        </w:rPr>
        <w:t xml:space="preserve"> — </w:t>
      </w:r>
      <w:r w:rsidRPr="00C31206">
        <w:rPr>
          <w:rFonts w:ascii="Times New Roman" w:hAnsi="Times New Roman" w:cs="Times New Roman"/>
          <w:sz w:val="22"/>
          <w:szCs w:val="22"/>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67A220C6" w14:textId="77777777" w:rsidR="00387787" w:rsidRDefault="00387787">
      <w:pPr>
        <w:rPr>
          <w:rFonts w:ascii="Times New Roman" w:hAnsi="Times New Roman" w:cs="Times New Roman"/>
        </w:rPr>
      </w:pPr>
      <w:r>
        <w:rPr>
          <w:rFonts w:ascii="Times New Roman" w:hAnsi="Times New Roman" w:cs="Times New Roman"/>
        </w:rPr>
        <w:br w:type="page"/>
      </w:r>
    </w:p>
    <w:p w14:paraId="10FC38B7" w14:textId="5944B1D3"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w:t>
      </w:r>
      <w:r w:rsidR="00306C45">
        <w:rPr>
          <w:rStyle w:val="FootnoteReference"/>
          <w:rFonts w:ascii="Times New Roman" w:hAnsi="Times New Roman" w:cs="Times New Roman"/>
        </w:rPr>
        <w:footnoteReference w:id="5"/>
      </w:r>
      <w:r w:rsidRPr="00F57837">
        <w:rPr>
          <w:rFonts w:ascii="Times New Roman" w:hAnsi="Times New Roman" w:cs="Times New Roman"/>
        </w:rPr>
        <w:t xml:space="preserve"> For Ireland, the question is whether a small force can turn that exposure problem into defensive cost.</w:t>
      </w:r>
    </w:p>
    <w:p w14:paraId="3AD5F2EC" w14:textId="4A9341E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6"/>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EA41D3">
        <w:rPr>
          <w:rFonts w:ascii="Times New Roman" w:hAnsi="Times New Roman" w:cs="Times New Roman"/>
        </w:rPr>
        <w:t>.</w:t>
      </w:r>
      <w:r w:rsidR="00781B9B" w:rsidRPr="00F57837">
        <w:rPr>
          <w:rStyle w:val="FootnoteReference"/>
          <w:rFonts w:ascii="Times New Roman" w:hAnsi="Times New Roman" w:cs="Times New Roman"/>
        </w:rPr>
        <w:footnoteReference w:id="7"/>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7842DAC8"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8"/>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will continue. </w:t>
      </w:r>
      <w:r w:rsidR="00B2036D" w:rsidRPr="00F57837">
        <w:rPr>
          <w:rFonts w:ascii="Times New Roman" w:hAnsi="Times New Roman" w:cs="Times New Roman"/>
        </w:rPr>
        <w:lastRenderedPageBreak/>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A144AE">
        <w:rPr>
          <w:rFonts w:ascii="Times New Roman" w:hAnsi="Times New Roman" w:cs="Times New Roman"/>
        </w:rPr>
        <w:t>materialise</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w:t>
      </w:r>
      <w:r w:rsidR="001D3B50">
        <w:rPr>
          <w:rFonts w:ascii="Times New Roman" w:hAnsi="Times New Roman" w:cs="Times New Roman"/>
        </w:rPr>
        <w:t>a</w:t>
      </w:r>
      <w:r w:rsidRPr="00F57837">
        <w:rPr>
          <w:rFonts w:ascii="Times New Roman" w:hAnsi="Times New Roman" w:cs="Times New Roman"/>
        </w:rPr>
        <w:t xml:space="preserve"> critical unit of analysis. </w:t>
      </w:r>
    </w:p>
    <w:p w14:paraId="0577E637" w14:textId="020E53FC"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3"/>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4"/>
      </w:r>
      <w:r w:rsidRPr="00F57837">
        <w:rPr>
          <w:rStyle w:val="FootnoteReference"/>
          <w:rFonts w:ascii="Times New Roman" w:hAnsi="Times New Roman" w:cs="Times New Roman"/>
        </w:rPr>
        <w:t xml:space="preserve"> </w:t>
      </w:r>
      <w:r w:rsidR="00946D54">
        <w:rPr>
          <w:rFonts w:ascii="Times New Roman" w:hAnsi="Times New Roman" w:cs="Times New Roman"/>
        </w:rPr>
        <w:t>by</w:t>
      </w:r>
      <w:r w:rsidRPr="00F57837">
        <w:rPr>
          <w:rFonts w:ascii="Times New Roman" w:hAnsi="Times New Roman" w:cs="Times New Roman"/>
        </w:rPr>
        <w:t xml:space="preserve">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5"/>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6"/>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lastRenderedPageBreak/>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7"/>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9"/>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754ACCF4"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20"/>
      </w:r>
      <w:r w:rsidRPr="00F57837">
        <w:rPr>
          <w:rFonts w:ascii="Times New Roman" w:hAnsi="Times New Roman" w:cs="Times New Roman"/>
        </w:rPr>
        <w:t xml:space="preserve"> For </w:t>
      </w:r>
      <w:r w:rsidR="000B5CBE" w:rsidRPr="00F57837">
        <w:rPr>
          <w:rFonts w:ascii="Times New Roman" w:hAnsi="Times New Roman" w:cs="Times New Roman"/>
        </w:rPr>
        <w:t xml:space="preserve">an </w:t>
      </w:r>
      <w:r w:rsidR="000B5CBE" w:rsidRPr="0007678A">
        <w:rPr>
          <w:rFonts w:ascii="Times New Roman" w:hAnsi="Times New Roman" w:cs="Times New Roman"/>
        </w:rPr>
        <w:t>armoured</w:t>
      </w:r>
      <w:r w:rsidRPr="0007678A">
        <w:rPr>
          <w:rFonts w:ascii="Times New Roman" w:hAnsi="Times New Roman" w:cs="Times New Roman"/>
        </w:rPr>
        <w:t xml:space="preserve"> force, that is coherent. For Irish light and </w:t>
      </w:r>
      <w:r w:rsidR="000A11ED" w:rsidRPr="0007678A">
        <w:rPr>
          <w:rFonts w:ascii="Times New Roman" w:hAnsi="Times New Roman" w:cs="Times New Roman"/>
        </w:rPr>
        <w:t>partially-</w:t>
      </w:r>
      <w:r w:rsidRPr="0007678A">
        <w:rPr>
          <w:rFonts w:ascii="Times New Roman" w:hAnsi="Times New Roman" w:cs="Times New Roman"/>
        </w:rPr>
        <w:t xml:space="preserve">mechanised infantry, </w:t>
      </w:r>
      <w:r w:rsidR="00387A81" w:rsidRPr="0007678A">
        <w:rPr>
          <w:rFonts w:ascii="Times New Roman" w:hAnsi="Times New Roman" w:cs="Times New Roman"/>
        </w:rPr>
        <w:t xml:space="preserve">mirroring </w:t>
      </w:r>
      <w:r w:rsidR="00347100" w:rsidRPr="0007678A">
        <w:rPr>
          <w:rFonts w:ascii="Times New Roman" w:hAnsi="Times New Roman" w:cs="Times New Roman"/>
        </w:rPr>
        <w:t>the armoured section may be inappropriate</w:t>
      </w:r>
      <w:r w:rsidRPr="0007678A">
        <w:rPr>
          <w:rFonts w:ascii="Times New Roman" w:hAnsi="Times New Roman" w:cs="Times New Roman"/>
        </w:rPr>
        <w:t xml:space="preserve">. The British Army’s urban-optimised </w:t>
      </w:r>
      <w:r w:rsidRPr="0007678A">
        <w:rPr>
          <w:rFonts w:ascii="Times New Roman" w:hAnsi="Times New Roman" w:cs="Times New Roman"/>
          <w:i/>
          <w:iCs/>
        </w:rPr>
        <w:t>Phalanx Platoon Concept</w:t>
      </w:r>
      <w:r w:rsidR="00B81B1E" w:rsidRPr="0007678A">
        <w:rPr>
          <w:rFonts w:ascii="Times New Roman" w:hAnsi="Times New Roman" w:cs="Times New Roman"/>
        </w:rPr>
        <w:t xml:space="preserve"> </w:t>
      </w:r>
      <w:r w:rsidR="001A0B8E" w:rsidRPr="0007678A">
        <w:rPr>
          <w:rFonts w:ascii="Times New Roman" w:hAnsi="Times New Roman" w:cs="Times New Roman"/>
        </w:rPr>
        <w:t>seeks to reduce</w:t>
      </w:r>
      <w:r w:rsidR="00081DCB" w:rsidRPr="0007678A">
        <w:rPr>
          <w:rFonts w:ascii="Times New Roman" w:hAnsi="Times New Roman" w:cs="Times New Roman"/>
        </w:rPr>
        <w:t xml:space="preserve"> cognitive load on junior commanders</w:t>
      </w:r>
      <w:r w:rsidR="00D716AD" w:rsidRPr="0007678A">
        <w:rPr>
          <w:rFonts w:ascii="Times New Roman" w:hAnsi="Times New Roman" w:cs="Times New Roman"/>
        </w:rPr>
        <w:t>, while Interview Participant 08 and Watling likewise argue that manoeuvre above company level rapidly breaks down in urban terrain.</w:t>
      </w:r>
      <w:r w:rsidR="00D716AD" w:rsidRPr="0007678A">
        <w:rPr>
          <w:rStyle w:val="EndnoteReference"/>
          <w:rFonts w:ascii="Times New Roman" w:hAnsi="Times New Roman" w:cs="Times New Roman"/>
        </w:rPr>
        <w:footnoteReference w:id="21"/>
      </w:r>
      <w:r w:rsidR="00D716AD" w:rsidRPr="0007678A">
        <w:rPr>
          <w:rFonts w:ascii="Times New Roman" w:hAnsi="Times New Roman" w:cs="Times New Roman"/>
        </w:rPr>
        <w:t xml:space="preserve"> </w:t>
      </w:r>
      <w:r w:rsidR="0061601D" w:rsidRPr="0007678A">
        <w:rPr>
          <w:rFonts w:ascii="Times New Roman" w:hAnsi="Times New Roman" w:cs="Times New Roman"/>
        </w:rPr>
        <w:t xml:space="preserve">Poland's </w:t>
      </w:r>
      <w:r w:rsidR="0061601D" w:rsidRPr="0007678A">
        <w:rPr>
          <w:rFonts w:ascii="Times New Roman" w:hAnsi="Times New Roman" w:cs="Times New Roman"/>
          <w:i/>
          <w:iCs/>
        </w:rPr>
        <w:t>Model 44</w:t>
      </w:r>
      <w:r w:rsidR="0061601D" w:rsidRPr="0007678A">
        <w:rPr>
          <w:rFonts w:ascii="Times New Roman" w:hAnsi="Times New Roman" w:cs="Times New Roman"/>
        </w:rPr>
        <w:t xml:space="preserve"> goes further, replacing one of four manoeuvre companies with a dedicated </w:t>
      </w:r>
      <w:r w:rsidR="00FD79C6" w:rsidRPr="0007678A">
        <w:rPr>
          <w:rFonts w:ascii="Times New Roman" w:hAnsi="Times New Roman" w:cs="Times New Roman"/>
        </w:rPr>
        <w:t>UxS</w:t>
      </w:r>
      <w:r w:rsidR="0061601D" w:rsidRPr="0007678A">
        <w:rPr>
          <w:rFonts w:ascii="Times New Roman" w:hAnsi="Times New Roman" w:cs="Times New Roman"/>
        </w:rPr>
        <w:t xml:space="preserve"> company </w:t>
      </w:r>
      <w:r w:rsidR="0057259A" w:rsidRPr="0007678A">
        <w:rPr>
          <w:rFonts w:ascii="Times New Roman" w:hAnsi="Times New Roman" w:cs="Times New Roman"/>
        </w:rPr>
        <w:t>and reducing the battalion’s Rosomak APCs from 58 to 44</w:t>
      </w:r>
      <w:r w:rsidR="0061601D" w:rsidRPr="0007678A">
        <w:rPr>
          <w:rFonts w:ascii="Times New Roman" w:hAnsi="Times New Roman" w:cs="Times New Roman"/>
        </w:rPr>
        <w:t>.</w:t>
      </w:r>
      <w:r w:rsidR="00B635F6" w:rsidRPr="0007678A">
        <w:rPr>
          <w:rStyle w:val="FootnoteReference"/>
          <w:rFonts w:ascii="Times New Roman" w:hAnsi="Times New Roman" w:cs="Times New Roman"/>
        </w:rPr>
        <w:footnoteReference w:id="22"/>
      </w:r>
      <w:r w:rsidR="0061601D" w:rsidRPr="0007678A">
        <w:rPr>
          <w:rFonts w:ascii="Times New Roman" w:hAnsi="Times New Roman" w:cs="Times New Roman"/>
        </w:rPr>
        <w:t xml:space="preserve"> </w:t>
      </w:r>
      <w:r w:rsidR="00D716AD" w:rsidRPr="0007678A">
        <w:rPr>
          <w:rFonts w:ascii="Times New Roman" w:hAnsi="Times New Roman" w:cs="Times New Roman"/>
        </w:rPr>
        <w:t xml:space="preserve">Yet </w:t>
      </w:r>
      <w:r w:rsidRPr="0007678A">
        <w:rPr>
          <w:rFonts w:ascii="Times New Roman" w:hAnsi="Times New Roman" w:cs="Times New Roman"/>
        </w:rPr>
        <w:t>adaptation remains uneven</w:t>
      </w:r>
      <w:r w:rsidRPr="00F57837">
        <w:rPr>
          <w:rFonts w:ascii="Times New Roman" w:hAnsi="Times New Roman" w:cs="Times New Roman"/>
        </w:rPr>
        <w:t xml:space="preserve">.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3"/>
      </w:r>
      <w:r w:rsidRPr="00F57837">
        <w:rPr>
          <w:rFonts w:ascii="Times New Roman" w:hAnsi="Times New Roman" w:cs="Times New Roman"/>
        </w:rPr>
        <w:t xml:space="preserve"> suggest</w:t>
      </w:r>
      <w:r w:rsidR="00C301E2">
        <w:rPr>
          <w:rFonts w:ascii="Times New Roman" w:hAnsi="Times New Roman" w:cs="Times New Roman"/>
        </w:rPr>
        <w:t>s</w:t>
      </w:r>
      <w:r w:rsidRPr="00F57837">
        <w:rPr>
          <w:rFonts w:ascii="Times New Roman" w:hAnsi="Times New Roman" w:cs="Times New Roman"/>
        </w:rPr>
        <w:t xml:space="preserve"> that integrating drones is easier than </w:t>
      </w:r>
      <w:r w:rsidRPr="00F57837">
        <w:rPr>
          <w:rFonts w:ascii="Times New Roman" w:hAnsi="Times New Roman" w:cs="Times New Roman"/>
        </w:rPr>
        <w:lastRenderedPageBreak/>
        <w:t>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w:t>
      </w:r>
    </w:p>
    <w:p w14:paraId="2C2E3FB9" w14:textId="6898EF6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5"/>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6"/>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w:t>
      </w:r>
      <w:r w:rsidR="007825C4">
        <w:rPr>
          <w:rStyle w:val="FootnoteReference"/>
          <w:rFonts w:ascii="Times New Roman" w:hAnsi="Times New Roman" w:cs="Times New Roman"/>
        </w:rPr>
        <w:footnoteReference w:id="27"/>
      </w:r>
      <w:r w:rsidR="00DB2897" w:rsidRPr="00F57837">
        <w:rPr>
          <w:rFonts w:ascii="Times New Roman" w:hAnsi="Times New Roman" w:cs="Times New Roman"/>
        </w:rPr>
        <w: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r w:rsidR="00640C43" w:rsidRPr="00640C43">
        <w:rPr>
          <w:rFonts w:ascii="Times New Roman" w:hAnsi="Times New Roman" w:cs="Times New Roman"/>
        </w:rPr>
        <w:t xml:space="preserve">The following thesis-derived </w:t>
      </w:r>
      <w:r w:rsidR="00DF1704">
        <w:rPr>
          <w:rFonts w:ascii="Times New Roman" w:hAnsi="Times New Roman" w:cs="Times New Roman"/>
        </w:rPr>
        <w:t>analysis</w:t>
      </w:r>
      <w:r w:rsidR="00793060">
        <w:rPr>
          <w:rFonts w:ascii="Times New Roman" w:hAnsi="Times New Roman" w:cs="Times New Roman"/>
        </w:rPr>
        <w:t xml:space="preserve"> illustrates t</w:t>
      </w:r>
      <w:r w:rsidR="00640C43" w:rsidRPr="00640C43">
        <w:rPr>
          <w:rFonts w:ascii="Times New Roman" w:hAnsi="Times New Roman" w:cs="Times New Roman"/>
        </w:rPr>
        <w:t>hat cost asymmetry.</w:t>
      </w:r>
    </w:p>
    <w:p w14:paraId="054F68B6" w14:textId="63014764"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8"/>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recent Javelin procurement buys 44 missiles; the same budget fields thousands of FPV-OWADs. </w:t>
      </w:r>
      <w:r w:rsidR="00211C12" w:rsidRPr="00F57837">
        <w:rPr>
          <w:rFonts w:ascii="Times New Roman" w:hAnsi="Times New Roman" w:cs="Times New Roman"/>
        </w:rPr>
        <w:t xml:space="preserve">Javelin kills with higher confidence; </w:t>
      </w:r>
      <w:r w:rsidR="00F71802">
        <w:rPr>
          <w:rFonts w:ascii="Times New Roman" w:hAnsi="Times New Roman" w:cs="Times New Roman"/>
        </w:rPr>
        <w:t xml:space="preserve">depending on their payload size, </w:t>
      </w:r>
      <w:r w:rsidR="00211C12" w:rsidRPr="00F57837">
        <w:rPr>
          <w:rFonts w:ascii="Times New Roman" w:hAnsi="Times New Roman" w:cs="Times New Roman"/>
        </w:rPr>
        <w:t xml:space="preserve">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E81830">
        <w:rPr>
          <w:rFonts w:ascii="Times New Roman" w:hAnsi="Times New Roman" w:cs="Times New Roman"/>
        </w:rPr>
        <w:t>to</w:t>
      </w:r>
      <w:r w:rsidR="00211C12" w:rsidRPr="00F57837">
        <w:rPr>
          <w:rFonts w:ascii="Times New Roman" w:hAnsi="Times New Roman" w:cs="Times New Roman"/>
        </w:rPr>
        <w:t xml:space="preserve">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w:t>
      </w:r>
      <w:r w:rsidR="00E81830">
        <w:rPr>
          <w:rFonts w:ascii="Times New Roman" w:hAnsi="Times New Roman" w:cs="Times New Roman"/>
        </w:rPr>
        <w:t xml:space="preserve">— </w:t>
      </w:r>
      <w:r w:rsidR="006147C0">
        <w:rPr>
          <w:rFonts w:ascii="Times New Roman" w:hAnsi="Times New Roman" w:cs="Times New Roman"/>
        </w:rPr>
        <w:t>delivering e</w:t>
      </w:r>
      <w:r w:rsidR="00A03DC2">
        <w:rPr>
          <w:rFonts w:ascii="Times New Roman" w:hAnsi="Times New Roman" w:cs="Times New Roman"/>
        </w:rPr>
        <w:t xml:space="preserve">ffect </w:t>
      </w:r>
      <w:r w:rsidR="00211C12" w:rsidRPr="00F57837">
        <w:rPr>
          <w:rFonts w:ascii="Times New Roman" w:hAnsi="Times New Roman" w:cs="Times New Roman"/>
        </w:rPr>
        <w:t>at far greater range</w:t>
      </w:r>
      <w:r w:rsidR="00E119B6">
        <w:rPr>
          <w:rFonts w:ascii="Times New Roman" w:hAnsi="Times New Roman" w:cs="Times New Roman"/>
        </w:rPr>
        <w:t>s</w:t>
      </w:r>
      <w:r w:rsidR="00E81830">
        <w:rPr>
          <w:rFonts w:ascii="Times New Roman" w:hAnsi="Times New Roman" w:cs="Times New Roman"/>
        </w:rPr>
        <w:t xml:space="preserve"> than Javelin</w:t>
      </w:r>
      <w:r w:rsidR="00211C12" w:rsidRPr="00F57837">
        <w:rPr>
          <w:rFonts w:ascii="Times New Roman" w:hAnsi="Times New Roman" w:cs="Times New Roman"/>
        </w:rPr>
        <w:t xml:space="preserve">. </w:t>
      </w:r>
      <w:r w:rsidR="006C0F08" w:rsidRPr="00F57837">
        <w:rPr>
          <w:rFonts w:ascii="Times New Roman" w:hAnsi="Times New Roman" w:cs="Times New Roman"/>
        </w:rPr>
        <w:t xml:space="preserve">The direction is </w:t>
      </w:r>
      <w:r w:rsidR="00EB6406">
        <w:rPr>
          <w:rFonts w:ascii="Times New Roman" w:hAnsi="Times New Roman" w:cs="Times New Roman"/>
        </w:rPr>
        <w:t>unmistakable</w:t>
      </w:r>
      <w:r w:rsidR="006C0F08" w:rsidRPr="00F57837">
        <w:rPr>
          <w:rFonts w:ascii="Times New Roman" w:hAnsi="Times New Roman" w:cs="Times New Roman"/>
        </w:rPr>
        <w:t xml:space="preserve">: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EC151A" w:rsidRDefault="006C0F08" w:rsidP="00BD654B">
      <w:pPr>
        <w:jc w:val="center"/>
        <w:rPr>
          <w:rFonts w:ascii="Times New Roman" w:hAnsi="Times New Roman" w:cs="Times New Roman"/>
        </w:rPr>
      </w:pPr>
      <w:r w:rsidRPr="00EC151A">
        <w:rPr>
          <w:rFonts w:ascii="Times New Roman" w:hAnsi="Times New Roman" w:cs="Times New Roman"/>
        </w:rPr>
        <w:t xml:space="preserve">Table </w:t>
      </w:r>
      <w:r w:rsidRPr="00EC151A">
        <w:rPr>
          <w:rFonts w:ascii="Times New Roman" w:hAnsi="Times New Roman" w:cs="Times New Roman"/>
        </w:rPr>
        <w:fldChar w:fldCharType="begin"/>
      </w:r>
      <w:r w:rsidRPr="00EC151A">
        <w:rPr>
          <w:rFonts w:ascii="Times New Roman" w:hAnsi="Times New Roman" w:cs="Times New Roman"/>
        </w:rPr>
        <w:instrText xml:space="preserve"> SEQ Table \* ARABIC </w:instrText>
      </w:r>
      <w:r w:rsidRPr="00EC151A">
        <w:rPr>
          <w:rFonts w:ascii="Times New Roman" w:hAnsi="Times New Roman" w:cs="Times New Roman"/>
        </w:rPr>
        <w:fldChar w:fldCharType="separate"/>
      </w:r>
      <w:r w:rsidRPr="00EC151A">
        <w:rPr>
          <w:rFonts w:ascii="Times New Roman" w:hAnsi="Times New Roman" w:cs="Times New Roman"/>
          <w:noProof/>
        </w:rPr>
        <w:t>1</w:t>
      </w:r>
      <w:r w:rsidRPr="00EC151A">
        <w:rPr>
          <w:rFonts w:ascii="Times New Roman" w:hAnsi="Times New Roman" w:cs="Times New Roman"/>
          <w:noProof/>
        </w:rPr>
        <w:fldChar w:fldCharType="end"/>
      </w:r>
      <w:r w:rsidRPr="00EC151A">
        <w:rPr>
          <w:rFonts w:ascii="Times New Roman" w:hAnsi="Times New Roman" w:cs="Times New Roman"/>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9"/>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5506F24D"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30"/>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r w:rsidR="009074A1">
        <w:rPr>
          <w:rFonts w:ascii="Times New Roman" w:hAnsi="Times New Roman" w:cs="Times New Roman"/>
        </w:rPr>
        <w:t xml:space="preserve"> </w:t>
      </w:r>
      <w:r w:rsidR="009074A1" w:rsidRPr="009074A1">
        <w:rPr>
          <w:rFonts w:ascii="Times New Roman" w:hAnsi="Times New Roman" w:cs="Times New Roman"/>
        </w:rPr>
        <w:t>The detailed tactical case is developed in the underlying thesis and companion An Cósantóir article</w:t>
      </w:r>
      <w:r w:rsidR="00FF45DD">
        <w:rPr>
          <w:rFonts w:ascii="Times New Roman" w:hAnsi="Times New Roman" w:cs="Times New Roman"/>
        </w:rPr>
        <w:t>s</w:t>
      </w:r>
      <w:r w:rsidR="009074A1" w:rsidRPr="009074A1">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31"/>
      </w:r>
      <w:r w:rsidRPr="00F57837">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3EE7D099" w14:textId="186B31EA" w:rsidR="009C6E35" w:rsidRDefault="001119D0" w:rsidP="00B8042F">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lastRenderedPageBreak/>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5F1FF666" w:rsidR="00CC3641" w:rsidRPr="00F57837" w:rsidRDefault="00CC3641" w:rsidP="00B8042F">
      <w:pPr>
        <w:spacing w:after="120" w:line="360" w:lineRule="auto"/>
        <w:jc w:val="both"/>
        <w:rPr>
          <w:rFonts w:ascii="Times New Roman" w:eastAsia="Aptos" w:hAnsi="Times New Roman" w:cs="Times New Roman"/>
          <w:lang w:val="en-US"/>
        </w:rPr>
      </w:pPr>
      <w:r w:rsidRPr="00F57837">
        <w:rPr>
          <w:rFonts w:ascii="Times New Roman" w:eastAsia="Times New Roman" w:hAnsi="Times New Roman" w:cs="Times New Roman"/>
          <w:kern w:val="0"/>
          <w:lang w:val="en-US"/>
          <w14:ligatures w14:val="none"/>
        </w:rPr>
        <w:t xml:space="preserve">UxS are not simply another item of equipment. </w:t>
      </w:r>
      <w:r w:rsidR="003A4E16">
        <w:rPr>
          <w:rFonts w:ascii="Times New Roman" w:eastAsia="Times New Roman" w:hAnsi="Times New Roman" w:cs="Times New Roman"/>
          <w:kern w:val="0"/>
          <w:lang w:val="en-US"/>
          <w14:ligatures w14:val="none"/>
        </w:rPr>
        <w:t>Drones</w:t>
      </w:r>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32"/>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w:t>
      </w:r>
      <w:r w:rsidRPr="0007678A">
        <w:rPr>
          <w:rFonts w:ascii="Times New Roman" w:eastAsia="Aptos" w:hAnsi="Times New Roman" w:cs="Times New Roman"/>
          <w:lang w:val="en-US"/>
        </w:rPr>
        <w:t>technology for additive equipment, adapting existing structures rather than reconsidering them.</w:t>
      </w:r>
      <w:r w:rsidRPr="0007678A">
        <w:rPr>
          <w:rFonts w:ascii="Times New Roman" w:eastAsia="Aptos" w:hAnsi="Times New Roman" w:cs="Times New Roman"/>
          <w:vertAlign w:val="superscript"/>
          <w:lang w:val="en-US"/>
        </w:rPr>
        <w:footnoteReference w:id="33"/>
      </w:r>
      <w:r w:rsidR="002D45E4" w:rsidRPr="0007678A">
        <w:rPr>
          <w:rFonts w:ascii="Times New Roman" w:eastAsia="Aptos" w:hAnsi="Times New Roman" w:cs="Times New Roman"/>
          <w:lang w:val="en-US"/>
        </w:rPr>
        <w:t xml:space="preserve"> </w:t>
      </w:r>
      <w:r w:rsidR="0057259A" w:rsidRPr="0007678A">
        <w:rPr>
          <w:rFonts w:ascii="Times New Roman" w:eastAsia="Aptos" w:hAnsi="Times New Roman" w:cs="Times New Roman"/>
        </w:rPr>
        <w:t>The failure is not new. Before Operation Overlord, Allied planners recognised that the bocage would frustrate conventional manoeuvre. Many formations nevertheless entered the campaign with rigid, centrally directed tactics and weak infantry–armour integration. German tactical effectiveness owed much to decentralised initiative, infiltration and habitual combined-arms cooperation.</w:t>
      </w:r>
      <w:r w:rsidR="002D45E4" w:rsidRPr="0007678A">
        <w:rPr>
          <w:rStyle w:val="FootnoteReference"/>
          <w:rFonts w:ascii="Times New Roman" w:eastAsia="Aptos" w:hAnsi="Times New Roman" w:cs="Times New Roman"/>
        </w:rPr>
        <w:footnoteReference w:id="34"/>
      </w:r>
      <w:r w:rsidR="00900487" w:rsidRPr="0007678A">
        <w:rPr>
          <w:rFonts w:ascii="Times New Roman" w:eastAsia="Aptos" w:hAnsi="Times New Roman" w:cs="Times New Roman"/>
          <w:lang w:val="en-US"/>
        </w:rPr>
        <w:t xml:space="preserve"> </w:t>
      </w:r>
      <w:r w:rsidRPr="0007678A">
        <w:rPr>
          <w:rFonts w:ascii="Times New Roman" w:eastAsia="Aptos" w:hAnsi="Times New Roman" w:cs="Times New Roman"/>
        </w:rPr>
        <w:t>Pebay’s critique of French “one-size-fits-all” reform</w:t>
      </w:r>
      <w:r w:rsidRPr="0007678A">
        <w:rPr>
          <w:rFonts w:ascii="Times New Roman" w:eastAsia="Aptos" w:hAnsi="Times New Roman" w:cs="Times New Roman"/>
          <w:vertAlign w:val="superscript"/>
        </w:rPr>
        <w:footnoteReference w:id="35"/>
      </w:r>
      <w:r w:rsidRPr="0007678A">
        <w:rPr>
          <w:rFonts w:ascii="Times New Roman" w:eastAsia="Aptos" w:hAnsi="Times New Roman" w:cs="Times New Roman"/>
        </w:rPr>
        <w:t xml:space="preserve"> is Betts’s “conservative progressivism” in practice: ambitious reform which risks substituting breadth for focus.</w:t>
      </w:r>
      <w:r w:rsidRPr="0007678A">
        <w:rPr>
          <w:rFonts w:ascii="Times New Roman" w:eastAsia="Aptos" w:hAnsi="Times New Roman" w:cs="Times New Roman"/>
          <w:lang w:val="en-US"/>
        </w:rPr>
        <w:t xml:space="preserve"> Ireland’s</w:t>
      </w:r>
      <w:r w:rsidRPr="00F57837">
        <w:rPr>
          <w:rFonts w:ascii="Times New Roman" w:eastAsia="Aptos" w:hAnsi="Times New Roman" w:cs="Times New Roman"/>
          <w:lang w:val="en-US"/>
        </w:rPr>
        <w:t xml:space="preserve"> forces are already personnel- and resource-constrained.</w:t>
      </w:r>
      <w:r w:rsidRPr="00F57837">
        <w:rPr>
          <w:rFonts w:ascii="Times New Roman" w:eastAsia="Aptos" w:hAnsi="Times New Roman" w:cs="Times New Roman"/>
          <w:vertAlign w:val="superscript"/>
          <w:lang w:val="en-US"/>
        </w:rPr>
        <w:footnoteReference w:id="36"/>
      </w:r>
      <w:r w:rsidRPr="00F57837">
        <w:rPr>
          <w:rFonts w:ascii="Times New Roman" w:eastAsia="Aptos" w:hAnsi="Times New Roman" w:cs="Times New Roman"/>
          <w:lang w:val="en-US"/>
        </w:rPr>
        <w:t xml:space="preserve"> UxS nevertheless create opportunities to offset manpower shortages and mitigate risk to humans</w:t>
      </w:r>
      <w:r w:rsidR="00C764CC">
        <w:rPr>
          <w:rFonts w:ascii="Times New Roman" w:eastAsia="Aptos" w:hAnsi="Times New Roman" w:cs="Times New Roman"/>
          <w:lang w:val="en-US"/>
        </w:rPr>
        <w:t>.</w:t>
      </w:r>
      <w:r w:rsidRPr="00F57837">
        <w:rPr>
          <w:rFonts w:ascii="Times New Roman" w:eastAsia="Aptos" w:hAnsi="Times New Roman" w:cs="Times New Roman"/>
          <w:vertAlign w:val="superscript"/>
          <w:lang w:val="en-US"/>
        </w:rPr>
        <w:footnoteReference w:id="37"/>
      </w:r>
      <w:r w:rsidRPr="00F57837">
        <w:rPr>
          <w:rFonts w:ascii="Times New Roman" w:eastAsia="Aptos" w:hAnsi="Times New Roman" w:cs="Times New Roman"/>
          <w:lang w:val="en-US"/>
        </w:rPr>
        <w:t xml:space="preserve">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F57837">
        <w:rPr>
          <w:rFonts w:ascii="Times New Roman" w:eastAsia="Aptos" w:hAnsi="Times New Roman" w:cs="Times New Roman"/>
          <w:vertAlign w:val="superscript"/>
          <w:lang w:val="en-US"/>
        </w:rPr>
        <w:footnoteReference w:id="38"/>
      </w:r>
    </w:p>
    <w:p w14:paraId="1099F4B3" w14:textId="0BB58AA5" w:rsidR="00CC3641" w:rsidRPr="00F57837" w:rsidRDefault="00CC3641" w:rsidP="00B8042F">
      <w:pPr>
        <w:spacing w:after="200" w:line="360"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Ireland requires clear direction o</w:t>
      </w:r>
      <w:r w:rsidR="00D7055A">
        <w:rPr>
          <w:rFonts w:ascii="Times New Roman" w:eastAsia="Times New Roman" w:hAnsi="Times New Roman" w:cs="Times New Roman"/>
          <w:kern w:val="0"/>
          <w:lang w:val="en-US"/>
          <w14:ligatures w14:val="none"/>
        </w:rPr>
        <w:t>n</w:t>
      </w:r>
      <w:r w:rsidRPr="00F57837">
        <w:rPr>
          <w:rFonts w:ascii="Times New Roman" w:eastAsia="Times New Roman" w:hAnsi="Times New Roman" w:cs="Times New Roman"/>
          <w:kern w:val="0"/>
          <w:lang w:val="en-US"/>
          <w14:ligatures w14:val="none"/>
        </w:rPr>
        <w:t xml:space="preserve"> how UxS contribute to military strategic </w:t>
      </w:r>
      <w:r w:rsidRPr="00F57837">
        <w:rPr>
          <w:rFonts w:ascii="Times New Roman" w:eastAsia="Times New Roman" w:hAnsi="Times New Roman" w:cs="Times New Roman"/>
          <w:kern w:val="0"/>
          <w:lang w:val="en-US"/>
          <w14:ligatures w14:val="none"/>
        </w:rPr>
        <w:lastRenderedPageBreak/>
        <w:t>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40"/>
      </w:r>
    </w:p>
    <w:p w14:paraId="7D4D3A76" w14:textId="7D3B9FF8" w:rsidR="00CC3641" w:rsidRPr="00F57837" w:rsidRDefault="00CC3641" w:rsidP="00B8042F">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41"/>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4"/>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r w:rsidR="00C55C4C">
        <w:t xml:space="preserve"> </w:t>
      </w:r>
      <w:r w:rsidR="009C3AF7" w:rsidRPr="0007678A">
        <w:rPr>
          <w:rFonts w:ascii="Times New Roman" w:eastAsia="Times New Roman" w:hAnsi="Times New Roman" w:cs="Times New Roman"/>
          <w:kern w:val="0"/>
          <w14:ligatures w14:val="none"/>
        </w:rPr>
        <w:t>Poland has coupled UxS procurement with a dedicated inspectorate, military-wide operator training, unit-level production and modification, and formal links among units, research institutions and industry.</w:t>
      </w:r>
      <w:r w:rsidR="00C55C4C" w:rsidRPr="0007678A">
        <w:rPr>
          <w:rStyle w:val="FootnoteReference"/>
          <w:rFonts w:ascii="Times New Roman" w:eastAsia="Times New Roman" w:hAnsi="Times New Roman" w:cs="Times New Roman"/>
          <w:kern w:val="0"/>
          <w14:ligatures w14:val="none"/>
        </w:rPr>
        <w:footnoteReference w:id="45"/>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6"/>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7"/>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8"/>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Practitioner testimony shows what happens when it does not: one participant </w:t>
      </w:r>
      <w:r w:rsidRPr="00F57837">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9"/>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50"/>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51"/>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52"/>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53"/>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54"/>
      </w:r>
    </w:p>
    <w:p w14:paraId="0DA8377A" w14:textId="4B86A6E8"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These efforts must be supported by the deliberate cultivation of an agile and adaptive industrial base capable of learning, innovation and effective decision</w:t>
      </w:r>
      <w:r w:rsidR="00AF4F98">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lang w:val="en-US"/>
          <w14:ligatures w14:val="none"/>
        </w:rPr>
        <w:t xml:space="preserve">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5"/>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6"/>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7"/>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Indigenous production cannot eliminate external dependence, </w:t>
      </w:r>
      <w:r w:rsidRPr="00F57837">
        <w:rPr>
          <w:rFonts w:ascii="Times New Roman" w:eastAsia="Times New Roman" w:hAnsi="Times New Roman" w:cs="Times New Roman"/>
          <w:kern w:val="0"/>
          <w:lang w:val="en-US"/>
          <w14:ligatures w14:val="none"/>
        </w:rPr>
        <w:lastRenderedPageBreak/>
        <w:t>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60"/>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61"/>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62"/>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56129B45"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w:t>
      </w:r>
      <w:r w:rsidR="00DB77B8">
        <w:rPr>
          <w:rStyle w:val="FootnoteReference"/>
          <w:rFonts w:ascii="Times New Roman" w:eastAsia="Times New Roman" w:hAnsi="Times New Roman" w:cs="Times New Roman"/>
          <w:kern w:val="0"/>
          <w:lang w:val="en-US"/>
          <w14:ligatures w14:val="none"/>
        </w:rPr>
        <w:footnoteReference w:id="66"/>
      </w:r>
      <w:r w:rsidRPr="00F57837">
        <w:rPr>
          <w:rFonts w:ascii="Times New Roman" w:eastAsia="Times New Roman" w:hAnsi="Times New Roman" w:cs="Times New Roman"/>
          <w:kern w:val="0"/>
          <w:lang w:val="en-US"/>
          <w14:ligatures w14:val="none"/>
        </w:rPr>
        <w:t xml:space="preserve"> relationship with R</w:t>
      </w:r>
      <w:r w:rsidR="00DD24A1">
        <w:rPr>
          <w:rFonts w:ascii="Times New Roman" w:eastAsia="Times New Roman" w:hAnsi="Times New Roman" w:cs="Times New Roman"/>
          <w:kern w:val="0"/>
          <w:lang w:val="en-US"/>
          <w14:ligatures w14:val="none"/>
        </w:rPr>
        <w:t>eamda</w:t>
      </w:r>
      <w:r w:rsidRPr="00F57837">
        <w:rPr>
          <w:rFonts w:ascii="Times New Roman" w:eastAsia="Times New Roman" w:hAnsi="Times New Roman" w:cs="Times New Roman"/>
          <w:kern w:val="0"/>
          <w:lang w:val="en-US"/>
          <w14:ligatures w14:val="none"/>
        </w:rPr>
        <w:t xml:space="preserve">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w:t>
      </w:r>
      <w:r w:rsidRPr="00F57837">
        <w:rPr>
          <w:rFonts w:ascii="Times New Roman" w:eastAsia="Times New Roman" w:hAnsi="Times New Roman" w:cs="Times New Roman"/>
          <w:kern w:val="0"/>
          <w:lang w:val="en-US"/>
          <w14:ligatures w14:val="none"/>
        </w:rPr>
        <w:lastRenderedPageBreak/>
        <w:t xml:space="preserve">followed a comparable user-led model in simulation, developing the </w:t>
      </w:r>
      <w:r w:rsidRPr="00F215DA">
        <w:rPr>
          <w:rFonts w:ascii="Times New Roman" w:eastAsia="Times New Roman" w:hAnsi="Times New Roman" w:cs="Times New Roman"/>
          <w:i/>
          <w:iCs/>
          <w:kern w:val="0"/>
          <w:lang w:val="en-US"/>
          <w14:ligatures w14:val="none"/>
        </w:rPr>
        <w:t>ReACT</w:t>
      </w:r>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7"/>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5BBFB3B8"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authorises and drives policy, sustains investment and gives doctrine, procurement and industrial engagement </w:t>
      </w:r>
      <w:r w:rsidR="000B4AE0">
        <w:rPr>
          <w:rFonts w:ascii="Times New Roman" w:eastAsia="Times New Roman" w:hAnsi="Times New Roman" w:cs="Times New Roman"/>
          <w:kern w:val="0"/>
          <w:lang w:val="en-US"/>
          <w14:ligatures w14:val="none"/>
        </w:rPr>
        <w:t>their</w:t>
      </w:r>
      <w:r w:rsidRPr="00F57837">
        <w:rPr>
          <w:rFonts w:ascii="Times New Roman" w:eastAsia="Times New Roman" w:hAnsi="Times New Roman" w:cs="Times New Roman"/>
          <w:kern w:val="0"/>
          <w:lang w:val="en-US"/>
          <w14:ligatures w14:val="none"/>
        </w:rPr>
        <w:t xml:space="preserve"> scope and direction. Without it, any efforts to </w:t>
      </w:r>
      <w:r w:rsidR="0043024F">
        <w:rPr>
          <w:rFonts w:ascii="Times New Roman" w:eastAsia="Times New Roman" w:hAnsi="Times New Roman" w:cs="Times New Roman"/>
          <w:kern w:val="0"/>
          <w:lang w:val="en-US"/>
          <w14:ligatures w14:val="none"/>
        </w:rPr>
        <w:t xml:space="preserve">embed </w:t>
      </w:r>
      <w:r w:rsidRPr="00F57837">
        <w:rPr>
          <w:rFonts w:ascii="Times New Roman" w:eastAsia="Times New Roman" w:hAnsi="Times New Roman" w:cs="Times New Roman"/>
          <w:kern w:val="0"/>
          <w:lang w:val="en-US"/>
          <w14:ligatures w14:val="none"/>
        </w:rPr>
        <w:t>tactical adapt</w:t>
      </w:r>
      <w:r w:rsidR="00E55702">
        <w:rPr>
          <w:rFonts w:ascii="Times New Roman" w:eastAsia="Times New Roman" w:hAnsi="Times New Roman" w:cs="Times New Roman"/>
          <w:kern w:val="0"/>
          <w:lang w:val="en-US"/>
          <w14:ligatures w14:val="none"/>
        </w:rPr>
        <w:t>at</w:t>
      </w:r>
      <w:r w:rsidRPr="00F57837">
        <w:rPr>
          <w:rFonts w:ascii="Times New Roman" w:eastAsia="Times New Roman" w:hAnsi="Times New Roman" w:cs="Times New Roman"/>
          <w:kern w:val="0"/>
          <w:lang w:val="en-US"/>
          <w14:ligatures w14:val="none"/>
        </w:rPr>
        <w:t xml:space="preserve">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8"/>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9"/>
      </w:r>
      <w:r w:rsidRPr="00F57837">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70"/>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71"/>
      </w:r>
    </w:p>
    <w:p w14:paraId="71B6553B" w14:textId="005EB8D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lastRenderedPageBreak/>
        <w:t xml:space="preserve">This leads to the next potential constraint, </w:t>
      </w:r>
      <w:r w:rsidR="0080025B">
        <w:rPr>
          <w:rFonts w:ascii="Times New Roman" w:eastAsia="Times New Roman" w:hAnsi="Times New Roman" w:cs="Times New Roman"/>
          <w:kern w:val="0"/>
          <w:lang w:val="en-US"/>
          <w14:ligatures w14:val="none"/>
        </w:rPr>
        <w:t>a</w:t>
      </w:r>
      <w:r w:rsidRPr="00F57837">
        <w:rPr>
          <w:rFonts w:ascii="Times New Roman" w:eastAsia="Times New Roman" w:hAnsi="Times New Roman" w:cs="Times New Roman"/>
          <w:kern w:val="0"/>
          <w:lang w:val="en-US"/>
          <w14:ligatures w14:val="none"/>
        </w:rPr>
        <w:t xml:space="preserve">utonomy. </w:t>
      </w:r>
      <w:r w:rsidR="007D186E" w:rsidRPr="00F57837">
        <w:rPr>
          <w:rFonts w:ascii="Times New Roman" w:eastAsia="Times New Roman" w:hAnsi="Times New Roman" w:cs="Times New Roman"/>
          <w:kern w:val="0"/>
          <w:lang w:val="en-US"/>
          <w14:ligatures w14:val="none"/>
        </w:rPr>
        <w:t>This is properly understood as a feature of specific functions rather than of a platform as a whole. Ireland's own working definition — 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72"/>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automate</w:t>
      </w:r>
      <w:r w:rsidR="00A426D1">
        <w:rPr>
          <w:rFonts w:ascii="Times New Roman" w:hAnsi="Times New Roman" w:cs="Times New Roman"/>
          <w:lang w:val="en-US"/>
        </w:rPr>
        <w:t>d</w:t>
      </w:r>
      <w:r w:rsidR="003D20FB" w:rsidRPr="00F57837">
        <w:rPr>
          <w:rFonts w:ascii="Times New Roman" w:hAnsi="Times New Roman" w:cs="Times New Roman"/>
          <w:lang w:val="en-US"/>
        </w:rPr>
        <w:t xml:space="preserv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73"/>
      </w:r>
      <w:r w:rsidR="003D20FB" w:rsidRPr="00F57837">
        <w:rPr>
          <w:rFonts w:ascii="Times New Roman" w:hAnsi="Times New Roman" w:cs="Times New Roman"/>
          <w:lang w:val="en-US"/>
        </w:rPr>
        <w:t xml:space="preserve"> Any armed UxS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74"/>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UxS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557E25">
        <w:rPr>
          <w:rFonts w:ascii="Times New Roman" w:hAnsi="Times New Roman" w:cs="Times New Roman"/>
        </w:rPr>
        <w:t>.</w:t>
      </w:r>
      <w:r w:rsidR="0021183C">
        <w:rPr>
          <w:rStyle w:val="FootnoteReference"/>
          <w:rFonts w:ascii="Times New Roman" w:hAnsi="Times New Roman" w:cs="Times New Roman"/>
        </w:rPr>
        <w:footnoteReference w:id="75"/>
      </w:r>
    </w:p>
    <w:p w14:paraId="2A1916FD" w14:textId="0F0DCBDA"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w:t>
      </w:r>
      <w:r w:rsidR="00301136">
        <w:rPr>
          <w:rFonts w:ascii="Times New Roman" w:eastAsia="Times New Roman" w:hAnsi="Times New Roman" w:cs="Times New Roman"/>
          <w:kern w:val="0"/>
          <w:lang w:val="en-US"/>
          <w14:ligatures w14:val="none"/>
        </w:rPr>
        <w:t>onvention on Certain Conventional Weapons</w:t>
      </w:r>
      <w:r w:rsidRPr="00F57837">
        <w:rPr>
          <w:rFonts w:ascii="Times New Roman" w:eastAsia="Times New Roman" w:hAnsi="Times New Roman" w:cs="Times New Roman"/>
          <w:kern w:val="0"/>
          <w:lang w:val="en-US"/>
          <w14:ligatures w14:val="none"/>
        </w:rPr>
        <w:t xml:space="preserve"> since 2013.</w:t>
      </w:r>
      <w:r w:rsidRPr="00F57837">
        <w:rPr>
          <w:rFonts w:ascii="Times New Roman" w:eastAsia="Times New Roman" w:hAnsi="Times New Roman" w:cs="Times New Roman"/>
          <w:kern w:val="0"/>
          <w:vertAlign w:val="superscript"/>
          <w:lang w:val="en-US"/>
          <w14:ligatures w14:val="none"/>
        </w:rPr>
        <w:footnoteReference w:id="76"/>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w:t>
      </w:r>
      <w:r w:rsidRPr="00F57837">
        <w:rPr>
          <w:rFonts w:ascii="Times New Roman" w:eastAsia="Times New Roman" w:hAnsi="Times New Roman" w:cs="Times New Roman"/>
          <w:kern w:val="0"/>
          <w:lang w:val="en-US"/>
          <w14:ligatures w14:val="none"/>
        </w:rPr>
        <w:lastRenderedPageBreak/>
        <w:t>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4DB500AB" w:rsidR="006C0F08" w:rsidRPr="00F57837" w:rsidRDefault="006C0F08" w:rsidP="002529B4">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w:t>
      </w:r>
      <w:r w:rsidR="000C5E5A">
        <w:rPr>
          <w:rFonts w:ascii="Times New Roman" w:hAnsi="Times New Roman" w:cs="Times New Roman"/>
        </w:rPr>
        <w:t>a</w:t>
      </w:r>
      <w:r w:rsidRPr="00F57837">
        <w:rPr>
          <w:rFonts w:ascii="Times New Roman" w:hAnsi="Times New Roman" w:cs="Times New Roman"/>
        </w:rPr>
        <w:t xml:space="preserv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9448EC0" w14:textId="77777777" w:rsidR="004462FB" w:rsidRDefault="00AC736F" w:rsidP="002529B4">
      <w:pPr>
        <w:spacing w:line="360" w:lineRule="auto"/>
        <w:rPr>
          <w:rFonts w:ascii="Times New Roman" w:hAnsi="Times New Roman" w:cs="Times New Roman"/>
        </w:rPr>
      </w:pPr>
      <w:r w:rsidRPr="00AC736F">
        <w:rPr>
          <w:rFonts w:ascii="Times New Roman" w:hAnsi="Times New Roman" w:cs="Times New Roman"/>
        </w:rPr>
        <w:t xml:space="preserve">That redesign becomes credible policy only if political leaders accept it first, and only through four further steps. Political acceptance authorises the </w:t>
      </w:r>
      <w:r w:rsidR="00B14084">
        <w:rPr>
          <w:rFonts w:ascii="Times New Roman" w:hAnsi="Times New Roman" w:cs="Times New Roman"/>
        </w:rPr>
        <w:t>strategy</w:t>
      </w:r>
      <w:r w:rsidRPr="00AC736F">
        <w:rPr>
          <w:rFonts w:ascii="Times New Roman" w:hAnsi="Times New Roman" w:cs="Times New Roman"/>
        </w:rPr>
        <w:t>, funds the institutionalisation and sets the industrial demand signal; recognition that UxS are a strategic adaptation</w:t>
      </w:r>
      <w:r w:rsidR="00B14084">
        <w:rPr>
          <w:rFonts w:ascii="Times New Roman" w:hAnsi="Times New Roman" w:cs="Times New Roman"/>
        </w:rPr>
        <w:t xml:space="preserve"> — rather than a procurement </w:t>
      </w:r>
      <w:r w:rsidRPr="00AC736F">
        <w:rPr>
          <w:rFonts w:ascii="Times New Roman" w:hAnsi="Times New Roman" w:cs="Times New Roman"/>
        </w:rPr>
        <w:t>programme</w:t>
      </w:r>
      <w:r w:rsidR="00B14084">
        <w:rPr>
          <w:rFonts w:ascii="Times New Roman" w:hAnsi="Times New Roman" w:cs="Times New Roman"/>
        </w:rPr>
        <w:t xml:space="preserve"> —</w:t>
      </w:r>
      <w:r w:rsidRPr="00AC736F">
        <w:rPr>
          <w:rFonts w:ascii="Times New Roman" w:hAnsi="Times New Roman" w:cs="Times New Roman"/>
        </w:rPr>
        <w:t xml:space="preserve"> must then produce a guiding vision for persistent surveillance and denial. That vision becomes durable only through institutionalisation — procurement, training and industry redesigned for rapid iteration — and is proven through wargaming. </w:t>
      </w:r>
    </w:p>
    <w:p w14:paraId="186EF562" w14:textId="6E40EBD9" w:rsidR="00AC736F" w:rsidRDefault="004462FB" w:rsidP="002529B4">
      <w:pPr>
        <w:spacing w:line="360" w:lineRule="auto"/>
        <w:rPr>
          <w:rFonts w:ascii="Times New Roman" w:hAnsi="Times New Roman" w:cs="Times New Roman"/>
        </w:rPr>
      </w:pPr>
      <w:r>
        <w:rPr>
          <w:rFonts w:ascii="Times New Roman" w:hAnsi="Times New Roman" w:cs="Times New Roman"/>
        </w:rPr>
        <w:t>Ireland’s n</w:t>
      </w:r>
      <w:r w:rsidR="00AC736F" w:rsidRPr="00AC736F">
        <w:rPr>
          <w:rFonts w:ascii="Times New Roman" w:hAnsi="Times New Roman" w:cs="Times New Roman"/>
        </w:rPr>
        <w:t>eutrality</w:t>
      </w:r>
      <w:r>
        <w:rPr>
          <w:rFonts w:ascii="Times New Roman" w:hAnsi="Times New Roman" w:cs="Times New Roman"/>
        </w:rPr>
        <w:t xml:space="preserve"> — better</w:t>
      </w:r>
      <w:r w:rsidR="00AC736F" w:rsidRPr="00AC736F">
        <w:rPr>
          <w:rFonts w:ascii="Times New Roman" w:hAnsi="Times New Roman" w:cs="Times New Roman"/>
        </w:rPr>
        <w:t xml:space="preserve"> understood as non-alignment rather than pacifism</w:t>
      </w:r>
      <w:r>
        <w:rPr>
          <w:rFonts w:ascii="Times New Roman" w:hAnsi="Times New Roman" w:cs="Times New Roman"/>
        </w:rPr>
        <w:t xml:space="preserve"> —</w:t>
      </w:r>
      <w:r w:rsidR="00AC736F" w:rsidRPr="00AC736F">
        <w:rPr>
          <w:rFonts w:ascii="Times New Roman" w:hAnsi="Times New Roman" w:cs="Times New Roman"/>
        </w:rPr>
        <w:t xml:space="preserve"> does not itself bar UxS-enabled defence</w:t>
      </w:r>
      <w:r w:rsidR="00E012B1">
        <w:rPr>
          <w:rFonts w:ascii="Times New Roman" w:hAnsi="Times New Roman" w:cs="Times New Roman"/>
        </w:rPr>
        <w:t xml:space="preserve">. </w:t>
      </w:r>
      <w:r w:rsidR="00AC736F" w:rsidRPr="00AC736F">
        <w:rPr>
          <w:rFonts w:ascii="Times New Roman" w:hAnsi="Times New Roman" w:cs="Times New Roman"/>
        </w:rPr>
        <w:t xml:space="preserve">Ireland's own position that human control must be exercised over target selection and engagement, gives a clear standard by which any capability can be judged and defended. </w:t>
      </w:r>
      <w:r w:rsidR="00FA2A77" w:rsidRPr="00FA2A77">
        <w:rPr>
          <w:rFonts w:ascii="Times New Roman" w:hAnsi="Times New Roman" w:cs="Times New Roman"/>
        </w:rPr>
        <w:t>The decisive question is whether Ireland can organise accordingly.</w:t>
      </w:r>
      <w:r>
        <w:rPr>
          <w:rFonts w:ascii="Times New Roman" w:hAnsi="Times New Roman" w:cs="Times New Roman"/>
        </w:rPr>
        <w:t xml:space="preserve"> Indeed, pr</w:t>
      </w:r>
      <w:r w:rsidRPr="004462FB">
        <w:rPr>
          <w:rFonts w:ascii="Times New Roman" w:hAnsi="Times New Roman" w:cs="Times New Roman"/>
        </w:rPr>
        <w:t>operly governed, UxS can deliver heightened compliance with international humanitarian law through better observation and more precise engagement — a moral case for fielding them, not merely a legal constraint on their use.</w:t>
      </w:r>
    </w:p>
    <w:p w14:paraId="3351FB59" w14:textId="135B96F9"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 xml:space="preserve">If </w:t>
      </w:r>
      <w:r w:rsidR="006B7F20">
        <w:rPr>
          <w:rFonts w:ascii="Times New Roman" w:hAnsi="Times New Roman" w:cs="Times New Roman"/>
        </w:rPr>
        <w:t>Defence</w:t>
      </w:r>
      <w:r w:rsidRPr="00F57837">
        <w:rPr>
          <w:rFonts w:ascii="Times New Roman" w:hAnsi="Times New Roman" w:cs="Times New Roman"/>
        </w:rPr>
        <w:t xml:space="preserve">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9035F" w14:textId="77777777" w:rsidR="00C64812" w:rsidRDefault="00C64812" w:rsidP="008F41DA">
      <w:pPr>
        <w:spacing w:after="0" w:line="240" w:lineRule="auto"/>
      </w:pPr>
      <w:r>
        <w:separator/>
      </w:r>
    </w:p>
  </w:endnote>
  <w:endnote w:type="continuationSeparator" w:id="0">
    <w:p w14:paraId="4A7F8642" w14:textId="77777777" w:rsidR="00C64812" w:rsidRDefault="00C64812"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5C5B" w14:textId="77777777" w:rsidR="00C64812" w:rsidRDefault="00C64812" w:rsidP="008F41DA">
      <w:pPr>
        <w:spacing w:after="0" w:line="240" w:lineRule="auto"/>
      </w:pPr>
      <w:r>
        <w:separator/>
      </w:r>
    </w:p>
  </w:footnote>
  <w:footnote w:type="continuationSeparator" w:id="0">
    <w:p w14:paraId="52E332DA" w14:textId="77777777" w:rsidR="00C64812" w:rsidRDefault="00C64812" w:rsidP="008F41DA">
      <w:pPr>
        <w:spacing w:after="0" w:line="240" w:lineRule="auto"/>
      </w:pPr>
      <w:r>
        <w:continuationSeparator/>
      </w:r>
    </w:p>
  </w:footnote>
  <w:footnote w:id="1">
    <w:p w14:paraId="17191408" w14:textId="3C0C58C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r w:rsidR="00B86CF8">
        <w:rPr>
          <w:rFonts w:ascii="Times New Roman" w:hAnsi="Times New Roman" w:cs="Times New Roman"/>
          <w:sz w:val="16"/>
          <w:szCs w:val="16"/>
        </w:rPr>
        <w:t xml:space="preserve">; </w:t>
      </w:r>
      <w:r w:rsidR="00B86CF8" w:rsidRPr="00B86CF8">
        <w:rPr>
          <w:rFonts w:ascii="Times New Roman" w:hAnsi="Times New Roman" w:cs="Times New Roman"/>
          <w:sz w:val="16"/>
          <w:szCs w:val="16"/>
        </w:rPr>
        <w:t xml:space="preserve">Max Zander, “Why Drones Became the Deadliest Weapon on the Ukrainian Frontline,” featuring Robert Tollast and Arunas Kumpis, </w:t>
      </w:r>
      <w:r w:rsidR="00B86CF8" w:rsidRPr="00B86CF8">
        <w:rPr>
          <w:rFonts w:ascii="Times New Roman" w:hAnsi="Times New Roman" w:cs="Times New Roman"/>
          <w:i/>
          <w:iCs/>
          <w:sz w:val="16"/>
          <w:szCs w:val="16"/>
        </w:rPr>
        <w:t>DW News</w:t>
      </w:r>
      <w:r w:rsidR="00B86CF8" w:rsidRPr="00B86CF8">
        <w:rPr>
          <w:rFonts w:ascii="Times New Roman" w:hAnsi="Times New Roman" w:cs="Times New Roman"/>
          <w:sz w:val="16"/>
          <w:szCs w:val="16"/>
        </w:rPr>
        <w:t>, YouTube video, 2025, 13:17–17:50, https://www.youtube.com/watch?v=-KSk4eAuYMM, accessed March 8, 2026</w:t>
      </w:r>
      <w:r w:rsidR="00322C56">
        <w:rPr>
          <w:rFonts w:ascii="Times New Roman" w:hAnsi="Times New Roman" w:cs="Times New Roman"/>
          <w:sz w:val="16"/>
          <w:szCs w:val="16"/>
        </w:rPr>
        <w:t xml:space="preserve">; </w:t>
      </w:r>
      <w:r w:rsidR="00322C56" w:rsidRPr="00322C56">
        <w:rPr>
          <w:rFonts w:ascii="Times New Roman" w:hAnsi="Times New Roman" w:cs="Times New Roman"/>
          <w:sz w:val="16"/>
          <w:szCs w:val="16"/>
        </w:rPr>
        <w:t>Russian Ministry of Defence, “The Yuzhnaya Group’s Drones Aimed Artillery at Hostile Positions and Ensured Fire Adjustment,” Telegram, 2026, https://t.me/mod_russia_en/26204, accessed March 25, 2026.</w:t>
      </w:r>
      <w:r w:rsidR="00F80142">
        <w:rPr>
          <w:rFonts w:ascii="Times New Roman" w:hAnsi="Times New Roman" w:cs="Times New Roman"/>
          <w:sz w:val="16"/>
          <w:szCs w:val="16"/>
        </w:rPr>
        <w:t xml:space="preserve"> </w:t>
      </w:r>
      <w:r w:rsidR="00F80142" w:rsidRPr="00F80142">
        <w:rPr>
          <w:rFonts w:ascii="Times New Roman" w:hAnsi="Times New Roman" w:cs="Times New Roman"/>
          <w:sz w:val="16"/>
          <w:szCs w:val="16"/>
        </w:rPr>
        <w:t>All belligerent-produced combat footage and social-media material cited in this article is treated as partial and success-biased. It is used to demonstrate the occurrence of the tactical behaviour depicted, not to establish its prevalence or overall effectiveness</w:t>
      </w:r>
      <w:r w:rsidR="00214056">
        <w:rPr>
          <w:rFonts w:ascii="Times New Roman" w:hAnsi="Times New Roman" w:cs="Times New Roman"/>
          <w:sz w:val="16"/>
          <w:szCs w:val="16"/>
        </w:rPr>
        <w:t>.</w:t>
      </w:r>
    </w:p>
  </w:footnote>
  <w:footnote w:id="2">
    <w:p w14:paraId="38224728" w14:textId="2D6A192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74EF8" w:rsidRPr="00674EF8">
        <w:rPr>
          <w:rFonts w:ascii="Times New Roman" w:hAnsi="Times New Roman" w:cs="Times New Roman"/>
          <w:sz w:val="16"/>
          <w:szCs w:val="16"/>
        </w:rPr>
        <w:t>National Guard of Russia, “Операторы БПЛА ‘Стальной’ бригады Росгвардии уничтожили боевиков ВСУ в Харьковской области” (“UAV Operators of Rosgvardiya’s ‘Steel’ Brigade Destroyed Ukrainian Fighters in Kharkiv Oblast”), Telegram, 2025, https://t.me/RosgvardOfficial/11013, accessed March 9, 2026</w:t>
      </w:r>
      <w:r w:rsidR="00674EF8">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14AF03D6" w14:textId="6C39CF2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footnote>
  <w:footnote w:id="5">
    <w:p w14:paraId="6BBA33E8" w14:textId="0FB697B2" w:rsidR="00994C72" w:rsidRPr="00306C45" w:rsidRDefault="00306C45">
      <w:pPr>
        <w:pStyle w:val="FootnoteText"/>
        <w:rPr>
          <w:rFonts w:ascii="Times New Roman" w:hAnsi="Times New Roman" w:cs="Times New Roman"/>
          <w:sz w:val="16"/>
          <w:szCs w:val="16"/>
        </w:rPr>
      </w:pPr>
      <w:r w:rsidRPr="00306C45">
        <w:rPr>
          <w:rStyle w:val="FootnoteReference"/>
          <w:rFonts w:ascii="Times New Roman" w:hAnsi="Times New Roman" w:cs="Times New Roman"/>
          <w:sz w:val="16"/>
          <w:szCs w:val="16"/>
        </w:rPr>
        <w:footnoteRef/>
      </w:r>
      <w:r w:rsidRPr="00306C45">
        <w:rPr>
          <w:rFonts w:ascii="Times New Roman" w:hAnsi="Times New Roman" w:cs="Times New Roman"/>
          <w:sz w:val="16"/>
          <w:szCs w:val="16"/>
        </w:rPr>
        <w:t xml:space="preserve"> Azov Media, “Там вже немає кого добивати” (“There Is No One Left to Finish Off There”), Telegram, 2024, https://t.me/azov_media/5863, accessed March 9, 2026</w:t>
      </w:r>
      <w:r w:rsidR="00994C72">
        <w:rPr>
          <w:rFonts w:ascii="Times New Roman" w:hAnsi="Times New Roman" w:cs="Times New Roman"/>
          <w:sz w:val="16"/>
          <w:szCs w:val="16"/>
        </w:rPr>
        <w:t xml:space="preserve">; </w:t>
      </w:r>
      <w:r w:rsidR="00994C72" w:rsidRPr="00994C72">
        <w:rPr>
          <w:rFonts w:ascii="Times New Roman" w:hAnsi="Times New Roman" w:cs="Times New Roman"/>
          <w:sz w:val="16"/>
          <w:szCs w:val="16"/>
        </w:rPr>
        <w:t>Revanche Tactical Group, “Січень 2026. Степногірськ. Триває оборонна операція на запорізькому напрямку” (“January 2026. Stepnohirsk. A Defensive Operation in the Zaporizhzhia Direction Continues”), Telegram, 2026, https://t.me/revanche_tactical_group/1569, accessed March 16, 2026.</w:t>
      </w:r>
    </w:p>
  </w:footnote>
  <w:footnote w:id="6">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7">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8">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9">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10">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1">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Statsministeriet, </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Fællesudtalelse om Grønland</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2">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3">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4">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5">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6">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7">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Néron-Bancel,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8">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9">
    <w:p w14:paraId="34534656" w14:textId="60621FA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r w:rsidR="00AB6133">
        <w:rPr>
          <w:rFonts w:ascii="Times New Roman" w:hAnsi="Times New Roman" w:cs="Times New Roman"/>
          <w:sz w:val="16"/>
          <w:szCs w:val="16"/>
        </w:rPr>
        <w:t xml:space="preserve">; </w:t>
      </w:r>
      <w:r w:rsidR="00AB6133" w:rsidRPr="00306C45">
        <w:rPr>
          <w:rFonts w:ascii="Times New Roman" w:hAnsi="Times New Roman" w:cs="Times New Roman"/>
          <w:sz w:val="16"/>
          <w:szCs w:val="16"/>
        </w:rPr>
        <w:t xml:space="preserve">Azov Media, “Троє російських військовослужбовців здалися у полон </w:t>
      </w:r>
      <w:r w:rsidR="00AB6133">
        <w:rPr>
          <w:rFonts w:ascii="Times New Roman" w:hAnsi="Times New Roman" w:cs="Times New Roman"/>
          <w:sz w:val="16"/>
          <w:szCs w:val="16"/>
        </w:rPr>
        <w:t>‘</w:t>
      </w:r>
      <w:r w:rsidR="00AB6133" w:rsidRPr="00306C45">
        <w:rPr>
          <w:rFonts w:ascii="Times New Roman" w:hAnsi="Times New Roman" w:cs="Times New Roman"/>
          <w:sz w:val="16"/>
          <w:szCs w:val="16"/>
        </w:rPr>
        <w:t>Азову’” (“Three Russian Servicemen Surrendered to Azov”), Telegram, 2024, https://t.me/azov_media/5902, accessed March 9, 2026</w:t>
      </w:r>
      <w:r w:rsidR="00AB6133">
        <w:rPr>
          <w:rFonts w:ascii="Times New Roman" w:hAnsi="Times New Roman" w:cs="Times New Roman"/>
          <w:sz w:val="16"/>
          <w:szCs w:val="16"/>
        </w:rPr>
        <w:t xml:space="preserve">; </w:t>
      </w:r>
      <w:r w:rsidR="00AB6133" w:rsidRPr="000B5B77">
        <w:rPr>
          <w:rFonts w:ascii="Times New Roman" w:hAnsi="Times New Roman" w:cs="Times New Roman"/>
          <w:sz w:val="16"/>
          <w:szCs w:val="16"/>
        </w:rPr>
        <w:t>International Legionnaires | Ukraine, “The Chosen Company. Violence of Action,” YouTube, 2024, https://www.youtube.com/watch?v=402hOvSZ7tA&amp;t, accessed October 1, 2025</w:t>
      </w:r>
      <w:r w:rsidR="00AB6133">
        <w:rPr>
          <w:rFonts w:ascii="Times New Roman" w:hAnsi="Times New Roman" w:cs="Times New Roman"/>
          <w:sz w:val="16"/>
          <w:szCs w:val="16"/>
        </w:rPr>
        <w:t>.</w:t>
      </w:r>
    </w:p>
  </w:footnote>
  <w:footnote w:id="20">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Armored Combat Operations?,”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1">
    <w:p w14:paraId="23E4CDBD" w14:textId="1A1C2EEA"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2">
    <w:p w14:paraId="03D80FB5" w14:textId="2B8CA64B" w:rsidR="00B635F6" w:rsidRPr="00B635F6" w:rsidRDefault="00B635F6">
      <w:pPr>
        <w:pStyle w:val="FootnoteText"/>
        <w:rPr>
          <w:rFonts w:ascii="Times New Roman" w:hAnsi="Times New Roman" w:cs="Times New Roman"/>
          <w:sz w:val="16"/>
          <w:szCs w:val="16"/>
        </w:rPr>
      </w:pPr>
      <w:r w:rsidRPr="00B635F6">
        <w:rPr>
          <w:rStyle w:val="FootnoteReference"/>
          <w:rFonts w:ascii="Times New Roman" w:hAnsi="Times New Roman" w:cs="Times New Roman"/>
          <w:sz w:val="16"/>
          <w:szCs w:val="16"/>
        </w:rPr>
        <w:footnoteRef/>
      </w:r>
      <w:r w:rsidRPr="00B635F6">
        <w:rPr>
          <w:rFonts w:ascii="Times New Roman" w:hAnsi="Times New Roman" w:cs="Times New Roman"/>
          <w:sz w:val="16"/>
          <w:szCs w:val="16"/>
        </w:rPr>
        <w:t xml:space="preserve"> Marcin Ogdowski, "Model 44. Batalion przyszłości już na poligonie," </w:t>
      </w:r>
      <w:r w:rsidRPr="00B635F6">
        <w:rPr>
          <w:rFonts w:ascii="Times New Roman" w:hAnsi="Times New Roman" w:cs="Times New Roman"/>
          <w:i/>
          <w:iCs/>
          <w:sz w:val="16"/>
          <w:szCs w:val="16"/>
        </w:rPr>
        <w:t>Polska Zbrojna</w:t>
      </w:r>
      <w:r w:rsidRPr="00B635F6">
        <w:rPr>
          <w:rFonts w:ascii="Times New Roman" w:hAnsi="Times New Roman" w:cs="Times New Roman"/>
          <w:sz w:val="16"/>
          <w:szCs w:val="16"/>
        </w:rPr>
        <w:t>, July 28, 2026, https://polska-zbrojna.pl/Mobile/ArticleShow/46842, accessed August 3, 2026.</w:t>
      </w:r>
    </w:p>
  </w:footnote>
  <w:footnote w:id="23">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Armées, “Gévaudan 26 : les légionnaires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4">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5">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6">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7">
    <w:p w14:paraId="5A1CAEE9" w14:textId="0D2B70E8" w:rsidR="007825C4" w:rsidRPr="00AE01E0" w:rsidRDefault="007825C4">
      <w:pPr>
        <w:pStyle w:val="FootnoteText"/>
        <w:rPr>
          <w:rFonts w:ascii="Times New Roman" w:hAnsi="Times New Roman" w:cs="Times New Roman"/>
          <w:sz w:val="16"/>
          <w:szCs w:val="16"/>
        </w:rPr>
      </w:pPr>
      <w:r w:rsidRPr="00AE01E0">
        <w:rPr>
          <w:rStyle w:val="FootnoteReference"/>
          <w:rFonts w:ascii="Times New Roman" w:hAnsi="Times New Roman" w:cs="Times New Roman"/>
          <w:sz w:val="16"/>
          <w:szCs w:val="16"/>
        </w:rPr>
        <w:footnoteRef/>
      </w:r>
      <w:r w:rsidRPr="00AE01E0">
        <w:rPr>
          <w:rFonts w:ascii="Times New Roman" w:hAnsi="Times New Roman" w:cs="Times New Roman"/>
          <w:sz w:val="16"/>
          <w:szCs w:val="16"/>
        </w:rPr>
        <w:t xml:space="preserve"> </w:t>
      </w:r>
      <w:r w:rsidR="00AE01E0" w:rsidRPr="00AE01E0">
        <w:rPr>
          <w:rFonts w:ascii="Times New Roman" w:hAnsi="Times New Roman" w:cs="Times New Roman"/>
          <w:sz w:val="16"/>
          <w:szCs w:val="16"/>
        </w:rPr>
        <w:t xml:space="preserve">For an illustration </w:t>
      </w:r>
      <w:r w:rsidR="00AE01E0">
        <w:rPr>
          <w:rFonts w:ascii="Times New Roman" w:hAnsi="Times New Roman" w:cs="Times New Roman"/>
          <w:sz w:val="16"/>
          <w:szCs w:val="16"/>
        </w:rPr>
        <w:t>evolving</w:t>
      </w:r>
      <w:r w:rsidR="00B9766B">
        <w:rPr>
          <w:rFonts w:ascii="Times New Roman" w:hAnsi="Times New Roman" w:cs="Times New Roman"/>
          <w:sz w:val="16"/>
          <w:szCs w:val="16"/>
        </w:rPr>
        <w:t xml:space="preserve"> </w:t>
      </w:r>
      <w:r w:rsidR="00414FAA">
        <w:rPr>
          <w:rFonts w:ascii="Times New Roman" w:hAnsi="Times New Roman" w:cs="Times New Roman"/>
          <w:sz w:val="16"/>
          <w:szCs w:val="16"/>
        </w:rPr>
        <w:t>tactical</w:t>
      </w:r>
      <w:r w:rsidR="00AE01E0">
        <w:rPr>
          <w:rFonts w:ascii="Times New Roman" w:hAnsi="Times New Roman" w:cs="Times New Roman"/>
          <w:sz w:val="16"/>
          <w:szCs w:val="16"/>
        </w:rPr>
        <w:t xml:space="preserve"> sustainment</w:t>
      </w:r>
      <w:r w:rsidR="00AE01E0" w:rsidRPr="00AE01E0">
        <w:rPr>
          <w:rFonts w:ascii="Times New Roman" w:hAnsi="Times New Roman" w:cs="Times New Roman"/>
          <w:sz w:val="16"/>
          <w:szCs w:val="16"/>
        </w:rPr>
        <w:t>, see</w:t>
      </w:r>
      <w:r w:rsidR="00AE01E0" w:rsidRPr="00AE01E0">
        <w:rPr>
          <w:rFonts w:ascii="Times New Roman" w:hAnsi="Times New Roman" w:cs="Times New Roman"/>
          <w:sz w:val="16"/>
          <w:szCs w:val="16"/>
        </w:rPr>
        <w:t xml:space="preserve"> </w:t>
      </w:r>
      <w:r w:rsidRPr="00AE01E0">
        <w:rPr>
          <w:rFonts w:ascii="Times New Roman" w:hAnsi="Times New Roman" w:cs="Times New Roman"/>
          <w:sz w:val="16"/>
          <w:szCs w:val="16"/>
        </w:rPr>
        <w:t xml:space="preserve">Ministry of Defence, “What happens if a soldier needs blood on the battlefield?,” </w:t>
      </w:r>
      <w:r w:rsidRPr="00AE01E0">
        <w:rPr>
          <w:rFonts w:ascii="Times New Roman" w:hAnsi="Times New Roman" w:cs="Times New Roman"/>
          <w:i/>
          <w:iCs/>
          <w:sz w:val="16"/>
          <w:szCs w:val="16"/>
        </w:rPr>
        <w:t>Instagram Reel</w:t>
      </w:r>
      <w:r w:rsidRPr="00AE01E0">
        <w:rPr>
          <w:rFonts w:ascii="Times New Roman" w:hAnsi="Times New Roman" w:cs="Times New Roman"/>
          <w:sz w:val="16"/>
          <w:szCs w:val="16"/>
        </w:rPr>
        <w:t xml:space="preserve">, July 22, 2026, </w:t>
      </w:r>
      <w:r w:rsidR="00FD79C6" w:rsidRPr="00AE01E0">
        <w:rPr>
          <w:rFonts w:ascii="Times New Roman" w:hAnsi="Times New Roman" w:cs="Times New Roman"/>
          <w:sz w:val="16"/>
          <w:szCs w:val="16"/>
        </w:rPr>
        <w:t>https://www.instagram.com/reel/DbF27BtCt_k/, a</w:t>
      </w:r>
      <w:r w:rsidRPr="00AE01E0">
        <w:rPr>
          <w:rFonts w:ascii="Times New Roman" w:hAnsi="Times New Roman" w:cs="Times New Roman"/>
          <w:sz w:val="16"/>
          <w:szCs w:val="16"/>
        </w:rPr>
        <w:t>ccessed August 3, 2026.</w:t>
      </w:r>
    </w:p>
  </w:footnote>
  <w:footnote w:id="28">
    <w:p w14:paraId="2FB299ED" w14:textId="09E4A97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r w:rsidR="00173085">
        <w:rPr>
          <w:rFonts w:ascii="Times New Roman" w:hAnsi="Times New Roman" w:cs="Times New Roman"/>
          <w:sz w:val="16"/>
          <w:szCs w:val="16"/>
        </w:rPr>
        <w:t xml:space="preserve"> </w:t>
      </w:r>
      <w:r w:rsidR="00C63C78" w:rsidRPr="00C63C78">
        <w:rPr>
          <w:rFonts w:ascii="Times New Roman" w:hAnsi="Times New Roman" w:cs="Times New Roman"/>
          <w:sz w:val="16"/>
          <w:szCs w:val="16"/>
        </w:rPr>
        <w:t>For primary-source examples of drone-enabled attacks on armoured vehicles, see Ministry of Defense of Ukraine, “A Tank Was Completely Destroyed by UA Drones</w:t>
      </w:r>
      <w:r w:rsidR="006868AA">
        <w:rPr>
          <w:rFonts w:ascii="Times New Roman" w:hAnsi="Times New Roman" w:cs="Times New Roman"/>
          <w:sz w:val="16"/>
          <w:szCs w:val="16"/>
        </w:rPr>
        <w:t xml:space="preserve"> </w:t>
      </w:r>
      <w:r w:rsidR="00C63C78" w:rsidRPr="00C63C78">
        <w:rPr>
          <w:rFonts w:ascii="Times New Roman" w:hAnsi="Times New Roman" w:cs="Times New Roman"/>
          <w:sz w:val="16"/>
          <w:szCs w:val="16"/>
        </w:rPr>
        <w:t>—</w:t>
      </w:r>
      <w:r w:rsidR="006868AA">
        <w:rPr>
          <w:rFonts w:ascii="Times New Roman" w:hAnsi="Times New Roman" w:cs="Times New Roman"/>
          <w:sz w:val="16"/>
          <w:szCs w:val="16"/>
        </w:rPr>
        <w:t xml:space="preserve"> </w:t>
      </w:r>
      <w:r w:rsidR="00C63C78" w:rsidRPr="00C63C78">
        <w:rPr>
          <w:rFonts w:ascii="Times New Roman" w:hAnsi="Times New Roman" w:cs="Times New Roman"/>
          <w:sz w:val="16"/>
          <w:szCs w:val="16"/>
        </w:rPr>
        <w:t xml:space="preserve">414th UAS Brigade,” X, 2025, </w:t>
      </w:r>
      <w:r w:rsidR="00C63C78" w:rsidRPr="004173F4">
        <w:rPr>
          <w:rFonts w:ascii="Times New Roman" w:hAnsi="Times New Roman" w:cs="Times New Roman"/>
          <w:sz w:val="16"/>
          <w:szCs w:val="16"/>
        </w:rPr>
        <w:t>https://x.com/DefenceU/status/1887539249404064246</w:t>
      </w:r>
      <w:r w:rsidR="00C63C78" w:rsidRPr="00C63C78">
        <w:rPr>
          <w:rFonts w:ascii="Times New Roman" w:hAnsi="Times New Roman" w:cs="Times New Roman"/>
          <w:sz w:val="16"/>
          <w:szCs w:val="16"/>
        </w:rPr>
        <w:t xml:space="preserve">; Sternenko, “Drones Repel a Russian Assault near Bakhmut,” Telegram, 2024, </w:t>
      </w:r>
      <w:r w:rsidR="00C63C78" w:rsidRPr="004173F4">
        <w:rPr>
          <w:rFonts w:ascii="Times New Roman" w:hAnsi="Times New Roman" w:cs="Times New Roman"/>
          <w:sz w:val="16"/>
          <w:szCs w:val="16"/>
        </w:rPr>
        <w:t>https://t.me/ssternenko/24425</w:t>
      </w:r>
      <w:r w:rsidR="00C63C78" w:rsidRPr="00C63C78">
        <w:rPr>
          <w:rFonts w:ascii="Times New Roman" w:hAnsi="Times New Roman" w:cs="Times New Roman"/>
          <w:sz w:val="16"/>
          <w:szCs w:val="16"/>
        </w:rPr>
        <w:t>. Both accessed February 23, 2026.</w:t>
      </w:r>
    </w:p>
  </w:footnote>
  <w:footnote w:id="29">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30">
    <w:p w14:paraId="2F278B55" w14:textId="096DC48A"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An Cósantóir</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hyperlink r:id="rId1" w:history="1">
        <w:r w:rsidR="00B86CF8" w:rsidRPr="00AC36C3">
          <w:rPr>
            <w:rStyle w:val="Hyperlink"/>
            <w:rFonts w:ascii="Times New Roman" w:hAnsi="Times New Roman" w:cs="Times New Roman"/>
            <w:sz w:val="16"/>
            <w:szCs w:val="16"/>
            <w:highlight w:val="yellow"/>
          </w:rPr>
          <w:t>https://digital.jmpublishing.ie/i/XXXXXXXX-an-cosantoir-july-august-2026/</w:t>
        </w:r>
        <w:r w:rsidR="00B86CF8" w:rsidRPr="00AC36C3">
          <w:rPr>
            <w:rStyle w:val="Hyperlink"/>
            <w:rFonts w:ascii="Times New Roman" w:hAnsi="Times New Roman" w:cs="Times New Roman"/>
            <w:sz w:val="16"/>
            <w:szCs w:val="16"/>
          </w:rPr>
          <w:t>0</w:t>
        </w:r>
      </w:hyperlink>
      <w:r w:rsidR="00A409E7" w:rsidRPr="00630491">
        <w:rPr>
          <w:rFonts w:ascii="Times New Roman" w:hAnsi="Times New Roman" w:cs="Times New Roman"/>
          <w:sz w:val="16"/>
          <w:szCs w:val="16"/>
        </w:rPr>
        <w:t>.</w:t>
      </w:r>
      <w:r w:rsidR="00B86CF8">
        <w:rPr>
          <w:rFonts w:ascii="Times New Roman" w:hAnsi="Times New Roman" w:cs="Times New Roman"/>
          <w:sz w:val="16"/>
          <w:szCs w:val="16"/>
        </w:rPr>
        <w:t xml:space="preserve"> </w:t>
      </w:r>
      <w:r w:rsidR="00B86CF8" w:rsidRPr="00B86CF8">
        <w:rPr>
          <w:rFonts w:ascii="Times New Roman" w:hAnsi="Times New Roman" w:cs="Times New Roman"/>
          <w:sz w:val="16"/>
          <w:szCs w:val="16"/>
        </w:rPr>
        <w:t>For primary-source evidence of armed UxS presenting IED and render-safe hazards, see Magyar, “Мобілізація міньйонів-посіпак ранкова, звичайна” (“Morning Mobilisation of Minion-Henchmen, Routine”), Telegram, 2022, https://t.me/robert_magyar/116, accessed March 7, 2026; Civ Division, “FPV Engineering in Late 2024,” YouTube video, 2024, https://www.youtube.com/watch?v=FVSS8Osnk_Q, accessed February 26, 2026</w:t>
      </w:r>
      <w:r w:rsidR="004972BE">
        <w:rPr>
          <w:rFonts w:ascii="Times New Roman" w:hAnsi="Times New Roman" w:cs="Times New Roman"/>
          <w:sz w:val="16"/>
          <w:szCs w:val="16"/>
        </w:rPr>
        <w:t>.</w:t>
      </w:r>
    </w:p>
  </w:footnote>
  <w:footnote w:id="31">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32">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3">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4">
    <w:p w14:paraId="593C51CE" w14:textId="41CCC2E0" w:rsidR="002D45E4" w:rsidRPr="002D45E4" w:rsidRDefault="002D45E4">
      <w:pPr>
        <w:pStyle w:val="FootnoteText"/>
        <w:rPr>
          <w:rFonts w:ascii="Times New Roman" w:hAnsi="Times New Roman" w:cs="Times New Roman"/>
          <w:sz w:val="16"/>
          <w:szCs w:val="16"/>
        </w:rPr>
      </w:pPr>
      <w:r w:rsidRPr="002D45E4">
        <w:rPr>
          <w:rStyle w:val="FootnoteReference"/>
          <w:rFonts w:ascii="Times New Roman" w:hAnsi="Times New Roman" w:cs="Times New Roman"/>
          <w:sz w:val="16"/>
          <w:szCs w:val="16"/>
        </w:rPr>
        <w:footnoteRef/>
      </w:r>
      <w:r w:rsidRPr="002D45E4">
        <w:rPr>
          <w:rFonts w:ascii="Times New Roman" w:hAnsi="Times New Roman" w:cs="Times New Roman"/>
          <w:sz w:val="16"/>
          <w:szCs w:val="16"/>
        </w:rPr>
        <w:t xml:space="preserve"> Max Hastings, </w:t>
      </w:r>
      <w:r w:rsidRPr="002D45E4">
        <w:rPr>
          <w:rFonts w:ascii="Times New Roman" w:hAnsi="Times New Roman" w:cs="Times New Roman"/>
          <w:i/>
          <w:iCs/>
          <w:sz w:val="16"/>
          <w:szCs w:val="16"/>
        </w:rPr>
        <w:t>Overlord: D-Day and the Battle for Normandy</w:t>
      </w:r>
      <w:r w:rsidRPr="002D45E4">
        <w:rPr>
          <w:rFonts w:ascii="Times New Roman" w:hAnsi="Times New Roman" w:cs="Times New Roman"/>
          <w:sz w:val="16"/>
          <w:szCs w:val="16"/>
        </w:rPr>
        <w:t xml:space="preserve"> (</w:t>
      </w:r>
      <w:r w:rsidR="00FF4818">
        <w:rPr>
          <w:rFonts w:ascii="Times New Roman" w:hAnsi="Times New Roman" w:cs="Times New Roman"/>
          <w:sz w:val="16"/>
          <w:szCs w:val="16"/>
        </w:rPr>
        <w:t>New York</w:t>
      </w:r>
      <w:r w:rsidRPr="002D45E4">
        <w:rPr>
          <w:rFonts w:ascii="Times New Roman" w:hAnsi="Times New Roman" w:cs="Times New Roman"/>
          <w:sz w:val="16"/>
          <w:szCs w:val="16"/>
        </w:rPr>
        <w:t xml:space="preserve">: </w:t>
      </w:r>
      <w:r w:rsidR="00FF4818" w:rsidRPr="00FF4818">
        <w:rPr>
          <w:rFonts w:ascii="Times New Roman" w:hAnsi="Times New Roman" w:cs="Times New Roman"/>
          <w:sz w:val="16"/>
          <w:szCs w:val="16"/>
        </w:rPr>
        <w:t>Simon &amp; Schuster</w:t>
      </w:r>
      <w:r w:rsidR="00FF4818">
        <w:rPr>
          <w:rFonts w:ascii="Times New Roman" w:hAnsi="Times New Roman" w:cs="Times New Roman"/>
          <w:sz w:val="16"/>
          <w:szCs w:val="16"/>
        </w:rPr>
        <w:t>, 2019</w:t>
      </w:r>
      <w:r w:rsidRPr="002D45E4">
        <w:rPr>
          <w:rFonts w:ascii="Times New Roman" w:hAnsi="Times New Roman" w:cs="Times New Roman"/>
          <w:sz w:val="16"/>
          <w:szCs w:val="16"/>
        </w:rPr>
        <w:t>), chaps. 2 and 4.</w:t>
      </w:r>
    </w:p>
  </w:footnote>
  <w:footnote w:id="35">
    <w:p w14:paraId="25369BE0" w14:textId="19169165" w:rsidR="00CC3641" w:rsidRPr="00630491" w:rsidRDefault="00CC3641" w:rsidP="005A2385">
      <w:pPr>
        <w:pStyle w:val="FootnoteText"/>
        <w:rPr>
          <w:rFonts w:ascii="Times New Roman" w:hAnsi="Times New Roman" w:cs="Times New Roman"/>
          <w:sz w:val="16"/>
          <w:szCs w:val="16"/>
        </w:rPr>
      </w:pPr>
      <w:r w:rsidRPr="002D45E4">
        <w:rPr>
          <w:rStyle w:val="FootnoteReference"/>
          <w:rFonts w:ascii="Times New Roman" w:hAnsi="Times New Roman" w:cs="Times New Roman"/>
          <w:sz w:val="16"/>
          <w:szCs w:val="16"/>
        </w:rPr>
        <w:footnoteRef/>
      </w:r>
      <w:r w:rsidRPr="002D45E4">
        <w:rPr>
          <w:rFonts w:ascii="Times New Roman" w:hAnsi="Times New Roman" w:cs="Times New Roman"/>
          <w:sz w:val="16"/>
          <w:szCs w:val="16"/>
        </w:rPr>
        <w:t xml:space="preserve"> Lucie Pebay, “The</w:t>
      </w:r>
      <w:r w:rsidRPr="00630491">
        <w:rPr>
          <w:rFonts w:ascii="Times New Roman" w:hAnsi="Times New Roman" w:cs="Times New Roman"/>
          <w:sz w:val="16"/>
          <w:szCs w:val="16"/>
        </w:rPr>
        <w:t xml:space="preserv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6">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7">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8">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9">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40">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41">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Center,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42">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43">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4">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Fall 2024, https://www.lineofdeparture.army.mil/Journals/Infantry/Infantry-Fall-2024/Integrating-drones/, accessed July 18, 2026.</w:t>
      </w:r>
    </w:p>
  </w:footnote>
  <w:footnote w:id="45">
    <w:p w14:paraId="1D756F35" w14:textId="2B8DE651" w:rsidR="00C55C4C" w:rsidRDefault="00C55C4C">
      <w:pPr>
        <w:pStyle w:val="FootnoteText"/>
      </w:pPr>
      <w:r>
        <w:rPr>
          <w:rStyle w:val="FootnoteReference"/>
        </w:rPr>
        <w:footnoteRef/>
      </w:r>
      <w:r>
        <w:t xml:space="preserve"> </w:t>
      </w:r>
      <w:r w:rsidRPr="00C55C4C">
        <w:rPr>
          <w:rFonts w:ascii="Times New Roman" w:hAnsi="Times New Roman" w:cs="Times New Roman"/>
          <w:sz w:val="16"/>
          <w:szCs w:val="16"/>
        </w:rPr>
        <w:t xml:space="preserve">Anna Pawłowska, “Wojsko Polskie stawia na bezzałogowce,” </w:t>
      </w:r>
      <w:r w:rsidRPr="00C55C4C">
        <w:rPr>
          <w:rFonts w:ascii="Times New Roman" w:hAnsi="Times New Roman" w:cs="Times New Roman"/>
          <w:i/>
          <w:iCs/>
          <w:sz w:val="16"/>
          <w:szCs w:val="16"/>
        </w:rPr>
        <w:t>Polska Zbrojna</w:t>
      </w:r>
      <w:r w:rsidRPr="00C55C4C">
        <w:rPr>
          <w:rFonts w:ascii="Times New Roman" w:hAnsi="Times New Roman" w:cs="Times New Roman"/>
          <w:sz w:val="16"/>
          <w:szCs w:val="16"/>
        </w:rPr>
        <w:t xml:space="preserve">, November 21, 2025, </w:t>
      </w:r>
      <w:r w:rsidR="000B29D9" w:rsidRPr="000B29D9">
        <w:rPr>
          <w:rFonts w:ascii="Times New Roman" w:hAnsi="Times New Roman" w:cs="Times New Roman"/>
          <w:sz w:val="16"/>
          <w:szCs w:val="16"/>
        </w:rPr>
        <w:t>https://polska-zbrojna.pl/mobile/articleshow/45195?t=Wojsko-Polskie-stawia-na-bezzalogowce</w:t>
      </w:r>
      <w:r w:rsidRPr="00C55C4C">
        <w:rPr>
          <w:rFonts w:ascii="Times New Roman" w:hAnsi="Times New Roman" w:cs="Times New Roman"/>
          <w:sz w:val="16"/>
          <w:szCs w:val="16"/>
        </w:rPr>
        <w:t>, accessed August 3, 2026.</w:t>
      </w:r>
    </w:p>
  </w:footnote>
  <w:footnote w:id="46">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7">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8">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9">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50">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51">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52">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53">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Curtatone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54">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r w:rsidRPr="00630491">
        <w:rPr>
          <w:rFonts w:ascii="Times New Roman" w:hAnsi="Times New Roman" w:cs="Times New Roman"/>
          <w:i/>
          <w:iCs/>
          <w:sz w:val="16"/>
          <w:szCs w:val="16"/>
        </w:rPr>
        <w:t>Defense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5">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r w:rsidRPr="00630491">
        <w:rPr>
          <w:rFonts w:ascii="Times New Roman" w:hAnsi="Times New Roman" w:cs="Times New Roman"/>
          <w:i/>
          <w:iCs/>
          <w:sz w:val="16"/>
          <w:szCs w:val="16"/>
        </w:rPr>
        <w:t>DefenseScoop</w:t>
      </w:r>
      <w:r w:rsidRPr="00630491">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6">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7">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8">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9">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60">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61">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62">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63">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64">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5">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6">
    <w:p w14:paraId="1375EC60" w14:textId="620245F9"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r w:rsidR="00DE6639" w:rsidRPr="00DE6639">
        <w:rPr>
          <w:sz w:val="24"/>
          <w:szCs w:val="24"/>
        </w:rPr>
        <w:t xml:space="preserve"> </w:t>
      </w:r>
      <w:r w:rsidR="00DE6639" w:rsidRPr="00DE6639">
        <w:rPr>
          <w:rFonts w:ascii="Times New Roman" w:hAnsi="Times New Roman" w:cs="Times New Roman"/>
          <w:sz w:val="16"/>
          <w:szCs w:val="16"/>
        </w:rPr>
        <w:t>For contemporary footage of R</w:t>
      </w:r>
      <w:r w:rsidR="00DE6639">
        <w:rPr>
          <w:rFonts w:ascii="Times New Roman" w:hAnsi="Times New Roman" w:cs="Times New Roman"/>
          <w:sz w:val="16"/>
          <w:szCs w:val="16"/>
        </w:rPr>
        <w:t xml:space="preserve">eacher </w:t>
      </w:r>
      <w:r w:rsidR="00DE6639" w:rsidRPr="00DE6639">
        <w:rPr>
          <w:rFonts w:ascii="Times New Roman" w:hAnsi="Times New Roman" w:cs="Times New Roman"/>
          <w:sz w:val="16"/>
          <w:szCs w:val="16"/>
        </w:rPr>
        <w:t>see Janes, “DSEI 2015: The Irish Army’s New EOD Robot,” YouTube video, September 25, 2015, https://www.youtube.com/watch?v=HkTIPpq-zuQ, accessed August 3, 2026.</w:t>
      </w:r>
    </w:p>
  </w:footnote>
  <w:footnote w:id="67">
    <w:p w14:paraId="7BEDB6EA" w14:textId="2DDFCB4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C23DE" w:rsidRPr="00630491">
        <w:rPr>
          <w:rFonts w:ascii="Times New Roman" w:hAnsi="Times New Roman" w:cs="Times New Roman"/>
          <w:sz w:val="16"/>
          <w:szCs w:val="16"/>
        </w:rPr>
        <w:t>Reamda Ltd., “About,” https://reamda.com/about/, accessed July 20, 2026; Irish Defence Forces, “S2EP8 – R</w:t>
      </w:r>
      <w:r w:rsidR="00FE7A3D">
        <w:rPr>
          <w:rFonts w:ascii="Times New Roman" w:hAnsi="Times New Roman" w:cs="Times New Roman"/>
          <w:sz w:val="16"/>
          <w:szCs w:val="16"/>
        </w:rPr>
        <w:t>eacher</w:t>
      </w:r>
      <w:r w:rsidR="001C23DE" w:rsidRPr="00630491">
        <w:rPr>
          <w:rFonts w:ascii="Times New Roman" w:hAnsi="Times New Roman" w:cs="Times New Roman"/>
          <w:sz w:val="16"/>
          <w:szCs w:val="16"/>
        </w:rPr>
        <w:t xml:space="preserve">,”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8">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9">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70">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Pacifist?,” 185–86, citing J. J. C. Voorhoeve,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71">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72">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73">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74">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75">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6">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16A9"/>
    <w:rsid w:val="000332EC"/>
    <w:rsid w:val="00034CC3"/>
    <w:rsid w:val="00036E74"/>
    <w:rsid w:val="00040E29"/>
    <w:rsid w:val="00050F28"/>
    <w:rsid w:val="00054A14"/>
    <w:rsid w:val="0005572B"/>
    <w:rsid w:val="000603AB"/>
    <w:rsid w:val="00063AD3"/>
    <w:rsid w:val="00063C3E"/>
    <w:rsid w:val="00065998"/>
    <w:rsid w:val="00065A3F"/>
    <w:rsid w:val="00066E3E"/>
    <w:rsid w:val="00074F2A"/>
    <w:rsid w:val="0007513B"/>
    <w:rsid w:val="00075A02"/>
    <w:rsid w:val="00076017"/>
    <w:rsid w:val="0007678A"/>
    <w:rsid w:val="000773A4"/>
    <w:rsid w:val="000773AE"/>
    <w:rsid w:val="00081DCB"/>
    <w:rsid w:val="00083769"/>
    <w:rsid w:val="0008463B"/>
    <w:rsid w:val="00085B50"/>
    <w:rsid w:val="00092ECB"/>
    <w:rsid w:val="000A11ED"/>
    <w:rsid w:val="000A3AB9"/>
    <w:rsid w:val="000A4F5E"/>
    <w:rsid w:val="000A5533"/>
    <w:rsid w:val="000A5DC2"/>
    <w:rsid w:val="000A62A6"/>
    <w:rsid w:val="000B29D9"/>
    <w:rsid w:val="000B2ED5"/>
    <w:rsid w:val="000B39F2"/>
    <w:rsid w:val="000B4AE0"/>
    <w:rsid w:val="000B4B68"/>
    <w:rsid w:val="000B5B77"/>
    <w:rsid w:val="000B5CBE"/>
    <w:rsid w:val="000C0769"/>
    <w:rsid w:val="000C3743"/>
    <w:rsid w:val="000C389C"/>
    <w:rsid w:val="000C4331"/>
    <w:rsid w:val="000C5E5A"/>
    <w:rsid w:val="000D0216"/>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169F0"/>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3085"/>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06CF"/>
    <w:rsid w:val="001D130F"/>
    <w:rsid w:val="001D3B50"/>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4056"/>
    <w:rsid w:val="0021641C"/>
    <w:rsid w:val="002168B0"/>
    <w:rsid w:val="00220651"/>
    <w:rsid w:val="00220DAF"/>
    <w:rsid w:val="0022166F"/>
    <w:rsid w:val="0022693E"/>
    <w:rsid w:val="00230C29"/>
    <w:rsid w:val="00232127"/>
    <w:rsid w:val="00232E2B"/>
    <w:rsid w:val="002336C8"/>
    <w:rsid w:val="002364CB"/>
    <w:rsid w:val="0023710A"/>
    <w:rsid w:val="002373C5"/>
    <w:rsid w:val="00240002"/>
    <w:rsid w:val="002401A5"/>
    <w:rsid w:val="002405F1"/>
    <w:rsid w:val="00240A82"/>
    <w:rsid w:val="00241FAE"/>
    <w:rsid w:val="00242E40"/>
    <w:rsid w:val="002529B4"/>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1D32"/>
    <w:rsid w:val="002A4777"/>
    <w:rsid w:val="002B1209"/>
    <w:rsid w:val="002B61D3"/>
    <w:rsid w:val="002C182E"/>
    <w:rsid w:val="002C21A0"/>
    <w:rsid w:val="002C29EA"/>
    <w:rsid w:val="002C4F0D"/>
    <w:rsid w:val="002D3B4D"/>
    <w:rsid w:val="002D45E4"/>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1136"/>
    <w:rsid w:val="0030344C"/>
    <w:rsid w:val="00306C45"/>
    <w:rsid w:val="003107CF"/>
    <w:rsid w:val="00312F91"/>
    <w:rsid w:val="00313B1E"/>
    <w:rsid w:val="00317617"/>
    <w:rsid w:val="003222C3"/>
    <w:rsid w:val="00322C56"/>
    <w:rsid w:val="00324DFD"/>
    <w:rsid w:val="003261F6"/>
    <w:rsid w:val="00327715"/>
    <w:rsid w:val="00332E1F"/>
    <w:rsid w:val="0033358D"/>
    <w:rsid w:val="0033406E"/>
    <w:rsid w:val="003406C5"/>
    <w:rsid w:val="00341D59"/>
    <w:rsid w:val="00343F01"/>
    <w:rsid w:val="00347100"/>
    <w:rsid w:val="003533C5"/>
    <w:rsid w:val="003572E1"/>
    <w:rsid w:val="003611EA"/>
    <w:rsid w:val="003615C3"/>
    <w:rsid w:val="00361680"/>
    <w:rsid w:val="003620B3"/>
    <w:rsid w:val="0036390B"/>
    <w:rsid w:val="003654D0"/>
    <w:rsid w:val="0036561A"/>
    <w:rsid w:val="003656D4"/>
    <w:rsid w:val="00367DFC"/>
    <w:rsid w:val="00373615"/>
    <w:rsid w:val="00373773"/>
    <w:rsid w:val="00373EB8"/>
    <w:rsid w:val="00374372"/>
    <w:rsid w:val="00383773"/>
    <w:rsid w:val="00384AB0"/>
    <w:rsid w:val="00385DAB"/>
    <w:rsid w:val="00387787"/>
    <w:rsid w:val="00387A81"/>
    <w:rsid w:val="003905C1"/>
    <w:rsid w:val="00392A7C"/>
    <w:rsid w:val="00392D5B"/>
    <w:rsid w:val="003965AE"/>
    <w:rsid w:val="00397523"/>
    <w:rsid w:val="00397AB3"/>
    <w:rsid w:val="003A0AC4"/>
    <w:rsid w:val="003A11A1"/>
    <w:rsid w:val="003A1FF3"/>
    <w:rsid w:val="003A2A0E"/>
    <w:rsid w:val="003A2DA1"/>
    <w:rsid w:val="003A4E16"/>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4FAA"/>
    <w:rsid w:val="00416CAC"/>
    <w:rsid w:val="004173F4"/>
    <w:rsid w:val="00422E50"/>
    <w:rsid w:val="00423652"/>
    <w:rsid w:val="004259A1"/>
    <w:rsid w:val="00425E14"/>
    <w:rsid w:val="004265E2"/>
    <w:rsid w:val="0043024F"/>
    <w:rsid w:val="004315E8"/>
    <w:rsid w:val="00431645"/>
    <w:rsid w:val="00434FC1"/>
    <w:rsid w:val="004359AF"/>
    <w:rsid w:val="00437C4A"/>
    <w:rsid w:val="0044007B"/>
    <w:rsid w:val="00440A27"/>
    <w:rsid w:val="00440C25"/>
    <w:rsid w:val="0044191E"/>
    <w:rsid w:val="00442A27"/>
    <w:rsid w:val="0044339F"/>
    <w:rsid w:val="00443FFE"/>
    <w:rsid w:val="00445FD8"/>
    <w:rsid w:val="004462FB"/>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972BE"/>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57E25"/>
    <w:rsid w:val="00560BFF"/>
    <w:rsid w:val="0056201D"/>
    <w:rsid w:val="00562547"/>
    <w:rsid w:val="00572323"/>
    <w:rsid w:val="0057259A"/>
    <w:rsid w:val="00572C1D"/>
    <w:rsid w:val="00573369"/>
    <w:rsid w:val="00575D66"/>
    <w:rsid w:val="00577962"/>
    <w:rsid w:val="00580F2B"/>
    <w:rsid w:val="00583511"/>
    <w:rsid w:val="0058495E"/>
    <w:rsid w:val="005859B9"/>
    <w:rsid w:val="005A090D"/>
    <w:rsid w:val="005A1219"/>
    <w:rsid w:val="005A2385"/>
    <w:rsid w:val="005A2929"/>
    <w:rsid w:val="005A3EEF"/>
    <w:rsid w:val="005A3FE8"/>
    <w:rsid w:val="005A43D8"/>
    <w:rsid w:val="005A4AF2"/>
    <w:rsid w:val="005A7D74"/>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47C0"/>
    <w:rsid w:val="0061536A"/>
    <w:rsid w:val="0061601D"/>
    <w:rsid w:val="00617010"/>
    <w:rsid w:val="00620142"/>
    <w:rsid w:val="006235CB"/>
    <w:rsid w:val="00626CC9"/>
    <w:rsid w:val="006276E2"/>
    <w:rsid w:val="00627BF3"/>
    <w:rsid w:val="00630491"/>
    <w:rsid w:val="0063136F"/>
    <w:rsid w:val="00632D67"/>
    <w:rsid w:val="00633BB8"/>
    <w:rsid w:val="0063432B"/>
    <w:rsid w:val="006376AF"/>
    <w:rsid w:val="00640C43"/>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74EF8"/>
    <w:rsid w:val="0068050E"/>
    <w:rsid w:val="006821C2"/>
    <w:rsid w:val="00682324"/>
    <w:rsid w:val="00683313"/>
    <w:rsid w:val="006868AA"/>
    <w:rsid w:val="00687BB9"/>
    <w:rsid w:val="00696C6E"/>
    <w:rsid w:val="006A0288"/>
    <w:rsid w:val="006A27DA"/>
    <w:rsid w:val="006B192C"/>
    <w:rsid w:val="006B2019"/>
    <w:rsid w:val="006B245A"/>
    <w:rsid w:val="006B36F7"/>
    <w:rsid w:val="006B629E"/>
    <w:rsid w:val="006B7283"/>
    <w:rsid w:val="006B7398"/>
    <w:rsid w:val="006B7F20"/>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621"/>
    <w:rsid w:val="00711D29"/>
    <w:rsid w:val="007129F3"/>
    <w:rsid w:val="00713862"/>
    <w:rsid w:val="0071534C"/>
    <w:rsid w:val="00717ED2"/>
    <w:rsid w:val="00721C39"/>
    <w:rsid w:val="00722C75"/>
    <w:rsid w:val="007232C8"/>
    <w:rsid w:val="007248E1"/>
    <w:rsid w:val="00727218"/>
    <w:rsid w:val="007300A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2C24"/>
    <w:rsid w:val="0077704F"/>
    <w:rsid w:val="007775F9"/>
    <w:rsid w:val="00781B9B"/>
    <w:rsid w:val="007825C4"/>
    <w:rsid w:val="00790527"/>
    <w:rsid w:val="007929C4"/>
    <w:rsid w:val="00793060"/>
    <w:rsid w:val="007A26C5"/>
    <w:rsid w:val="007A3DDC"/>
    <w:rsid w:val="007A3E2D"/>
    <w:rsid w:val="007A6FF0"/>
    <w:rsid w:val="007B3460"/>
    <w:rsid w:val="007B61AE"/>
    <w:rsid w:val="007B6871"/>
    <w:rsid w:val="007B6BA8"/>
    <w:rsid w:val="007B6EF9"/>
    <w:rsid w:val="007C0CD3"/>
    <w:rsid w:val="007C0F9B"/>
    <w:rsid w:val="007C301D"/>
    <w:rsid w:val="007C71C5"/>
    <w:rsid w:val="007C732E"/>
    <w:rsid w:val="007D067F"/>
    <w:rsid w:val="007D186E"/>
    <w:rsid w:val="007D527D"/>
    <w:rsid w:val="007D58F9"/>
    <w:rsid w:val="007D68DA"/>
    <w:rsid w:val="007E07B2"/>
    <w:rsid w:val="007E6648"/>
    <w:rsid w:val="007F3B70"/>
    <w:rsid w:val="007F7005"/>
    <w:rsid w:val="0080025B"/>
    <w:rsid w:val="008008AE"/>
    <w:rsid w:val="0080164A"/>
    <w:rsid w:val="00801B17"/>
    <w:rsid w:val="008032E8"/>
    <w:rsid w:val="008033A7"/>
    <w:rsid w:val="0081266F"/>
    <w:rsid w:val="00815DE9"/>
    <w:rsid w:val="00817AA5"/>
    <w:rsid w:val="00817BFE"/>
    <w:rsid w:val="008237E5"/>
    <w:rsid w:val="00824CE4"/>
    <w:rsid w:val="00826E00"/>
    <w:rsid w:val="008278AC"/>
    <w:rsid w:val="00830365"/>
    <w:rsid w:val="00830624"/>
    <w:rsid w:val="008321E9"/>
    <w:rsid w:val="00833A0F"/>
    <w:rsid w:val="00833C45"/>
    <w:rsid w:val="00834A58"/>
    <w:rsid w:val="00836420"/>
    <w:rsid w:val="008365A1"/>
    <w:rsid w:val="008365AE"/>
    <w:rsid w:val="00841CA6"/>
    <w:rsid w:val="00847D59"/>
    <w:rsid w:val="00852BE1"/>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66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0487"/>
    <w:rsid w:val="00904C8E"/>
    <w:rsid w:val="009074A1"/>
    <w:rsid w:val="00911517"/>
    <w:rsid w:val="0091209A"/>
    <w:rsid w:val="00912C85"/>
    <w:rsid w:val="009145A4"/>
    <w:rsid w:val="00915E9D"/>
    <w:rsid w:val="00917666"/>
    <w:rsid w:val="00925E2F"/>
    <w:rsid w:val="0092615D"/>
    <w:rsid w:val="009305B9"/>
    <w:rsid w:val="00933633"/>
    <w:rsid w:val="00941989"/>
    <w:rsid w:val="00945A11"/>
    <w:rsid w:val="009467D0"/>
    <w:rsid w:val="00946825"/>
    <w:rsid w:val="00946D54"/>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4C72"/>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3AF7"/>
    <w:rsid w:val="009C6E35"/>
    <w:rsid w:val="009C76EC"/>
    <w:rsid w:val="009D1F02"/>
    <w:rsid w:val="009D21A3"/>
    <w:rsid w:val="009D233F"/>
    <w:rsid w:val="009D3326"/>
    <w:rsid w:val="009D3758"/>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3DC2"/>
    <w:rsid w:val="00A04877"/>
    <w:rsid w:val="00A04CA9"/>
    <w:rsid w:val="00A11454"/>
    <w:rsid w:val="00A133E9"/>
    <w:rsid w:val="00A13482"/>
    <w:rsid w:val="00A14403"/>
    <w:rsid w:val="00A144AE"/>
    <w:rsid w:val="00A23F4E"/>
    <w:rsid w:val="00A31EA4"/>
    <w:rsid w:val="00A328B2"/>
    <w:rsid w:val="00A334B8"/>
    <w:rsid w:val="00A3369D"/>
    <w:rsid w:val="00A36721"/>
    <w:rsid w:val="00A369D4"/>
    <w:rsid w:val="00A36A03"/>
    <w:rsid w:val="00A409E7"/>
    <w:rsid w:val="00A426D1"/>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133"/>
    <w:rsid w:val="00AB6BC8"/>
    <w:rsid w:val="00AC5C57"/>
    <w:rsid w:val="00AC6223"/>
    <w:rsid w:val="00AC736F"/>
    <w:rsid w:val="00AC7624"/>
    <w:rsid w:val="00AD07A8"/>
    <w:rsid w:val="00AD215A"/>
    <w:rsid w:val="00AD4F12"/>
    <w:rsid w:val="00AD6A67"/>
    <w:rsid w:val="00AE01E0"/>
    <w:rsid w:val="00AE1603"/>
    <w:rsid w:val="00AE2F2A"/>
    <w:rsid w:val="00AE6C88"/>
    <w:rsid w:val="00AF061D"/>
    <w:rsid w:val="00AF0C93"/>
    <w:rsid w:val="00AF1824"/>
    <w:rsid w:val="00AF36A2"/>
    <w:rsid w:val="00AF4F98"/>
    <w:rsid w:val="00B0241F"/>
    <w:rsid w:val="00B0285B"/>
    <w:rsid w:val="00B04047"/>
    <w:rsid w:val="00B05986"/>
    <w:rsid w:val="00B06D85"/>
    <w:rsid w:val="00B071C5"/>
    <w:rsid w:val="00B13D68"/>
    <w:rsid w:val="00B14084"/>
    <w:rsid w:val="00B158EA"/>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635F6"/>
    <w:rsid w:val="00B719F9"/>
    <w:rsid w:val="00B7785D"/>
    <w:rsid w:val="00B77C3B"/>
    <w:rsid w:val="00B8016A"/>
    <w:rsid w:val="00B8042F"/>
    <w:rsid w:val="00B8094F"/>
    <w:rsid w:val="00B817EC"/>
    <w:rsid w:val="00B81B1E"/>
    <w:rsid w:val="00B85AC3"/>
    <w:rsid w:val="00B85E53"/>
    <w:rsid w:val="00B86BAF"/>
    <w:rsid w:val="00B86CF8"/>
    <w:rsid w:val="00B93E1B"/>
    <w:rsid w:val="00B94448"/>
    <w:rsid w:val="00B95CC6"/>
    <w:rsid w:val="00B9766B"/>
    <w:rsid w:val="00BA1052"/>
    <w:rsid w:val="00BA3679"/>
    <w:rsid w:val="00BA458A"/>
    <w:rsid w:val="00BB1683"/>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36B2"/>
    <w:rsid w:val="00C0521C"/>
    <w:rsid w:val="00C11945"/>
    <w:rsid w:val="00C12DA0"/>
    <w:rsid w:val="00C13CCA"/>
    <w:rsid w:val="00C13EBD"/>
    <w:rsid w:val="00C2066C"/>
    <w:rsid w:val="00C24B2F"/>
    <w:rsid w:val="00C301E2"/>
    <w:rsid w:val="00C31025"/>
    <w:rsid w:val="00C31206"/>
    <w:rsid w:val="00C33888"/>
    <w:rsid w:val="00C376F0"/>
    <w:rsid w:val="00C40892"/>
    <w:rsid w:val="00C41E68"/>
    <w:rsid w:val="00C446BB"/>
    <w:rsid w:val="00C47417"/>
    <w:rsid w:val="00C50339"/>
    <w:rsid w:val="00C50C20"/>
    <w:rsid w:val="00C55C4C"/>
    <w:rsid w:val="00C56916"/>
    <w:rsid w:val="00C57783"/>
    <w:rsid w:val="00C63C78"/>
    <w:rsid w:val="00C64812"/>
    <w:rsid w:val="00C70826"/>
    <w:rsid w:val="00C70CC9"/>
    <w:rsid w:val="00C72959"/>
    <w:rsid w:val="00C74C84"/>
    <w:rsid w:val="00C764CC"/>
    <w:rsid w:val="00C76E0E"/>
    <w:rsid w:val="00C770C3"/>
    <w:rsid w:val="00C8209E"/>
    <w:rsid w:val="00C82EE9"/>
    <w:rsid w:val="00C845EF"/>
    <w:rsid w:val="00C84F6D"/>
    <w:rsid w:val="00C90BAB"/>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4097"/>
    <w:rsid w:val="00D65880"/>
    <w:rsid w:val="00D65E9A"/>
    <w:rsid w:val="00D7055A"/>
    <w:rsid w:val="00D716AD"/>
    <w:rsid w:val="00D72570"/>
    <w:rsid w:val="00D72B41"/>
    <w:rsid w:val="00D73518"/>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24A1"/>
    <w:rsid w:val="00DD535B"/>
    <w:rsid w:val="00DD5B49"/>
    <w:rsid w:val="00DD6E55"/>
    <w:rsid w:val="00DD7A2B"/>
    <w:rsid w:val="00DD7C11"/>
    <w:rsid w:val="00DE1408"/>
    <w:rsid w:val="00DE1E55"/>
    <w:rsid w:val="00DE3BFA"/>
    <w:rsid w:val="00DE3CD3"/>
    <w:rsid w:val="00DE3EEE"/>
    <w:rsid w:val="00DE6639"/>
    <w:rsid w:val="00DE701E"/>
    <w:rsid w:val="00DE7342"/>
    <w:rsid w:val="00DF1704"/>
    <w:rsid w:val="00DF20F8"/>
    <w:rsid w:val="00DF7EB0"/>
    <w:rsid w:val="00E00D2E"/>
    <w:rsid w:val="00E012B1"/>
    <w:rsid w:val="00E05D57"/>
    <w:rsid w:val="00E119B6"/>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5702"/>
    <w:rsid w:val="00E5600D"/>
    <w:rsid w:val="00E57FD1"/>
    <w:rsid w:val="00E600EA"/>
    <w:rsid w:val="00E60F00"/>
    <w:rsid w:val="00E62526"/>
    <w:rsid w:val="00E64DB1"/>
    <w:rsid w:val="00E6760F"/>
    <w:rsid w:val="00E7217C"/>
    <w:rsid w:val="00E730B1"/>
    <w:rsid w:val="00E748F2"/>
    <w:rsid w:val="00E74F51"/>
    <w:rsid w:val="00E7542C"/>
    <w:rsid w:val="00E75A0B"/>
    <w:rsid w:val="00E75EAA"/>
    <w:rsid w:val="00E76E10"/>
    <w:rsid w:val="00E77FC2"/>
    <w:rsid w:val="00E80E03"/>
    <w:rsid w:val="00E814DF"/>
    <w:rsid w:val="00E81830"/>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A41D3"/>
    <w:rsid w:val="00EB0659"/>
    <w:rsid w:val="00EB0C5D"/>
    <w:rsid w:val="00EB428B"/>
    <w:rsid w:val="00EB4DCB"/>
    <w:rsid w:val="00EB6406"/>
    <w:rsid w:val="00EB649E"/>
    <w:rsid w:val="00EB67D2"/>
    <w:rsid w:val="00EB69C3"/>
    <w:rsid w:val="00EC151A"/>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4008"/>
    <w:rsid w:val="00EF558E"/>
    <w:rsid w:val="00F00541"/>
    <w:rsid w:val="00F005D5"/>
    <w:rsid w:val="00F00A00"/>
    <w:rsid w:val="00F01A14"/>
    <w:rsid w:val="00F021E6"/>
    <w:rsid w:val="00F025D7"/>
    <w:rsid w:val="00F11EA1"/>
    <w:rsid w:val="00F12838"/>
    <w:rsid w:val="00F1387E"/>
    <w:rsid w:val="00F13E43"/>
    <w:rsid w:val="00F13E5A"/>
    <w:rsid w:val="00F14FD8"/>
    <w:rsid w:val="00F17945"/>
    <w:rsid w:val="00F215DA"/>
    <w:rsid w:val="00F218FF"/>
    <w:rsid w:val="00F26B0D"/>
    <w:rsid w:val="00F318C3"/>
    <w:rsid w:val="00F332F2"/>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1802"/>
    <w:rsid w:val="00F7264D"/>
    <w:rsid w:val="00F72D48"/>
    <w:rsid w:val="00F73804"/>
    <w:rsid w:val="00F740B6"/>
    <w:rsid w:val="00F80142"/>
    <w:rsid w:val="00F81076"/>
    <w:rsid w:val="00F8233C"/>
    <w:rsid w:val="00F8272D"/>
    <w:rsid w:val="00F83BAF"/>
    <w:rsid w:val="00F85514"/>
    <w:rsid w:val="00F86CC0"/>
    <w:rsid w:val="00F92358"/>
    <w:rsid w:val="00F93AF7"/>
    <w:rsid w:val="00F979A6"/>
    <w:rsid w:val="00F97F87"/>
    <w:rsid w:val="00FA2700"/>
    <w:rsid w:val="00FA2A77"/>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D79C6"/>
    <w:rsid w:val="00FE6776"/>
    <w:rsid w:val="00FE7213"/>
    <w:rsid w:val="00FE7A3D"/>
    <w:rsid w:val="00FF02BE"/>
    <w:rsid w:val="00FF0CEC"/>
    <w:rsid w:val="00FF3615"/>
    <w:rsid w:val="00FF45DD"/>
    <w:rsid w:val="00FF4818"/>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igital.jmpublishing.ie/i/XXXXXXXX-an-cosantoir-july-august-202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15</Pages>
  <Words>3516</Words>
  <Characters>20042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Beatty;Eoin O'Brien</dc:creator>
  <cp:keywords/>
  <dc:description/>
  <cp:lastModifiedBy>Adam Beatty</cp:lastModifiedBy>
  <cp:revision>55</cp:revision>
  <cp:lastPrinted>2026-07-21T13:01:00Z</cp:lastPrinted>
  <dcterms:created xsi:type="dcterms:W3CDTF">2026-07-24T10:47:00Z</dcterms:created>
  <dcterms:modified xsi:type="dcterms:W3CDTF">2026-08-03T19:24:00Z</dcterms:modified>
</cp:coreProperties>
</file>