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60F31" w14:textId="5771D65F" w:rsidR="00CB2FEB" w:rsidRDefault="00CB2FEB" w:rsidP="005E2FA4">
      <w:pPr>
        <w:pStyle w:val="Heading2"/>
      </w:pPr>
      <w:r>
        <w:t>Main Body – OB</w:t>
      </w:r>
    </w:p>
    <w:p w14:paraId="512D20DF" w14:textId="77777777" w:rsidR="004368A1" w:rsidRPr="004368A1" w:rsidRDefault="004368A1" w:rsidP="004368A1">
      <w:pPr>
        <w:rPr>
          <w:rFonts w:ascii="Times New Roman" w:hAnsi="Times New Roman" w:cs="Times New Roman"/>
          <w:b/>
          <w:bCs/>
          <w:lang w:val="en-GB"/>
        </w:rPr>
      </w:pPr>
      <w:r w:rsidRPr="004368A1">
        <w:rPr>
          <w:rFonts w:ascii="Times New Roman" w:hAnsi="Times New Roman" w:cs="Times New Roman"/>
          <w:b/>
          <w:bCs/>
          <w:lang w:val="en-GB"/>
        </w:rPr>
        <w:t>From Tactical Innovation to Credible Defence Policy: Integrating Uncrewed Systems into Irish Military Capability</w:t>
      </w:r>
    </w:p>
    <w:p w14:paraId="4B52DABC" w14:textId="77777777" w:rsidR="004368A1" w:rsidRPr="004368A1" w:rsidRDefault="004368A1" w:rsidP="004368A1">
      <w:pPr>
        <w:rPr>
          <w:rFonts w:ascii="Times New Roman" w:hAnsi="Times New Roman" w:cs="Times New Roman"/>
          <w:b/>
          <w:bCs/>
          <w:lang w:val="en-GB"/>
        </w:rPr>
      </w:pPr>
    </w:p>
    <w:p w14:paraId="449E4254"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0"/>
      <w:r w:rsidRPr="004368A1">
        <w:rPr>
          <w:rFonts w:ascii="Times New Roman" w:hAnsi="Times New Roman" w:cs="Times New Roman"/>
          <w:kern w:val="0"/>
          <w:lang w:val="en-GB" w:eastAsia="en-GB"/>
          <w14:ligatures w14:val="none"/>
        </w:rPr>
        <w:t xml:space="preserve">The rapid proliferation of uncrewed systems (UxS) has fundamentally altered the character of contemporary warfare. From the battlefields of Ukraine to maritime security operations in the Red Sea, inexpensive and increasingly autonomous platforms have demonstrated an ability to challenge technologically superior forces, provide persistent surveillance, and impose disproportionate costs on adversaries. For small states with limited defence budgets, these developments present an opportunity to rethink conventional approaches to military capability. For Ireland in particular, UxS enabled light infantry and maritime denial capabilities offer a realistic means of enhancing deterrence without abandoning the principles of military neutrality or requiring prohibitively expensive conventional force structures. However, tactical utility alone is insufficient to justify major defence investment. </w:t>
      </w:r>
      <w:commentRangeEnd w:id="0"/>
      <w:r w:rsidRPr="004368A1">
        <w:rPr>
          <w:rStyle w:val="CommentReference"/>
          <w:rFonts w:ascii="Times New Roman" w:hAnsi="Times New Roman" w:cs="Times New Roman"/>
          <w:kern w:val="0"/>
          <w:sz w:val="24"/>
          <w:szCs w:val="24"/>
          <w:lang w:val="en-GB" w:eastAsia="en-GB"/>
          <w14:ligatures w14:val="none"/>
        </w:rPr>
        <w:commentReference w:id="0"/>
      </w:r>
    </w:p>
    <w:p w14:paraId="066356CD"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C05B87C"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1"/>
      <w:r w:rsidRPr="004368A1">
        <w:rPr>
          <w:rFonts w:ascii="Times New Roman" w:hAnsi="Times New Roman" w:cs="Times New Roman"/>
          <w:kern w:val="0"/>
          <w:lang w:val="en-GB" w:eastAsia="en-GB"/>
          <w14:ligatures w14:val="none"/>
        </w:rPr>
        <w:t>To become credible Irish defence policy, the argument for UxS integration must evolve from an attractive battlefield concept into an institutionalised capability embedded within national defence planning, supported by doctrine, exercised in practice, sustained by industry, and legitimised through political leadership.</w:t>
      </w:r>
      <w:commentRangeEnd w:id="1"/>
      <w:r w:rsidRPr="004368A1">
        <w:rPr>
          <w:rStyle w:val="CommentReference"/>
          <w:rFonts w:ascii="Times New Roman" w:hAnsi="Times New Roman" w:cs="Times New Roman"/>
          <w:kern w:val="0"/>
          <w:sz w:val="24"/>
          <w:szCs w:val="24"/>
          <w:lang w:val="en-GB" w:eastAsia="en-GB"/>
          <w14:ligatures w14:val="none"/>
        </w:rPr>
        <w:commentReference w:id="1"/>
      </w:r>
    </w:p>
    <w:p w14:paraId="728347DB"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3168A27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Recognition at the Senior and Political Level.</w:t>
      </w:r>
    </w:p>
    <w:p w14:paraId="162D2CC3"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 xml:space="preserve">The first requirement is recognition at both the senior military and political levels that UxS represent a disruptive shift in military affairs </w:t>
      </w:r>
      <w:r w:rsidRPr="004368A1">
        <w:rPr>
          <w:rFonts w:ascii="Times New Roman" w:hAnsi="Times New Roman" w:cs="Times New Roman"/>
          <w:kern w:val="0"/>
          <w:vertAlign w:val="superscript"/>
          <w:lang w:val="en-GB" w:eastAsia="en-GB"/>
          <w14:ligatures w14:val="none"/>
        </w:rPr>
        <w:footnoteReference w:id="1"/>
      </w:r>
      <w:r w:rsidRPr="004368A1">
        <w:rPr>
          <w:rFonts w:ascii="Times New Roman" w:hAnsi="Times New Roman" w:cs="Times New Roman"/>
          <w:kern w:val="0"/>
          <w:lang w:val="en-GB" w:eastAsia="en-GB"/>
          <w14:ligatures w14:val="none"/>
        </w:rPr>
        <w:t xml:space="preserve"> rather than simply another technological enhancement. Historically, military organisations have often struggled to recognise discontinuous technological change, preferring to adapt existing structures rather than fundamentally reconsider them. Yet recent conflicts demonstrate that uncrewed systems are altering the relationship between mass, precision, persistence and survivability. For Ireland, whose Defence Forces face significant personnel shortages and resource constraints, UxS provide an opportunity to multiply the effectiveness of limited manpower. This requires </w:t>
      </w:r>
      <w:r w:rsidRPr="004368A1">
        <w:rPr>
          <w:rFonts w:ascii="Times New Roman" w:hAnsi="Times New Roman" w:cs="Times New Roman"/>
          <w:kern w:val="0"/>
          <w:lang w:val="en-GB" w:eastAsia="en-GB"/>
          <w14:ligatures w14:val="none"/>
        </w:rPr>
        <w:lastRenderedPageBreak/>
        <w:t>political acknowledgement that investment in autonomous and remotely operated systems is not a niche procurement decision but a strategic adaptation to a changing security environment. Such recognition would align with the recommendations of the Commission on the Defence Forces, which identified technological transformation, digitalisation and enhanced surveillance capabilities as essential components of future force development. Framing UxS as part of a broader military revolution elevates the discussion beyond procurement towards strategic reform.</w:t>
      </w:r>
    </w:p>
    <w:p w14:paraId="5E1AE88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4957DCB6"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Production of a Guiding Vision.</w:t>
      </w:r>
    </w:p>
    <w:p w14:paraId="4ABAFF25"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Political recognition must then be translated into a guiding vision. Military innovation succeeds when technological adoption is driven by coherent operational concepts rather than the availability of new equipment. Ireland therefore requires an operational concept that defines how UxS contribute to national defence objectives across land, maritime and air domains. Such a concept should emphasise persistent surveillance, intelligence collection, force protection and denial operations rather than offensive power projection. For light infantry, this means integrating reconnaissance drones, loitering munitions where politically acceptable, autonomous logistics platforms and electronic warfare systems into dispersed defensive operations. At sea, unmanned surface and underwater vehicles could strengthen maritime domain awareness and contribute to protecting critical underwater infrastructure within Ireland's extensive Exclusive Economic Zone. Supporting doctrine would provide common procedures, command relationships and tactical principles, ensuring that UxS become an integral part of operations rather than isolated specialist capabilities. Doctrine also ensures interoperability with European partners and NATO members during peace support, humanitarian assistance and maritime security operations while remaining entirely compatible with Ireland's policy of military neutrality.</w:t>
      </w:r>
    </w:p>
    <w:p w14:paraId="02DAFDCB"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64715F0"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Industrialisation of Change.</w:t>
      </w:r>
    </w:p>
    <w:p w14:paraId="10214CB8"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 xml:space="preserve">The third requirement is institutionalisation. Military innovation becomes credible only when organisations adapt themselves to sustain it. Creating dedicated UxS career pathways would signal that these capabilities are enduring rather than experimental. This requires recruiting and retaining personnel with expertise in robotics, artificial intelligence, software engineering and electronic warfare while integrating these specialists with operational commanders rather than separating technical and tactical functions. Modern uncrewed systems demand multidisciplinary teams where technicians, intelligence analysts and combat leaders work </w:t>
      </w:r>
      <w:r w:rsidRPr="004368A1">
        <w:rPr>
          <w:rFonts w:ascii="Times New Roman" w:hAnsi="Times New Roman" w:cs="Times New Roman"/>
          <w:kern w:val="0"/>
          <w:lang w:val="en-GB" w:eastAsia="en-GB"/>
          <w14:ligatures w14:val="none"/>
        </w:rPr>
        <w:lastRenderedPageBreak/>
        <w:t>collaboratively. Professional military education should therefore incorporate autonomous systems, human-machine teaming and counter-UxS operations throughout career progression. Institutional change also requires adapting procurement organisations, maintenance structures and training establishments to support rapid technological iteration rather than the traditionally slow acquisition cycles associated with major defence platforms.</w:t>
      </w:r>
    </w:p>
    <w:p w14:paraId="6888DF9F"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5F7BA1D"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Experimentation, Wargaming, Training.</w:t>
      </w:r>
    </w:p>
    <w:p w14:paraId="6BABE531"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The decisive stage in transforming a tactical concept into credible policy is experimentation through wargaming, training, exercising and evaluation. New ideas acquire legitimacy only when repeatedly tested against realistic operational problems. Wargaming allows commanders to explore how UxS enabled light infantry denial operations would respond to likely threats against Irish territory or critical infrastructure. These conceptual insights should inform progressively more demanding field exercises where unmanned systems operate alongside conventional forces under realistic conditions. Lessons identified during experimentation must directly inform doctrinal refinement, force structure and procurement decisions. As tactics become standardised and personnel gain operational confidence, UxS integration transitions from innovation to normal military practice. Importantly, this iterative process provides political leaders with demonstrable evidence that investment in autonomous systems generates measurable improvements in operational effectiveness. Rather than relying upon theoretical arguments, Defence can point to validated concepts, tested doctrine and exercised capability as justification for continued investment.</w:t>
      </w:r>
    </w:p>
    <w:p w14:paraId="3C846FE7"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3FC5C85C"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Technological Adaption.</w:t>
      </w:r>
    </w:p>
    <w:p w14:paraId="21A44A4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Maintaining credibility also requires continuous technological adaptation. One of the defining characteristics of contemporary uncrewed warfare is the exceptionally rapid pace of innovation. Commercial drone technologies evolve within months rather than decades, while electronic warfare continuously drives adaptation in communications, autonomy and survivability. Ireland cannot therefore view UxS procurement as a once-off acquisition programme. Instead, defence planning must establish mechanisms for continual capability development through spiral acquisition, modular architectures and regular technology insertion. Open systems allowing rapid integration of new sensors, communications and software will reduce obsolescence while enabling adaptation to emerging threats. Such an approach better reflects the innovation cycles of civilian technology industries and ensures that Defence Forces capabilities remain operationally relevant despite constrained budgets.</w:t>
      </w:r>
    </w:p>
    <w:p w14:paraId="36C2BCB2"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7CDBAE6"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p>
    <w:p w14:paraId="5A87F94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Industrial Engagement.</w:t>
      </w:r>
    </w:p>
    <w:p w14:paraId="2D72C59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Industrial engagement forms another essential pillar of credible policy. Effective military capability depends not only upon equipment quality but also upon the capacity to produce, maintain and replace systems at sufficient scale. The Ukraine conflict has demonstrated that affordable mass frequently outweighs exquisite capability when attrition is high. Ireland should therefore strengthen partnerships between the Defence Forces, indigenous defence and technology companies, universities and research institutions to establish sustainable domestic capability in autonomous systems. Indigenous production enhances strategic resilience, reduces dependence on overseas suppliers and creates opportunities for innovation within Ireland's expanding technology sector. Collaboration with European defence initiatives can further support industrial development while reinforcing wider European security cooperation. Such partnerships transform defence expenditure from a purely consumptive cost into an investment supporting national innovation and industrial capacity.</w:t>
      </w:r>
    </w:p>
    <w:p w14:paraId="27137040"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FC60FC8"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The Multi-Stakeholder Approach.</w:t>
      </w:r>
    </w:p>
    <w:p w14:paraId="5C583EE6"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Finally, successful UxS integration requires a genuinely multi-stakeholder approach. Defence transformation cannot occur solely within military institutions. Political leadership, government departments, academia, industry and regulatory authorities must all contribute to capability development. Such collaboration avoids organisational silos while ensuring that ethical, legal, financial and operational considerations develop together. Civilian oversight is particularly important given the political sensitivities surrounding autonomy, artificial intelligence and military neutrality. Transparent governance strengthens public confidence that autonomous systems are enhancing national resilience rather than fundamentally altering Ireland's defence posture. Equally, engagement with emergency services, the Coast Guard and other state agencies creates opportunities for dual-use capability, allowing investments in surveillance and autonomous technologies to contribute to disaster response, search and rescue and maritime security alongside military tasks.</w:t>
      </w:r>
    </w:p>
    <w:p w14:paraId="4071F631"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6EFE7A35"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Engaging with Partners.</w:t>
      </w:r>
    </w:p>
    <w:p w14:paraId="33A33D3D"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 xml:space="preserve">Within Irish defence policy, a UxS enabled light infantry denial posture therefore occupies an important middle ground between symbolic defence and conventional deterrence. It neither seeks offensive expeditionary capability nor attempts to replicate the force structures of larger </w:t>
      </w:r>
      <w:r w:rsidRPr="004368A1">
        <w:rPr>
          <w:rFonts w:ascii="Times New Roman" w:hAnsi="Times New Roman" w:cs="Times New Roman"/>
          <w:kern w:val="0"/>
          <w:lang w:val="en-GB" w:eastAsia="en-GB"/>
          <w14:ligatures w14:val="none"/>
        </w:rPr>
        <w:lastRenderedPageBreak/>
        <w:t>European militaries. Instead, it exploits Ireland's geographical advantages, supports territorial surveillance, complicates hostile military activity and increases the costs of coercion while remaining consistent with military neutrality. Practical interoperability with European Union partners and NATO members is enhanced through common communications, doctrine and operating procedures rather than alliance membership itself. The resulting force would be capable of contributing meaningfully to domestic security, maritime surveillance and international peace support operations while remaining firmly grounded in Irish strategic culture.</w:t>
      </w:r>
    </w:p>
    <w:p w14:paraId="18711BEA"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46488FD0" w14:textId="77777777" w:rsidR="004368A1" w:rsidRPr="004368A1" w:rsidRDefault="004368A1" w:rsidP="004368A1">
      <w:pPr>
        <w:spacing w:after="0" w:line="360" w:lineRule="auto"/>
        <w:jc w:val="both"/>
        <w:rPr>
          <w:rFonts w:ascii="Times New Roman" w:hAnsi="Times New Roman" w:cs="Times New Roman"/>
          <w:b/>
          <w:bCs/>
          <w:kern w:val="0"/>
          <w:lang w:val="en-GB" w:eastAsia="en-GB"/>
          <w14:ligatures w14:val="none"/>
        </w:rPr>
      </w:pPr>
      <w:r w:rsidRPr="004368A1">
        <w:rPr>
          <w:rFonts w:ascii="Times New Roman" w:hAnsi="Times New Roman" w:cs="Times New Roman"/>
          <w:b/>
          <w:bCs/>
          <w:kern w:val="0"/>
          <w:lang w:val="en-GB" w:eastAsia="en-GB"/>
          <w14:ligatures w14:val="none"/>
        </w:rPr>
        <w:t>Challenges to Credible Integration.</w:t>
      </w:r>
    </w:p>
    <w:p w14:paraId="68C1F40E"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r w:rsidRPr="004368A1">
        <w:rPr>
          <w:rFonts w:ascii="Times New Roman" w:hAnsi="Times New Roman" w:cs="Times New Roman"/>
          <w:kern w:val="0"/>
          <w:lang w:val="en-GB" w:eastAsia="en-GB"/>
          <w14:ligatures w14:val="none"/>
        </w:rPr>
        <w:t>Nevertheless, significant constraints remain. Chronic recruitment and retention difficulties continue to challenge Defence Forces modernisation. Procurement processes are often slow and risk-averse, while sustained political commitment to increased defence expenditure cannot be assumed. Ethical concerns surrounding autonomous systems require careful policy development, particularly where lethal capabilities are considered. Ireland's relatively small industrial base may also limit domestic production without substantial collaboration with European partners. Finally, organisational culture frequently favours incremental adaptation over disruptive change, making institutional resistance an enduring obstacle to transformation.</w:t>
      </w:r>
    </w:p>
    <w:p w14:paraId="73BCA096"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p>
    <w:p w14:paraId="2669A317" w14:textId="77777777" w:rsidR="004368A1" w:rsidRPr="004368A1" w:rsidRDefault="004368A1" w:rsidP="004368A1">
      <w:pPr>
        <w:spacing w:after="0" w:line="360" w:lineRule="auto"/>
        <w:jc w:val="both"/>
        <w:rPr>
          <w:rFonts w:ascii="Times New Roman" w:hAnsi="Times New Roman" w:cs="Times New Roman"/>
          <w:kern w:val="0"/>
          <w:lang w:val="en-GB" w:eastAsia="en-GB"/>
          <w14:ligatures w14:val="none"/>
        </w:rPr>
      </w:pPr>
      <w:commentRangeStart w:id="2"/>
      <w:r w:rsidRPr="004368A1">
        <w:rPr>
          <w:rFonts w:ascii="Times New Roman" w:hAnsi="Times New Roman" w:cs="Times New Roman"/>
          <w:b/>
          <w:bCs/>
          <w:color w:val="FF0000"/>
          <w:kern w:val="0"/>
          <w:lang w:val="en-GB" w:eastAsia="en-GB"/>
          <w14:ligatures w14:val="none"/>
        </w:rPr>
        <w:t>Ultimately, the credibility of UxS integration within Irish defence policy will not be determined by the sophistication of the technology itself but by the effectiveness of the institutions that adopt it.</w:t>
      </w:r>
      <w:r w:rsidRPr="004368A1">
        <w:rPr>
          <w:rFonts w:ascii="Times New Roman" w:hAnsi="Times New Roman" w:cs="Times New Roman"/>
          <w:color w:val="FF0000"/>
          <w:kern w:val="0"/>
          <w:lang w:val="en-GB" w:eastAsia="en-GB"/>
          <w14:ligatures w14:val="none"/>
        </w:rPr>
        <w:t xml:space="preserve"> </w:t>
      </w:r>
      <w:commentRangeEnd w:id="2"/>
      <w:r w:rsidRPr="004368A1">
        <w:rPr>
          <w:rStyle w:val="CommentReference"/>
          <w:rFonts w:ascii="Times New Roman" w:hAnsi="Times New Roman" w:cs="Times New Roman"/>
          <w:kern w:val="0"/>
          <w:sz w:val="24"/>
          <w:szCs w:val="24"/>
          <w:lang w:val="en-GB" w:eastAsia="en-GB"/>
          <w14:ligatures w14:val="none"/>
        </w:rPr>
        <w:commentReference w:id="2"/>
      </w:r>
      <w:r w:rsidRPr="004368A1">
        <w:rPr>
          <w:rFonts w:ascii="Times New Roman" w:hAnsi="Times New Roman" w:cs="Times New Roman"/>
          <w:kern w:val="0"/>
          <w:lang w:val="en-GB"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oin O'Brien" w:date="2026-07-06T16:35:00Z" w:initials="EO">
    <w:p w14:paraId="3DA261ED" w14:textId="77777777" w:rsidR="004368A1" w:rsidRDefault="004368A1">
      <w:pPr>
        <w:pStyle w:val="CommentText"/>
      </w:pPr>
      <w:r>
        <w:rPr>
          <w:rStyle w:val="CommentReference"/>
        </w:rPr>
        <w:annotationRef/>
      </w:r>
      <w:r>
        <w:t>This must link better</w:t>
      </w:r>
    </w:p>
  </w:comment>
  <w:comment w:id="1" w:author="Eoin O'Brien" w:date="2026-07-06T16:35:00Z" w:initials="EO">
    <w:p w14:paraId="1993A042" w14:textId="77777777" w:rsidR="004368A1" w:rsidRDefault="004368A1">
      <w:pPr>
        <w:pStyle w:val="CommentText"/>
      </w:pPr>
      <w:r>
        <w:rPr>
          <w:rStyle w:val="CommentReference"/>
        </w:rPr>
        <w:annotationRef/>
      </w:r>
      <w:r>
        <w:t xml:space="preserve">This is the core argument </w:t>
      </w:r>
    </w:p>
  </w:comment>
  <w:comment w:id="2" w:author="Eoin O'Brien" w:date="2026-07-06T17:10:00Z" w:initials="EO">
    <w:p w14:paraId="4F77D1AD" w14:textId="77777777" w:rsidR="004368A1" w:rsidRDefault="004368A1">
      <w:pPr>
        <w:pStyle w:val="CommentText"/>
      </w:pPr>
      <w:r>
        <w:rPr>
          <w:rStyle w:val="CommentReference"/>
        </w:rPr>
        <w:annotationRef/>
      </w:r>
      <w:r>
        <w:t>This is my concluding statement. The technology isn’t the important part, the procurement, adoption and adaption culture is what make it a credible defence policy.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A261ED" w15:done="0"/>
  <w15:commentEx w15:paraId="1993A042" w15:done="0"/>
  <w15:commentEx w15:paraId="4F77D1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DDAB5F" w16cex:dateUtc="2026-07-06T15:35:00Z"/>
  <w16cex:commentExtensible w16cex:durableId="19B9777A" w16cex:dateUtc="2026-07-06T15:35:00Z"/>
  <w16cex:commentExtensible w16cex:durableId="5FF9CA22" w16cex:dateUtc="2026-07-06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A261ED" w16cid:durableId="7BDDAB5F"/>
  <w16cid:commentId w16cid:paraId="1993A042" w16cid:durableId="19B9777A"/>
  <w16cid:commentId w16cid:paraId="4F77D1AD" w16cid:durableId="5FF9C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61495" w14:textId="77777777" w:rsidR="00057D9B" w:rsidRDefault="00057D9B" w:rsidP="008F41DA">
      <w:pPr>
        <w:spacing w:after="0" w:line="240" w:lineRule="auto"/>
      </w:pPr>
      <w:r>
        <w:separator/>
      </w:r>
    </w:p>
  </w:endnote>
  <w:endnote w:type="continuationSeparator" w:id="0">
    <w:p w14:paraId="66153CAA" w14:textId="77777777" w:rsidR="00057D9B" w:rsidRDefault="00057D9B"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5A9CA" w14:textId="77777777" w:rsidR="00057D9B" w:rsidRDefault="00057D9B" w:rsidP="008F41DA">
      <w:pPr>
        <w:spacing w:after="0" w:line="240" w:lineRule="auto"/>
      </w:pPr>
      <w:r>
        <w:separator/>
      </w:r>
    </w:p>
  </w:footnote>
  <w:footnote w:type="continuationSeparator" w:id="0">
    <w:p w14:paraId="7BAE24B2" w14:textId="77777777" w:rsidR="00057D9B" w:rsidRDefault="00057D9B" w:rsidP="008F41DA">
      <w:pPr>
        <w:spacing w:after="0" w:line="240" w:lineRule="auto"/>
      </w:pPr>
      <w:r>
        <w:continuationSeparator/>
      </w:r>
    </w:p>
  </w:footnote>
  <w:footnote w:id="1">
    <w:p w14:paraId="42B3C18C" w14:textId="77777777" w:rsidR="004368A1" w:rsidRDefault="004368A1" w:rsidP="004368A1">
      <w:pPr>
        <w:pStyle w:val="FootnoteText"/>
      </w:pPr>
      <w:r>
        <w:rPr>
          <w:rStyle w:val="FootnoteReference"/>
        </w:rPr>
        <w:footnoteRef/>
      </w:r>
      <w:r>
        <w:t xml:space="preserve"> Mick Ryan and Clint Hinote, ‘Uncrewed Systems and the Transformation of the U.S. Warfighting Capacity’, War on the Rocks, February 2024, </w:t>
      </w:r>
      <w:hyperlink r:id="rId1" w:history="1">
        <w:r w:rsidRPr="00045FE5">
          <w:rPr>
            <w:rStyle w:val="Hyperlink"/>
          </w:rPr>
          <w:t>https://warontherosks.com/uncrewed-systems-and-the-transformation-of-u-s-warfighting-capacity/</w:t>
        </w:r>
      </w:hyperlink>
      <w:r>
        <w:t>, Accessed 06 July 2026.</w:t>
      </w:r>
    </w:p>
    <w:p w14:paraId="051500B0" w14:textId="77777777" w:rsidR="004368A1" w:rsidRDefault="004368A1" w:rsidP="004368A1">
      <w:pPr>
        <w:pStyle w:val="FootnoteText"/>
      </w:pP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oin O'Brien">
    <w15:presenceInfo w15:providerId="AD" w15:userId="S-1-5-21-260408978-1581569393-1597378745-312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57D9B"/>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11892"/>
    <w:rsid w:val="0021641C"/>
    <w:rsid w:val="00220651"/>
    <w:rsid w:val="0022693E"/>
    <w:rsid w:val="00230C29"/>
    <w:rsid w:val="00232127"/>
    <w:rsid w:val="002405F1"/>
    <w:rsid w:val="00240A82"/>
    <w:rsid w:val="00252F20"/>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315E8"/>
    <w:rsid w:val="00431645"/>
    <w:rsid w:val="004359AF"/>
    <w:rsid w:val="004368A1"/>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17010"/>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AF5777"/>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32A5"/>
    <w:rsid w:val="00F47AB0"/>
    <w:rsid w:val="00F553E9"/>
    <w:rsid w:val="00F92358"/>
    <w:rsid w:val="00F979A6"/>
    <w:rsid w:val="00F97F87"/>
    <w:rsid w:val="00FA2700"/>
    <w:rsid w:val="00FA51DA"/>
    <w:rsid w:val="00FA5A9C"/>
    <w:rsid w:val="00FA5FF6"/>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character" w:styleId="CommentReference">
    <w:name w:val="annotation reference"/>
    <w:basedOn w:val="DefaultParagraphFont"/>
    <w:uiPriority w:val="99"/>
    <w:semiHidden/>
    <w:unhideWhenUsed/>
    <w:rsid w:val="004368A1"/>
    <w:rPr>
      <w:sz w:val="16"/>
      <w:szCs w:val="16"/>
    </w:rPr>
  </w:style>
  <w:style w:type="paragraph" w:styleId="CommentText">
    <w:name w:val="annotation text"/>
    <w:basedOn w:val="Normal"/>
    <w:link w:val="CommentTextChar"/>
    <w:uiPriority w:val="99"/>
    <w:semiHidden/>
    <w:unhideWhenUsed/>
    <w:rsid w:val="004368A1"/>
    <w:pPr>
      <w:spacing w:line="240" w:lineRule="auto"/>
    </w:pPr>
    <w:rPr>
      <w:sz w:val="20"/>
      <w:szCs w:val="20"/>
      <w:lang w:val="en-GB"/>
    </w:rPr>
  </w:style>
  <w:style w:type="character" w:customStyle="1" w:styleId="CommentTextChar">
    <w:name w:val="Comment Text Char"/>
    <w:basedOn w:val="DefaultParagraphFont"/>
    <w:link w:val="CommentText"/>
    <w:uiPriority w:val="99"/>
    <w:semiHidden/>
    <w:rsid w:val="004368A1"/>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arontherosks.com/uncrewed-systems-and-the-transformation-of-u-s-warfighting-capa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1821</Words>
  <Characters>10381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3</cp:revision>
  <dcterms:created xsi:type="dcterms:W3CDTF">2026-06-23T11:58:00Z</dcterms:created>
  <dcterms:modified xsi:type="dcterms:W3CDTF">2026-07-06T22:10:00Z</dcterms:modified>
</cp:coreProperties>
</file>