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Default="00D72570" w:rsidP="00D72570">
      <w:pPr>
        <w:pStyle w:val="Heading2"/>
      </w:pPr>
      <w:r>
        <w:t>Abstract</w:t>
      </w:r>
      <w:r w:rsidR="00CB1328">
        <w:t xml:space="preserve"> (OB: I changed it because I only want to draw from chapter 3 in the thesis)</w:t>
      </w:r>
    </w:p>
    <w:p w14:paraId="31AFE4D7" w14:textId="6AA97F1F" w:rsidR="00AF0C93" w:rsidRPr="00AF0C93"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 xml:space="preserve">Pervasive uncrewed systems have altered the cost structure of small-state deterrence. Low-cost </w:t>
      </w:r>
      <w:proofErr w:type="spellStart"/>
      <w:r w:rsidRPr="00AF0C93">
        <w:rPr>
          <w:rFonts w:asciiTheme="minorHAnsi" w:eastAsiaTheme="minorHAnsi" w:hAnsiTheme="minorHAnsi" w:cstheme="minorBidi"/>
          <w:color w:val="auto"/>
          <w:sz w:val="24"/>
          <w:szCs w:val="24"/>
        </w:rPr>
        <w:t>UxS</w:t>
      </w:r>
      <w:proofErr w:type="spellEnd"/>
      <w:r w:rsidRPr="00AF0C93">
        <w:rPr>
          <w:rFonts w:asciiTheme="minorHAnsi" w:eastAsiaTheme="minorHAnsi" w:hAnsiTheme="minorHAnsi" w:cstheme="minorBidi"/>
          <w:color w:val="auto"/>
          <w:sz w:val="24"/>
          <w:szCs w:val="24"/>
        </w:rPr>
        <w:t xml:space="preserve">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an island state that has consistently declined to fund conventional mass</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this reframes a long-standing assumption: that credible territorial defence is financially unreachable. </w:t>
      </w:r>
    </w:p>
    <w:p w14:paraId="34E3ED01" w14:textId="43F35490" w:rsidR="00917666"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The article argues that capability becomes deterrence only when four conditions hold together: it must be politically owned, credibly fielded, institutionally sustained and clearly communicated. It develops the first two</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the political ownership Ireland's policy void </w:t>
      </w:r>
      <w:proofErr w:type="gramStart"/>
      <w:r w:rsidRPr="00AF0C93">
        <w:rPr>
          <w:rFonts w:asciiTheme="minorHAnsi" w:eastAsiaTheme="minorHAnsi" w:hAnsiTheme="minorHAnsi" w:cstheme="minorBidi"/>
          <w:color w:val="auto"/>
          <w:sz w:val="24"/>
          <w:szCs w:val="24"/>
        </w:rPr>
        <w:t>withholds</w:t>
      </w:r>
      <w:proofErr w:type="gramEnd"/>
      <w:r w:rsidR="00262708">
        <w:rPr>
          <w:rFonts w:asciiTheme="minorHAnsi" w:eastAsiaTheme="minorHAnsi" w:hAnsiTheme="minorHAnsi" w:cstheme="minorBidi"/>
          <w:color w:val="auto"/>
          <w:sz w:val="24"/>
          <w:szCs w:val="24"/>
        </w:rPr>
        <w:t xml:space="preserve"> and</w:t>
      </w:r>
      <w:r w:rsidRPr="00AF0C93">
        <w:rPr>
          <w:rFonts w:asciiTheme="minorHAnsi" w:eastAsiaTheme="minorHAnsi" w:hAnsiTheme="minorHAnsi" w:cstheme="minorBidi"/>
          <w:color w:val="auto"/>
          <w:sz w:val="24"/>
          <w:szCs w:val="24"/>
        </w:rPr>
        <w:t xml:space="preserve"> the force redesign credible fielding demands at section level, where organic ISR, CUAS and IEDD turn the section into a micro-combined-arms unit. </w:t>
      </w:r>
    </w:p>
    <w:p w14:paraId="166316EB" w14:textId="40411996" w:rsidR="00AF0C93" w:rsidRDefault="00AF0C93" w:rsidP="00AF0C93">
      <w:pPr>
        <w:pStyle w:val="Heading2"/>
        <w:rPr>
          <w:rFonts w:asciiTheme="minorHAnsi" w:eastAsiaTheme="minorHAnsi" w:hAnsiTheme="minorHAnsi" w:cstheme="minorBidi"/>
          <w:color w:val="auto"/>
          <w:sz w:val="24"/>
          <w:szCs w:val="24"/>
        </w:rPr>
      </w:pPr>
      <w:r w:rsidRPr="00A04CA9">
        <w:rPr>
          <w:rFonts w:asciiTheme="minorHAnsi" w:eastAsiaTheme="minorHAnsi" w:hAnsiTheme="minorHAnsi" w:cstheme="minorBidi"/>
          <w:color w:val="auto"/>
          <w:sz w:val="24"/>
          <w:szCs w:val="24"/>
        </w:rPr>
        <w:t>These adaptations are feasible within Ireland's existing professional force structure, but they demand deliberate choices about doctrine, mission command and training realism</w:t>
      </w:r>
      <w:r w:rsidR="00262708">
        <w:rPr>
          <w:rFonts w:asciiTheme="minorHAnsi" w:eastAsiaTheme="minorHAnsi" w:hAnsiTheme="minorHAnsi" w:cstheme="minorBidi"/>
          <w:color w:val="auto"/>
          <w:sz w:val="24"/>
          <w:szCs w:val="24"/>
        </w:rPr>
        <w:t xml:space="preserve"> and</w:t>
      </w:r>
      <w:r w:rsidRPr="00A04CA9">
        <w:rPr>
          <w:rFonts w:asciiTheme="minorHAnsi" w:eastAsiaTheme="minorHAnsi" w:hAnsiTheme="minorHAnsi" w:cstheme="minorBidi"/>
          <w:color w:val="auto"/>
          <w:sz w:val="24"/>
          <w:szCs w:val="24"/>
        </w:rPr>
        <w:t xml:space="preserve"> they expose the acceptable limits of a drone-centric posture. The article then establishes institutional sustainment and clear communication as the conditions on which the posture's resilience</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and its compatibility with Irish neutrality</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A04CA9" w:rsidRDefault="00A04CA9" w:rsidP="00A04CA9">
      <w:r w:rsidRPr="00A04CA9">
        <w:rPr>
          <w:highlight w:val="yellow"/>
        </w:rPr>
        <w:t xml:space="preserve">OB: the abstract is only draft… let’s see where your stuff brings us. It would be best if it jumps from </w:t>
      </w:r>
      <w:proofErr w:type="gramStart"/>
      <w:r w:rsidRPr="00A04CA9">
        <w:rPr>
          <w:highlight w:val="yellow"/>
        </w:rPr>
        <w:t>mine..</w:t>
      </w:r>
      <w:proofErr w:type="gramEnd"/>
      <w:r w:rsidRPr="00A04CA9">
        <w:rPr>
          <w:highlight w:val="yellow"/>
        </w:rPr>
        <w:t xml:space="preserve"> I’ve had AI do a draft based on my ideas. YOU ARE FREE TO GO WHERE YOU WANT!</w:t>
      </w:r>
    </w:p>
    <w:p w14:paraId="77B06FF6" w14:textId="77777777" w:rsidR="000B39F2" w:rsidRDefault="000B39F2">
      <w:pPr>
        <w:rPr>
          <w:rFonts w:asciiTheme="majorHAnsi" w:eastAsiaTheme="majorEastAsia" w:hAnsiTheme="majorHAnsi" w:cstheme="majorBidi"/>
          <w:color w:val="0F4761" w:themeColor="accent1" w:themeShade="BF"/>
          <w:sz w:val="32"/>
          <w:szCs w:val="32"/>
        </w:rPr>
      </w:pPr>
      <w:r>
        <w:br w:type="page"/>
      </w:r>
    </w:p>
    <w:p w14:paraId="26CBDFD4" w14:textId="34BAA749" w:rsidR="009E28A5" w:rsidRDefault="00A82B6C" w:rsidP="00AF0C93">
      <w:pPr>
        <w:pStyle w:val="Heading2"/>
      </w:pPr>
      <w:r>
        <w:lastRenderedPageBreak/>
        <w:t xml:space="preserve">Draft </w:t>
      </w:r>
      <w:r w:rsidR="00D31202">
        <w:t>Main Body</w:t>
      </w:r>
      <w:r>
        <w:t xml:space="preserve"> Ideas</w:t>
      </w:r>
      <w:r w:rsidR="00BC4646">
        <w:t xml:space="preserve"> – Adam</w:t>
      </w:r>
    </w:p>
    <w:p w14:paraId="5658A77E" w14:textId="77777777" w:rsidR="009E28A5" w:rsidRPr="009E28A5" w:rsidRDefault="009E28A5" w:rsidP="009E28A5">
      <w:r w:rsidRPr="009E28A5">
        <w:t>Mechanism (abstract para 1):</w:t>
      </w:r>
    </w:p>
    <w:p w14:paraId="221E66FD" w14:textId="1411333F" w:rsidR="009E28A5" w:rsidRPr="009E28A5" w:rsidRDefault="009E28A5" w:rsidP="00230C29">
      <w:pPr>
        <w:pStyle w:val="ListParagraph"/>
        <w:numPr>
          <w:ilvl w:val="0"/>
          <w:numId w:val="3"/>
        </w:numPr>
      </w:pPr>
      <w:r w:rsidRPr="009E28A5">
        <w:t>Why is exposure now the organising variable</w:t>
      </w:r>
      <w:r w:rsidR="00633BB8">
        <w:t xml:space="preserve"> – </w:t>
      </w:r>
      <w:r w:rsidRPr="009E28A5">
        <w:t xml:space="preserve">what makes movement the costed act? </w:t>
      </w:r>
      <w:r w:rsidRPr="00230C29">
        <w:rPr>
          <w:i/>
          <w:iCs/>
        </w:rPr>
        <w:t>(P1)</w:t>
      </w:r>
    </w:p>
    <w:p w14:paraId="0361C610" w14:textId="77777777" w:rsidR="009E28A5" w:rsidRPr="009E28A5" w:rsidRDefault="009E28A5" w:rsidP="00230C29">
      <w:pPr>
        <w:pStyle w:val="ListParagraph"/>
        <w:numPr>
          <w:ilvl w:val="0"/>
          <w:numId w:val="3"/>
        </w:numPr>
      </w:pPr>
      <w:r w:rsidRPr="009E28A5">
        <w:t xml:space="preserve">How do low-cost </w:t>
      </w:r>
      <w:proofErr w:type="spellStart"/>
      <w:r w:rsidRPr="009E28A5">
        <w:t>UxS</w:t>
      </w:r>
      <w:proofErr w:type="spellEnd"/>
      <w:r w:rsidRPr="009E28A5">
        <w:t xml:space="preserve"> shift RCP toward the resource-constrained defender? </w:t>
      </w:r>
      <w:r w:rsidRPr="00230C29">
        <w:rPr>
          <w:i/>
          <w:iCs/>
        </w:rPr>
        <w:t>(P1)</w:t>
      </w:r>
    </w:p>
    <w:p w14:paraId="58F81898" w14:textId="6A4AB81A" w:rsidR="009E28A5" w:rsidRPr="009E28A5" w:rsidRDefault="009E28A5" w:rsidP="00230C29">
      <w:pPr>
        <w:pStyle w:val="ListParagraph"/>
        <w:numPr>
          <w:ilvl w:val="0"/>
          <w:numId w:val="3"/>
        </w:numPr>
      </w:pPr>
      <w:r w:rsidRPr="009E28A5">
        <w:t>What is the cost proof</w:t>
      </w:r>
      <w:r w:rsidR="00633BB8">
        <w:t xml:space="preserve"> – </w:t>
      </w:r>
      <w:r w:rsidRPr="009E28A5">
        <w:t xml:space="preserve">and does the </w:t>
      </w:r>
      <w:proofErr w:type="spellStart"/>
      <w:r w:rsidRPr="009E28A5">
        <w:t>Javelin:FPV</w:t>
      </w:r>
      <w:proofErr w:type="spellEnd"/>
      <w:r w:rsidRPr="009E28A5">
        <w:t xml:space="preserve"> ratio </w:t>
      </w:r>
      <w:proofErr w:type="gramStart"/>
      <w:r w:rsidRPr="009E28A5">
        <w:t>actually hold</w:t>
      </w:r>
      <w:proofErr w:type="gramEnd"/>
      <w:r w:rsidRPr="009E28A5">
        <w:t xml:space="preserve"> at 1:54–1:144? </w:t>
      </w:r>
      <w:r w:rsidRPr="00230C29">
        <w:rPr>
          <w:i/>
          <w:iCs/>
        </w:rPr>
        <w:t>(P2</w:t>
      </w:r>
      <w:r w:rsidR="00633BB8">
        <w:rPr>
          <w:i/>
          <w:iCs/>
        </w:rPr>
        <w:t xml:space="preserve"> – </w:t>
      </w:r>
      <w:r w:rsidRPr="00230C29">
        <w:rPr>
          <w:i/>
          <w:iCs/>
        </w:rPr>
        <w:t>and this is the sentence with the VAT-basis seam; the question you must answer cleanly is "do the two numbers chain," and right now they don't)</w:t>
      </w:r>
    </w:p>
    <w:p w14:paraId="40D475AE" w14:textId="77777777" w:rsidR="009E28A5" w:rsidRPr="009E28A5" w:rsidRDefault="009E28A5" w:rsidP="00230C29">
      <w:pPr>
        <w:pStyle w:val="ListParagraph"/>
        <w:numPr>
          <w:ilvl w:val="0"/>
          <w:numId w:val="3"/>
        </w:numPr>
      </w:pPr>
      <w:r w:rsidRPr="009E28A5">
        <w:t xml:space="preserve">Why does this reframe "credible territorial defence is financially unreachable" for Ireland specifically? </w:t>
      </w:r>
      <w:r w:rsidRPr="00230C29">
        <w:rPr>
          <w:i/>
          <w:iCs/>
        </w:rPr>
        <w:t>(P1–P2)</w:t>
      </w:r>
    </w:p>
    <w:p w14:paraId="31B374B8" w14:textId="60040786" w:rsidR="009E28A5" w:rsidRPr="009E28A5" w:rsidRDefault="009E28A5" w:rsidP="00230C29">
      <w:pPr>
        <w:pStyle w:val="ListParagraph"/>
        <w:numPr>
          <w:ilvl w:val="0"/>
          <w:numId w:val="3"/>
        </w:numPr>
      </w:pPr>
      <w:r w:rsidRPr="009E28A5">
        <w:t>What is deterrence-by-denial here</w:t>
      </w:r>
      <w:r w:rsidR="00262708">
        <w:t xml:space="preserve"> and</w:t>
      </w:r>
      <w:r w:rsidRPr="009E28A5">
        <w:t xml:space="preserve"> what is it </w:t>
      </w:r>
      <w:r w:rsidRPr="00230C29">
        <w:rPr>
          <w:i/>
          <w:iCs/>
        </w:rPr>
        <w:t>not</w:t>
      </w:r>
      <w:r w:rsidRPr="009E28A5">
        <w:t xml:space="preserve">? </w:t>
      </w:r>
      <w:r w:rsidRPr="00230C29">
        <w:rPr>
          <w:i/>
          <w:iCs/>
        </w:rPr>
        <w:t>(P2</w:t>
      </w:r>
      <w:r w:rsidR="00633BB8">
        <w:rPr>
          <w:i/>
          <w:iCs/>
        </w:rPr>
        <w:t xml:space="preserve"> – </w:t>
      </w:r>
      <w:r w:rsidRPr="00230C29">
        <w:rPr>
          <w:i/>
          <w:iCs/>
        </w:rPr>
        <w:t>the bound: effect of cost imposition, not a theory of deterrence)</w:t>
      </w:r>
    </w:p>
    <w:p w14:paraId="07235E5B" w14:textId="0BE5F264" w:rsidR="009E28A5" w:rsidRPr="00292EE9" w:rsidRDefault="009E28A5" w:rsidP="00230C29">
      <w:pPr>
        <w:pStyle w:val="ListParagraph"/>
        <w:numPr>
          <w:ilvl w:val="0"/>
          <w:numId w:val="3"/>
        </w:numPr>
      </w:pPr>
      <w:r w:rsidRPr="009E28A5">
        <w:t>Why is capability not yet deterrence</w:t>
      </w:r>
      <w:r w:rsidR="00633BB8">
        <w:t xml:space="preserve"> – </w:t>
      </w:r>
      <w:r w:rsidRPr="009E28A5">
        <w:t xml:space="preserve">what are the four conditions? </w:t>
      </w:r>
      <w:r w:rsidRPr="00230C29">
        <w:rPr>
          <w:i/>
          <w:iCs/>
        </w:rPr>
        <w:t>(P3)</w:t>
      </w:r>
    </w:p>
    <w:p w14:paraId="24C91D9B" w14:textId="6E7BFC51" w:rsidR="00292EE9" w:rsidRPr="009E28A5" w:rsidRDefault="00A71BE2" w:rsidP="00292EE9">
      <w:r w:rsidRPr="00A71BE2">
        <w:t xml:space="preserve">The spine and </w:t>
      </w:r>
      <w:r w:rsidR="00BC252E">
        <w:t xml:space="preserve">Adam’s two </w:t>
      </w:r>
      <w:r w:rsidRPr="00A71BE2">
        <w:t>conditions (abstract para 2):</w:t>
      </w:r>
    </w:p>
    <w:p w14:paraId="72E76BE6" w14:textId="6EBCD51D" w:rsidR="009E28A5" w:rsidRPr="009E28A5" w:rsidRDefault="009E28A5" w:rsidP="00230C29">
      <w:pPr>
        <w:pStyle w:val="ListParagraph"/>
        <w:numPr>
          <w:ilvl w:val="0"/>
          <w:numId w:val="3"/>
        </w:numPr>
      </w:pPr>
      <w:r w:rsidRPr="00230C29">
        <w:rPr>
          <w:i/>
          <w:iCs/>
        </w:rPr>
        <w:t>Politically owned</w:t>
      </w:r>
      <w:r w:rsidR="00633BB8">
        <w:t xml:space="preserve"> – </w:t>
      </w:r>
      <w:r w:rsidRPr="009E28A5">
        <w:t>why is there no owner</w:t>
      </w:r>
      <w:r w:rsidR="00262708">
        <w:t xml:space="preserve"> and</w:t>
      </w:r>
      <w:r w:rsidRPr="009E28A5">
        <w:t xml:space="preserve"> what would ownership </w:t>
      </w:r>
      <w:proofErr w:type="gramStart"/>
      <w:r w:rsidRPr="009E28A5">
        <w:t>actually be</w:t>
      </w:r>
      <w:proofErr w:type="gramEnd"/>
      <w:r w:rsidRPr="009E28A5">
        <w:t xml:space="preserve">? </w:t>
      </w:r>
      <w:r w:rsidRPr="00230C29">
        <w:rPr>
          <w:i/>
          <w:iCs/>
        </w:rPr>
        <w:t>(P4–P6: the policy void, ownership-as-reallocation, the threat-perception rebuttal)</w:t>
      </w:r>
    </w:p>
    <w:p w14:paraId="33234227" w14:textId="4A9732FF" w:rsidR="009E28A5" w:rsidRPr="009E28A5" w:rsidRDefault="009E28A5" w:rsidP="00230C29">
      <w:pPr>
        <w:pStyle w:val="ListParagraph"/>
        <w:numPr>
          <w:ilvl w:val="0"/>
          <w:numId w:val="3"/>
        </w:numPr>
      </w:pPr>
      <w:r w:rsidRPr="00230C29">
        <w:rPr>
          <w:i/>
          <w:iCs/>
        </w:rPr>
        <w:t>Credibly fielded</w:t>
      </w:r>
      <w:r w:rsidR="00633BB8">
        <w:t xml:space="preserve"> – </w:t>
      </w:r>
      <w:r w:rsidRPr="009E28A5">
        <w:t>why is the nine-soldier section obsolete</w:t>
      </w:r>
      <w:r w:rsidR="00262708">
        <w:t xml:space="preserve"> and</w:t>
      </w:r>
      <w:r w:rsidRPr="009E28A5">
        <w:t xml:space="preserve"> what replaces it? </w:t>
      </w:r>
      <w:r w:rsidRPr="00230C29">
        <w:rPr>
          <w:i/>
          <w:iCs/>
        </w:rPr>
        <w:t>(P7–P9: the 14/15-soldier section, organic ISR/CUAS/IEDD, rank, training, experimentation, the external-staff test)</w:t>
      </w:r>
    </w:p>
    <w:p w14:paraId="6AADA5B6" w14:textId="41AD6120" w:rsidR="009E28A5" w:rsidRPr="009E28A5" w:rsidRDefault="009E28A5" w:rsidP="00230C29">
      <w:pPr>
        <w:pStyle w:val="ListParagraph"/>
        <w:numPr>
          <w:ilvl w:val="0"/>
          <w:numId w:val="3"/>
        </w:numPr>
      </w:pPr>
      <w:r w:rsidRPr="009E28A5">
        <w:t xml:space="preserve">What </w:t>
      </w:r>
      <w:proofErr w:type="gramStart"/>
      <w:r w:rsidRPr="009E28A5">
        <w:t>are</w:t>
      </w:r>
      <w:proofErr w:type="gramEnd"/>
      <w:r w:rsidRPr="009E28A5">
        <w:t xml:space="preserve"> the force-design recommendations</w:t>
      </w:r>
      <w:r w:rsidR="00633BB8">
        <w:t xml:space="preserve"> – </w:t>
      </w:r>
      <w:r w:rsidRPr="009E28A5">
        <w:t xml:space="preserve">concrete and usable? </w:t>
      </w:r>
      <w:r w:rsidRPr="00230C29">
        <w:rPr>
          <w:i/>
          <w:iCs/>
        </w:rPr>
        <w:t>(P9: lance-corporal rank, structured experimentation, SOP embedding)</w:t>
      </w:r>
    </w:p>
    <w:p w14:paraId="3700E244" w14:textId="4EA18DDB" w:rsidR="00D72570" w:rsidRDefault="00BC4646" w:rsidP="00AF0C93">
      <w:pPr>
        <w:pStyle w:val="Heading2"/>
      </w:pPr>
      <w:r>
        <w:lastRenderedPageBreak/>
        <w:t xml:space="preserve"> </w:t>
      </w:r>
    </w:p>
    <w:p w14:paraId="595DE416" w14:textId="391F8365" w:rsidR="00262708" w:rsidRPr="00262708"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Land warfare now turns on a single question: who is observed, when</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how fast that observation becomes fire. Cheap sensors and democratised precision strike have compressed the interval between being seen and being hit to seconds</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that compression has changed what movement costs. To move is to generate signature</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across space, where a force can be seen; across time, since the longer it is exposed the more targetable it grows; and across the electromagnetic spectrum, where every emission betrays position. Manoeuvre has not been abolished, but its price has risen sharply. It survives only where sensing, concealment, electronic warfare and fires are sequenced to buy a temporary window. Exposure has therefore displaced terrain as the variable around which tactical action organises: the first question is no longer where to move, but whether movement can be afforded at all.</w:t>
      </w:r>
    </w:p>
    <w:p w14:paraId="0203F9AF" w14:textId="42E91543" w:rsidR="00262708" w:rsidRPr="00262708"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Relative combat power has always rewarded the side that can mass force and absorb loss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historically the better-funded one. Low-cost uncrewed systems disturb that arithmetic. They drive down the price of three functions </w:t>
      </w:r>
      <w:r w:rsidR="00847D59">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once demanded expensive platforms: finding the enemy, striking </w:t>
      </w:r>
      <w:r w:rsidR="004B73C3">
        <w:rPr>
          <w:rFonts w:asciiTheme="minorHAnsi" w:eastAsiaTheme="minorHAnsi" w:hAnsiTheme="minorHAnsi" w:cstheme="minorBidi"/>
          <w:color w:val="auto"/>
          <w:sz w:val="24"/>
          <w:szCs w:val="24"/>
        </w:rPr>
        <w:t>them</w:t>
      </w:r>
      <w:r w:rsidRPr="00262708">
        <w:rPr>
          <w:rFonts w:asciiTheme="minorHAnsi" w:eastAsiaTheme="minorHAnsi" w:hAnsiTheme="minorHAnsi" w:cstheme="minorBidi"/>
          <w:color w:val="auto"/>
          <w:sz w:val="24"/>
          <w:szCs w:val="24"/>
        </w:rPr>
        <w:t xml:space="preserve"> precisely</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sustaining the force. A defender who can see, range and attrit an attacker using systems costing hundreds rather than millions no longer </w:t>
      </w:r>
      <w:proofErr w:type="gramStart"/>
      <w:r w:rsidRPr="00262708">
        <w:rPr>
          <w:rFonts w:asciiTheme="minorHAnsi" w:eastAsiaTheme="minorHAnsi" w:hAnsiTheme="minorHAnsi" w:cstheme="minorBidi"/>
          <w:color w:val="auto"/>
          <w:sz w:val="24"/>
          <w:szCs w:val="24"/>
        </w:rPr>
        <w:t>has to</w:t>
      </w:r>
      <w:proofErr w:type="gramEnd"/>
      <w:r w:rsidRPr="00262708">
        <w:rPr>
          <w:rFonts w:asciiTheme="minorHAnsi" w:eastAsiaTheme="minorHAnsi" w:hAnsiTheme="minorHAnsi" w:cstheme="minorBidi"/>
          <w:color w:val="auto"/>
          <w:sz w:val="24"/>
          <w:szCs w:val="24"/>
        </w:rPr>
        <w:t xml:space="preserve"> match that attacker platform-for-</w:t>
      </w:r>
      <w:r w:rsidR="006B36F7">
        <w:rPr>
          <w:rFonts w:asciiTheme="minorHAnsi" w:eastAsiaTheme="minorHAnsi" w:hAnsiTheme="minorHAnsi" w:cstheme="minorBidi"/>
          <w:color w:val="auto"/>
          <w:sz w:val="24"/>
          <w:szCs w:val="24"/>
        </w:rPr>
        <w:t>platform</w:t>
      </w:r>
      <w:r w:rsidRPr="00262708">
        <w:rPr>
          <w:rFonts w:asciiTheme="minorHAnsi" w:eastAsiaTheme="minorHAnsi" w:hAnsiTheme="minorHAnsi" w:cstheme="minorBidi"/>
          <w:color w:val="auto"/>
          <w:sz w:val="24"/>
          <w:szCs w:val="24"/>
        </w:rPr>
        <w:t>. The effect is asymmetric: the attacker must still mass to break through, yet massing is exactly what persistent observation punishes most. So</w:t>
      </w:r>
      <w:r w:rsidR="00B62BAA">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the cost of the attacker's strongest move rises while the defender's means of imposing that cost stays cheap. For a state that cannot buy conventional scale, this is the mechanism by which scarcity stops being decisive</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denial without parity.</w:t>
      </w:r>
    </w:p>
    <w:p w14:paraId="6D8E724F" w14:textId="444AD2A0" w:rsidR="00262708" w:rsidRDefault="00524254" w:rsidP="00262708">
      <w:pPr>
        <w:pStyle w:val="Heading2"/>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A useful heuristic is</w:t>
      </w:r>
      <w:r w:rsidR="00262708" w:rsidRPr="00262708">
        <w:rPr>
          <w:rFonts w:asciiTheme="minorHAnsi" w:eastAsiaTheme="minorHAnsi" w:hAnsiTheme="minorHAnsi" w:cstheme="minorBidi"/>
          <w:color w:val="auto"/>
          <w:sz w:val="24"/>
          <w:szCs w:val="24"/>
        </w:rPr>
        <w:t xml:space="preserve"> a like-for-like price </w:t>
      </w:r>
      <w:proofErr w:type="gramStart"/>
      <w:r w:rsidR="00262708" w:rsidRPr="00262708">
        <w:rPr>
          <w:rFonts w:asciiTheme="minorHAnsi" w:eastAsiaTheme="minorHAnsi" w:hAnsiTheme="minorHAnsi" w:cstheme="minorBidi"/>
          <w:color w:val="auto"/>
          <w:sz w:val="24"/>
          <w:szCs w:val="24"/>
        </w:rPr>
        <w:t>comparison</w:t>
      </w:r>
      <w:proofErr w:type="gramEnd"/>
      <w:r w:rsidR="00262708">
        <w:rPr>
          <w:rFonts w:asciiTheme="minorHAnsi" w:eastAsiaTheme="minorHAnsi" w:hAnsiTheme="minorHAnsi" w:cstheme="minorBidi"/>
          <w:color w:val="auto"/>
          <w:sz w:val="24"/>
          <w:szCs w:val="24"/>
        </w:rPr>
        <w:t xml:space="preserve"> and</w:t>
      </w:r>
      <w:r w:rsidR="00262708" w:rsidRPr="00262708">
        <w:rPr>
          <w:rFonts w:asciiTheme="minorHAnsi" w:eastAsiaTheme="minorHAnsi" w:hAnsiTheme="minorHAnsi" w:cstheme="minorBidi"/>
          <w:color w:val="auto"/>
          <w:sz w:val="24"/>
          <w:szCs w:val="24"/>
        </w:rPr>
        <w:t xml:space="preserve"> it holds only if both sides are quoted on the same basis. Ireland's Block F Javelin costs €197,727 per round, exclusive of VAT. A fibre-optic FPV one-way attack munition delivering a comparable mobility kill costs from €1,375 at ten kilometres to €3,673 at seventy, also exclusive of VAT. Divided like for like, one Javelin buys what between fifty-four and one hundred and forty-four drones cost</w:t>
      </w:r>
      <w:r w:rsidR="00262708">
        <w:rPr>
          <w:rFonts w:asciiTheme="minorHAnsi" w:eastAsiaTheme="minorHAnsi" w:hAnsiTheme="minorHAnsi" w:cstheme="minorBidi"/>
          <w:color w:val="auto"/>
          <w:sz w:val="24"/>
          <w:szCs w:val="24"/>
        </w:rPr>
        <w:t xml:space="preserve"> – </w:t>
      </w:r>
      <w:r w:rsidR="00262708" w:rsidRPr="00262708">
        <w:rPr>
          <w:rFonts w:asciiTheme="minorHAnsi" w:eastAsiaTheme="minorHAnsi" w:hAnsiTheme="minorHAnsi" w:cstheme="minorBidi"/>
          <w:color w:val="auto"/>
          <w:sz w:val="24"/>
          <w:szCs w:val="24"/>
        </w:rPr>
        <w:t xml:space="preserve">the 1:54 to 1:144 ratio. </w:t>
      </w:r>
      <w:r w:rsidR="00A23F4E">
        <w:rPr>
          <w:rFonts w:asciiTheme="minorHAnsi" w:eastAsiaTheme="minorHAnsi" w:hAnsiTheme="minorHAnsi" w:cstheme="minorBidi"/>
          <w:color w:val="auto"/>
          <w:sz w:val="24"/>
          <w:szCs w:val="24"/>
        </w:rPr>
        <w:t>D</w:t>
      </w:r>
      <w:r w:rsidR="00262708" w:rsidRPr="00262708">
        <w:rPr>
          <w:rFonts w:asciiTheme="minorHAnsi" w:eastAsiaTheme="minorHAnsi" w:hAnsiTheme="minorHAnsi" w:cstheme="minorBidi"/>
          <w:color w:val="auto"/>
          <w:sz w:val="24"/>
          <w:szCs w:val="24"/>
        </w:rPr>
        <w:t>rones reliably immobilise armour rather than destroy it</w:t>
      </w:r>
      <w:r w:rsidR="00262708">
        <w:rPr>
          <w:rFonts w:asciiTheme="minorHAnsi" w:eastAsiaTheme="minorHAnsi" w:hAnsiTheme="minorHAnsi" w:cstheme="minorBidi"/>
          <w:color w:val="auto"/>
          <w:sz w:val="24"/>
          <w:szCs w:val="24"/>
        </w:rPr>
        <w:t xml:space="preserve"> and</w:t>
      </w:r>
      <w:r w:rsidR="00262708" w:rsidRPr="00262708">
        <w:rPr>
          <w:rFonts w:asciiTheme="minorHAnsi" w:eastAsiaTheme="minorHAnsi" w:hAnsiTheme="minorHAnsi" w:cstheme="minorBidi"/>
          <w:color w:val="auto"/>
          <w:sz w:val="24"/>
          <w:szCs w:val="24"/>
        </w:rPr>
        <w:t xml:space="preserve"> several</w:t>
      </w:r>
      <w:r w:rsidR="00C9561E">
        <w:rPr>
          <w:rFonts w:asciiTheme="minorHAnsi" w:eastAsiaTheme="minorHAnsi" w:hAnsiTheme="minorHAnsi" w:cstheme="minorBidi"/>
          <w:color w:val="auto"/>
          <w:sz w:val="24"/>
          <w:szCs w:val="24"/>
        </w:rPr>
        <w:t xml:space="preserve"> (even 20+)</w:t>
      </w:r>
      <w:r w:rsidR="00262708" w:rsidRPr="00262708">
        <w:rPr>
          <w:rFonts w:asciiTheme="minorHAnsi" w:eastAsiaTheme="minorHAnsi" w:hAnsiTheme="minorHAnsi" w:cstheme="minorBidi"/>
          <w:color w:val="auto"/>
          <w:sz w:val="24"/>
          <w:szCs w:val="24"/>
        </w:rPr>
        <w:t xml:space="preserve"> may be needed per target. But the direction is unambiguous</w:t>
      </w:r>
      <w:r w:rsidR="00262708">
        <w:rPr>
          <w:rFonts w:asciiTheme="minorHAnsi" w:eastAsiaTheme="minorHAnsi" w:hAnsiTheme="minorHAnsi" w:cstheme="minorBidi"/>
          <w:color w:val="auto"/>
          <w:sz w:val="24"/>
          <w:szCs w:val="24"/>
        </w:rPr>
        <w:t xml:space="preserve"> – </w:t>
      </w:r>
      <w:r w:rsidR="00262708" w:rsidRPr="00262708">
        <w:rPr>
          <w:rFonts w:asciiTheme="minorHAnsi" w:eastAsiaTheme="minorHAnsi" w:hAnsiTheme="minorHAnsi" w:cstheme="minorBidi"/>
          <w:color w:val="auto"/>
          <w:sz w:val="24"/>
          <w:szCs w:val="24"/>
        </w:rPr>
        <w:t xml:space="preserve">mass precision effect </w:t>
      </w:r>
      <w:r w:rsidR="0060740A">
        <w:rPr>
          <w:rFonts w:asciiTheme="minorHAnsi" w:eastAsiaTheme="minorHAnsi" w:hAnsiTheme="minorHAnsi" w:cstheme="minorBidi"/>
          <w:color w:val="auto"/>
          <w:sz w:val="24"/>
          <w:szCs w:val="24"/>
        </w:rPr>
        <w:t>is no longer the purview</w:t>
      </w:r>
      <w:r w:rsidR="00262708" w:rsidRPr="00262708">
        <w:rPr>
          <w:rFonts w:asciiTheme="minorHAnsi" w:eastAsiaTheme="minorHAnsi" w:hAnsiTheme="minorHAnsi" w:cstheme="minorBidi"/>
          <w:color w:val="auto"/>
          <w:sz w:val="24"/>
          <w:szCs w:val="24"/>
        </w:rPr>
        <w:t xml:space="preserve"> of the well-funded alone.</w:t>
      </w:r>
    </w:p>
    <w:p w14:paraId="02C36654" w14:textId="1E1CF6A5" w:rsidR="00E05D57" w:rsidRPr="00E05D57" w:rsidRDefault="00E05D57" w:rsidP="00E05D57">
      <w:r w:rsidRPr="00E05D57">
        <w:rPr>
          <w:noProof/>
        </w:rPr>
        <w:drawing>
          <wp:inline distT="0" distB="0" distL="0" distR="0" wp14:anchorId="582ED023" wp14:editId="1CF5522C">
            <wp:extent cx="5731510" cy="1751965"/>
            <wp:effectExtent l="0" t="0" r="2540" b="635"/>
            <wp:docPr id="749485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85391" name=""/>
                    <pic:cNvPicPr/>
                  </pic:nvPicPr>
                  <pic:blipFill>
                    <a:blip r:embed="rId8"/>
                    <a:stretch>
                      <a:fillRect/>
                    </a:stretch>
                  </pic:blipFill>
                  <pic:spPr>
                    <a:xfrm>
                      <a:off x="0" y="0"/>
                      <a:ext cx="5731510" cy="1751965"/>
                    </a:xfrm>
                    <a:prstGeom prst="rect">
                      <a:avLst/>
                    </a:prstGeom>
                  </pic:spPr>
                </pic:pic>
              </a:graphicData>
            </a:graphic>
          </wp:inline>
        </w:drawing>
      </w:r>
    </w:p>
    <w:p w14:paraId="0CC42256" w14:textId="7F0BD9E7" w:rsidR="00262708" w:rsidRPr="00262708"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lastRenderedPageBreak/>
        <w:t>Ireland has long rested an implicit bargain on cost: serious territorial defence means conventional mass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armour, air defence, layered fires</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and conventional mass is unaffordable, so the ambition is quietly set aside. That logic held only while imposing cost on an attacker required matching his platforms. It no longer does. If a defender can make lodgement, movement and sustainment dangerous using systems priced in the hundreds, the premise that credibility is financially out of reach collapses. The constraint shifts from money to organisation. For an island, the case sharpens further: any hostile ground force must first arrive by sea or air, concentrating at a predictable, observable point of entry</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precisely the moment cheap precision strike punishes most. </w:t>
      </w:r>
    </w:p>
    <w:p w14:paraId="5513359D" w14:textId="54146F22" w:rsidR="000773AE" w:rsidRDefault="000773AE" w:rsidP="00262708">
      <w:pPr>
        <w:pStyle w:val="Heading2"/>
        <w:rPr>
          <w:rFonts w:asciiTheme="minorHAnsi" w:eastAsiaTheme="minorHAnsi" w:hAnsiTheme="minorHAnsi" w:cstheme="minorBidi"/>
          <w:color w:val="auto"/>
          <w:sz w:val="24"/>
          <w:szCs w:val="24"/>
        </w:rPr>
      </w:pPr>
      <w:r w:rsidRPr="000773AE">
        <w:rPr>
          <w:rFonts w:asciiTheme="minorHAnsi" w:eastAsiaTheme="minorHAnsi" w:hAnsiTheme="minorHAnsi" w:cstheme="minorBidi"/>
          <w:color w:val="auto"/>
          <w:sz w:val="24"/>
          <w:szCs w:val="24"/>
        </w:rPr>
        <w:t xml:space="preserve">Deterrence-by-denial here means one thing: making an attacker doubt that victory will be quick or cheap. A defender need not win. </w:t>
      </w:r>
      <w:r w:rsidR="00232127">
        <w:rPr>
          <w:rFonts w:asciiTheme="minorHAnsi" w:eastAsiaTheme="minorHAnsi" w:hAnsiTheme="minorHAnsi" w:cstheme="minorBidi"/>
          <w:color w:val="auto"/>
          <w:sz w:val="24"/>
          <w:szCs w:val="24"/>
        </w:rPr>
        <w:t>They</w:t>
      </w:r>
      <w:r w:rsidRPr="000773AE">
        <w:rPr>
          <w:rFonts w:asciiTheme="minorHAnsi" w:eastAsiaTheme="minorHAnsi" w:hAnsiTheme="minorHAnsi" w:cstheme="minorBidi"/>
          <w:color w:val="auto"/>
          <w:sz w:val="24"/>
          <w:szCs w:val="24"/>
        </w:rPr>
        <w:t xml:space="preserve"> </w:t>
      </w:r>
      <w:proofErr w:type="gramStart"/>
      <w:r w:rsidRPr="000773AE">
        <w:rPr>
          <w:rFonts w:asciiTheme="minorHAnsi" w:eastAsiaTheme="minorHAnsi" w:hAnsiTheme="minorHAnsi" w:cstheme="minorBidi"/>
          <w:color w:val="auto"/>
          <w:sz w:val="24"/>
          <w:szCs w:val="24"/>
        </w:rPr>
        <w:t>needs</w:t>
      </w:r>
      <w:proofErr w:type="gramEnd"/>
      <w:r w:rsidRPr="000773AE">
        <w:rPr>
          <w:rFonts w:asciiTheme="minorHAnsi" w:eastAsiaTheme="minorHAnsi" w:hAnsiTheme="minorHAnsi" w:cstheme="minorBidi"/>
          <w:color w:val="auto"/>
          <w:sz w:val="24"/>
          <w:szCs w:val="24"/>
        </w:rPr>
        <w:t xml:space="preserve"> only to impose enough delay, attrition and uncertainty that the operation's price climbs past what the aggressor will pay</w:t>
      </w:r>
      <w:r w:rsidR="00D0517E">
        <w:rPr>
          <w:rFonts w:asciiTheme="minorHAnsi" w:eastAsiaTheme="minorHAnsi" w:hAnsiTheme="minorHAnsi" w:cstheme="minorBidi"/>
          <w:color w:val="auto"/>
          <w:sz w:val="24"/>
          <w:szCs w:val="24"/>
        </w:rPr>
        <w:t xml:space="preserve"> – </w:t>
      </w:r>
      <w:r w:rsidRPr="000773AE">
        <w:rPr>
          <w:rFonts w:asciiTheme="minorHAnsi" w:eastAsiaTheme="minorHAnsi" w:hAnsiTheme="minorHAnsi" w:cstheme="minorBidi"/>
          <w:color w:val="auto"/>
          <w:sz w:val="24"/>
          <w:szCs w:val="24"/>
        </w:rPr>
        <w:t>and to be seen to be able to. That is the whole of the claim, and its modesty is the point. This is not deterrence by punishment: there is no threat to strike beyond the contested ground, no promise of pain elsewhere. Nor is it a promise to defeat a stronger force. It does not stop an attack; it makes the attack expensive, slow and uncertain of success. The effect is cumulative rather than decisive</w:t>
      </w:r>
      <w:r w:rsidR="00D0517E">
        <w:rPr>
          <w:rFonts w:asciiTheme="minorHAnsi" w:eastAsiaTheme="minorHAnsi" w:hAnsiTheme="minorHAnsi" w:cstheme="minorBidi"/>
          <w:color w:val="auto"/>
          <w:sz w:val="24"/>
          <w:szCs w:val="24"/>
        </w:rPr>
        <w:t xml:space="preserve"> – </w:t>
      </w:r>
      <w:r w:rsidRPr="000773AE">
        <w:rPr>
          <w:rFonts w:asciiTheme="minorHAnsi" w:eastAsiaTheme="minorHAnsi" w:hAnsiTheme="minorHAnsi" w:cstheme="minorBidi"/>
          <w:color w:val="auto"/>
          <w:sz w:val="24"/>
          <w:szCs w:val="24"/>
        </w:rPr>
        <w:t>a rising bill for movement and sustainment, presented until the bill itself deters.</w:t>
      </w:r>
    </w:p>
    <w:p w14:paraId="7268C226" w14:textId="6DFB19A1" w:rsidR="00262708" w:rsidRPr="00262708"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A capability </w:t>
      </w:r>
      <w:r w:rsidR="00E503FF">
        <w:rPr>
          <w:rFonts w:asciiTheme="minorHAnsi" w:eastAsiaTheme="minorHAnsi" w:hAnsiTheme="minorHAnsi" w:cstheme="minorBidi"/>
          <w:color w:val="auto"/>
          <w:sz w:val="24"/>
          <w:szCs w:val="24"/>
        </w:rPr>
        <w:t>does not constitute deterrence</w:t>
      </w:r>
      <w:r w:rsidRPr="00262708">
        <w:rPr>
          <w:rFonts w:asciiTheme="minorHAnsi" w:eastAsiaTheme="minorHAnsi" w:hAnsiTheme="minorHAnsi" w:cstheme="minorBidi"/>
          <w:color w:val="auto"/>
          <w:sz w:val="24"/>
          <w:szCs w:val="24"/>
        </w:rPr>
        <w:t>. Drones in a depot impose no cost on an adversary's plan; deterrence is an effect produced in his calculations, not a property of an inventory. For cheap precision to become denial, four things must hold at once. It must be politically owned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a government decision that territorial defence is a real task, funded as one. It must be credibly fielded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 xml:space="preserve">built into a force </w:t>
      </w:r>
      <w:proofErr w:type="gramStart"/>
      <w:r w:rsidRPr="00262708">
        <w:rPr>
          <w:rFonts w:asciiTheme="minorHAnsi" w:eastAsiaTheme="minorHAnsi" w:hAnsiTheme="minorHAnsi" w:cstheme="minorBidi"/>
          <w:color w:val="auto"/>
          <w:sz w:val="24"/>
          <w:szCs w:val="24"/>
        </w:rPr>
        <w:t>actually organised</w:t>
      </w:r>
      <w:proofErr w:type="gramEnd"/>
      <w:r w:rsidRPr="00262708">
        <w:rPr>
          <w:rFonts w:asciiTheme="minorHAnsi" w:eastAsiaTheme="minorHAnsi" w:hAnsiTheme="minorHAnsi" w:cstheme="minorBidi"/>
          <w:color w:val="auto"/>
          <w:sz w:val="24"/>
          <w:szCs w:val="24"/>
        </w:rPr>
        <w:t>, trained and structured to use it, not bolted onto legacy units. It must be institutionally sustained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resilient in supply, command and stocks, so it survives contact rather than collapsing at first loss. And it must be clearly communicated</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legible to an adversary's staff, since cost uncounted is cost undeterred. Remove any one and the others are wasted. The article takes each in turn.</w:t>
      </w:r>
    </w:p>
    <w:p w14:paraId="5E035204" w14:textId="46E9F986" w:rsidR="00B46909" w:rsidRPr="00B46909" w:rsidRDefault="00262708" w:rsidP="00065A3F">
      <w:pPr>
        <w:pStyle w:val="Heading2"/>
      </w:pPr>
      <w:r w:rsidRPr="00262708">
        <w:rPr>
          <w:rFonts w:asciiTheme="minorHAnsi" w:eastAsiaTheme="minorHAnsi" w:hAnsiTheme="minorHAnsi" w:cstheme="minorBidi"/>
          <w:color w:val="auto"/>
          <w:sz w:val="24"/>
          <w:szCs w:val="24"/>
        </w:rPr>
        <w:lastRenderedPageBreak/>
        <w:t>Ireland has no national security strategy and no settled defence policy; the Defence Policy Review</w:t>
      </w:r>
      <w:r w:rsidR="00E60F00">
        <w:rPr>
          <w:rStyle w:val="FootnoteReference"/>
          <w:rFonts w:asciiTheme="minorHAnsi" w:eastAsiaTheme="minorHAnsi" w:hAnsiTheme="minorHAnsi" w:cstheme="minorBidi"/>
          <w:color w:val="auto"/>
          <w:sz w:val="24"/>
          <w:szCs w:val="24"/>
        </w:rPr>
        <w:footnoteReference w:id="1"/>
      </w:r>
      <w:r w:rsidRPr="00262708">
        <w:rPr>
          <w:rFonts w:asciiTheme="minorHAnsi" w:eastAsiaTheme="minorHAnsi" w:hAnsiTheme="minorHAnsi" w:cstheme="minorBidi"/>
          <w:color w:val="auto"/>
          <w:sz w:val="24"/>
          <w:szCs w:val="24"/>
        </w:rPr>
        <w:t xml:space="preserve"> </w:t>
      </w:r>
      <w:r w:rsidR="008032E8">
        <w:rPr>
          <w:rFonts w:asciiTheme="minorHAnsi" w:eastAsiaTheme="minorHAnsi" w:hAnsiTheme="minorHAnsi" w:cstheme="minorBidi"/>
          <w:color w:val="auto"/>
          <w:sz w:val="24"/>
          <w:szCs w:val="24"/>
        </w:rPr>
        <w:t xml:space="preserve">updates the White </w:t>
      </w:r>
      <w:r w:rsidR="00572323">
        <w:rPr>
          <w:rFonts w:asciiTheme="minorHAnsi" w:eastAsiaTheme="minorHAnsi" w:hAnsiTheme="minorHAnsi" w:cstheme="minorBidi"/>
          <w:color w:val="auto"/>
          <w:sz w:val="24"/>
          <w:szCs w:val="24"/>
        </w:rPr>
        <w:t>Paper</w:t>
      </w:r>
      <w:r w:rsidR="00E60F00">
        <w:rPr>
          <w:rStyle w:val="FootnoteReference"/>
          <w:rFonts w:asciiTheme="minorHAnsi" w:eastAsiaTheme="minorHAnsi" w:hAnsiTheme="minorHAnsi" w:cstheme="minorBidi"/>
          <w:color w:val="auto"/>
          <w:sz w:val="24"/>
          <w:szCs w:val="24"/>
        </w:rPr>
        <w:footnoteReference w:id="2"/>
      </w:r>
      <w:r w:rsidR="00572323">
        <w:rPr>
          <w:rFonts w:asciiTheme="minorHAnsi" w:eastAsiaTheme="minorHAnsi" w:hAnsiTheme="minorHAnsi" w:cstheme="minorBidi"/>
          <w:color w:val="auto"/>
          <w:sz w:val="24"/>
          <w:szCs w:val="24"/>
        </w:rPr>
        <w:t>, constituting</w:t>
      </w:r>
      <w:r w:rsidRPr="00262708">
        <w:rPr>
          <w:rFonts w:asciiTheme="minorHAnsi" w:eastAsiaTheme="minorHAnsi" w:hAnsiTheme="minorHAnsi" w:cstheme="minorBidi"/>
          <w:color w:val="auto"/>
          <w:sz w:val="24"/>
          <w:szCs w:val="24"/>
        </w:rPr>
        <w:t xml:space="preserve"> a de facto substitute</w:t>
      </w:r>
      <w:r w:rsidR="00036E74">
        <w:rPr>
          <w:rFonts w:asciiTheme="minorHAnsi" w:eastAsiaTheme="minorHAnsi" w:hAnsiTheme="minorHAnsi" w:cstheme="minorBidi"/>
          <w:color w:val="auto"/>
          <w:sz w:val="24"/>
          <w:szCs w:val="24"/>
        </w:rPr>
        <w:t xml:space="preserve">. </w:t>
      </w:r>
      <w:r w:rsidR="00C446BB">
        <w:rPr>
          <w:rFonts w:asciiTheme="minorHAnsi" w:eastAsiaTheme="minorHAnsi" w:hAnsiTheme="minorHAnsi" w:cstheme="minorBidi"/>
          <w:color w:val="auto"/>
          <w:sz w:val="24"/>
          <w:szCs w:val="24"/>
        </w:rPr>
        <w:t>The military is tasked</w:t>
      </w:r>
      <w:r w:rsidR="000E53A4">
        <w:rPr>
          <w:rFonts w:asciiTheme="minorHAnsi" w:eastAsiaTheme="minorHAnsi" w:hAnsiTheme="minorHAnsi" w:cstheme="minorBidi"/>
          <w:color w:val="auto"/>
          <w:sz w:val="24"/>
          <w:szCs w:val="24"/>
        </w:rPr>
        <w:t xml:space="preserve"> “</w:t>
      </w:r>
      <w:r w:rsidR="000E53A4" w:rsidRPr="000E53A4">
        <w:rPr>
          <w:rFonts w:asciiTheme="minorHAnsi" w:eastAsiaTheme="minorHAnsi" w:hAnsiTheme="minorHAnsi" w:cstheme="minorBidi"/>
          <w:color w:val="auto"/>
          <w:sz w:val="24"/>
          <w:szCs w:val="24"/>
        </w:rPr>
        <w:t>To provide for the military Defence of the</w:t>
      </w:r>
      <w:r w:rsidR="000E53A4">
        <w:rPr>
          <w:rFonts w:asciiTheme="minorHAnsi" w:eastAsiaTheme="minorHAnsi" w:hAnsiTheme="minorHAnsi" w:cstheme="minorBidi"/>
          <w:color w:val="auto"/>
          <w:sz w:val="24"/>
          <w:szCs w:val="24"/>
        </w:rPr>
        <w:t xml:space="preserve"> </w:t>
      </w:r>
      <w:r w:rsidR="000E53A4" w:rsidRPr="000E53A4">
        <w:rPr>
          <w:rFonts w:asciiTheme="minorHAnsi" w:eastAsiaTheme="minorHAnsi" w:hAnsiTheme="minorHAnsi" w:cstheme="minorBidi"/>
          <w:color w:val="auto"/>
          <w:sz w:val="24"/>
          <w:szCs w:val="24"/>
        </w:rPr>
        <w:t>State from armed aggression</w:t>
      </w:r>
      <w:r w:rsidR="000E53A4">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005C4B5D">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sidR="00CD6625">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sidR="008F1E30">
        <w:rPr>
          <w:rFonts w:asciiTheme="minorHAnsi" w:eastAsiaTheme="minorHAnsi" w:hAnsiTheme="minorHAnsi" w:cstheme="minorBidi"/>
          <w:color w:val="auto"/>
          <w:sz w:val="24"/>
          <w:szCs w:val="24"/>
        </w:rPr>
        <w:t>, they</w:t>
      </w:r>
      <w:r w:rsidRPr="00262708">
        <w:rPr>
          <w:rFonts w:asciiTheme="minorHAnsi" w:eastAsiaTheme="minorHAnsi" w:hAnsiTheme="minorHAnsi" w:cstheme="minorBidi"/>
          <w:color w:val="auto"/>
          <w:sz w:val="24"/>
          <w:szCs w:val="24"/>
        </w:rPr>
        <w:t xml:space="preserve"> </w:t>
      </w:r>
      <w:r w:rsidR="00D533ED">
        <w:rPr>
          <w:rFonts w:asciiTheme="minorHAnsi" w:eastAsiaTheme="minorHAnsi" w:hAnsiTheme="minorHAnsi" w:cstheme="minorBidi"/>
          <w:color w:val="auto"/>
          <w:sz w:val="24"/>
          <w:szCs w:val="24"/>
        </w:rPr>
        <w:t>require</w:t>
      </w:r>
      <w:r w:rsidRPr="00262708">
        <w:rPr>
          <w:rFonts w:asciiTheme="minorHAnsi" w:eastAsiaTheme="minorHAnsi" w:hAnsiTheme="minorHAnsi" w:cstheme="minorBidi"/>
          <w:color w:val="auto"/>
          <w:sz w:val="24"/>
          <w:szCs w:val="24"/>
        </w:rPr>
        <w:t xml:space="preserve"> </w:t>
      </w:r>
      <w:r w:rsidR="00D0517E">
        <w:rPr>
          <w:rFonts w:asciiTheme="minorHAnsi" w:eastAsiaTheme="minorHAnsi" w:hAnsiTheme="minorHAnsi" w:cstheme="minorBidi"/>
          <w:color w:val="auto"/>
          <w:sz w:val="24"/>
          <w:szCs w:val="24"/>
        </w:rPr>
        <w:t>policy</w:t>
      </w:r>
      <w:r w:rsidRPr="00262708">
        <w:rPr>
          <w:rFonts w:asciiTheme="minorHAnsi" w:eastAsiaTheme="minorHAnsi" w:hAnsiTheme="minorHAnsi" w:cstheme="minorBidi"/>
          <w:color w:val="auto"/>
          <w:sz w:val="24"/>
          <w:szCs w:val="24"/>
        </w:rPr>
        <w:t xml:space="preserve">. In that vacuum, force design drifts toward continuity. </w:t>
      </w:r>
      <w:r w:rsidR="006C01F9">
        <w:rPr>
          <w:rFonts w:asciiTheme="minorHAnsi" w:eastAsiaTheme="minorHAnsi" w:hAnsiTheme="minorHAnsi" w:cstheme="minorBidi"/>
          <w:color w:val="auto"/>
          <w:sz w:val="24"/>
          <w:szCs w:val="24"/>
        </w:rPr>
        <w:t>T</w:t>
      </w:r>
      <w:r w:rsidR="00CA53E2" w:rsidRPr="00CA53E2">
        <w:rPr>
          <w:rFonts w:asciiTheme="minorHAnsi" w:eastAsiaTheme="minorHAnsi" w:hAnsiTheme="minorHAnsi" w:cstheme="minorBidi"/>
          <w:color w:val="auto"/>
          <w:sz w:val="24"/>
          <w:szCs w:val="24"/>
        </w:rPr>
        <w:t>erritorial defence is no longer implausible – it is politically constrained, under-resourced and increasingly likely.</w:t>
      </w:r>
      <w:r w:rsidR="00717ED2">
        <w:rPr>
          <w:rFonts w:asciiTheme="minorHAnsi" w:eastAsiaTheme="minorHAnsi" w:hAnsiTheme="minorHAnsi" w:cstheme="minorBidi"/>
          <w:color w:val="auto"/>
          <w:sz w:val="24"/>
          <w:szCs w:val="24"/>
        </w:rPr>
        <w:t xml:space="preserve"> Recent</w:t>
      </w:r>
      <w:r w:rsidR="00B46909" w:rsidRPr="00B46909">
        <w:rPr>
          <w:rFonts w:asciiTheme="minorHAnsi" w:eastAsiaTheme="minorHAnsi" w:hAnsiTheme="minorHAnsi" w:cstheme="minorBidi"/>
          <w:color w:val="auto"/>
          <w:sz w:val="24"/>
          <w:szCs w:val="24"/>
        </w:rPr>
        <w:t xml:space="preserve"> developments</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among Western states </w:t>
      </w:r>
      <w:r w:rsidR="00E27349">
        <w:rPr>
          <w:rFonts w:asciiTheme="minorHAnsi" w:eastAsiaTheme="minorHAnsi" w:hAnsiTheme="minorHAnsi" w:cstheme="minorBidi"/>
          <w:color w:val="auto"/>
          <w:sz w:val="24"/>
          <w:szCs w:val="24"/>
        </w:rPr>
        <w:t>–</w:t>
      </w:r>
      <w:r w:rsidR="00B46909" w:rsidRPr="00B46909">
        <w:rPr>
          <w:rFonts w:asciiTheme="minorHAnsi" w:eastAsiaTheme="minorHAnsi" w:hAnsiTheme="minorHAnsi" w:cstheme="minorBidi"/>
          <w:color w:val="auto"/>
          <w:sz w:val="24"/>
          <w:szCs w:val="24"/>
        </w:rPr>
        <w:t xml:space="preserve"> most notably the United States’ assertions regarding</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Greenland</w:t>
      </w:r>
      <w:r w:rsidR="0022693E">
        <w:rPr>
          <w:rStyle w:val="FootnoteReference"/>
          <w:rFonts w:asciiTheme="minorHAnsi" w:eastAsiaTheme="minorHAnsi" w:hAnsiTheme="minorHAnsi" w:cstheme="minorBidi"/>
          <w:color w:val="auto"/>
          <w:sz w:val="24"/>
          <w:szCs w:val="24"/>
        </w:rPr>
        <w:footnoteReference w:id="3"/>
      </w:r>
      <w:r w:rsidR="00B46909" w:rsidRPr="00B46909">
        <w:rPr>
          <w:rFonts w:asciiTheme="minorHAnsi" w:eastAsiaTheme="minorHAnsi" w:hAnsiTheme="minorHAnsi" w:cstheme="minorBidi"/>
          <w:color w:val="auto"/>
          <w:sz w:val="24"/>
          <w:szCs w:val="24"/>
        </w:rPr>
        <w:t xml:space="preserve"> and Denmark’s response</w:t>
      </w:r>
      <w:r w:rsidR="0022693E">
        <w:rPr>
          <w:rStyle w:val="FootnoteReference"/>
          <w:rFonts w:asciiTheme="minorHAnsi" w:eastAsiaTheme="minorHAnsi" w:hAnsiTheme="minorHAnsi" w:cstheme="minorBidi"/>
          <w:color w:val="auto"/>
          <w:sz w:val="24"/>
          <w:szCs w:val="24"/>
        </w:rPr>
        <w:footnoteReference w:id="4"/>
      </w:r>
      <w:r w:rsidR="00B46909" w:rsidRPr="00B46909">
        <w:rPr>
          <w:rFonts w:asciiTheme="minorHAnsi" w:eastAsiaTheme="minorHAnsi" w:hAnsiTheme="minorHAnsi" w:cstheme="minorBidi"/>
          <w:color w:val="auto"/>
          <w:sz w:val="24"/>
          <w:szCs w:val="24"/>
        </w:rPr>
        <w:t xml:space="preserve"> </w:t>
      </w:r>
      <w:r w:rsidR="00E27349" w:rsidRPr="00B46909">
        <w:rPr>
          <w:rFonts w:asciiTheme="minorHAnsi" w:eastAsiaTheme="minorHAnsi" w:hAnsiTheme="minorHAnsi" w:cstheme="minorBidi"/>
          <w:color w:val="auto"/>
          <w:sz w:val="24"/>
          <w:szCs w:val="24"/>
        </w:rPr>
        <w:t xml:space="preserve"> </w:t>
      </w:r>
      <w:r w:rsidR="00E27349">
        <w:rPr>
          <w:rFonts w:asciiTheme="minorHAnsi" w:eastAsiaTheme="minorHAnsi" w:hAnsiTheme="minorHAnsi" w:cstheme="minorBidi"/>
          <w:color w:val="auto"/>
          <w:sz w:val="24"/>
          <w:szCs w:val="24"/>
        </w:rPr>
        <w:t>–</w:t>
      </w:r>
      <w:r w:rsidR="00E27349" w:rsidRP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demonstrate that scenarios once considered </w:t>
      </w:r>
      <w:r w:rsidR="00E27349" w:rsidRPr="00B46909">
        <w:rPr>
          <w:rFonts w:asciiTheme="minorHAnsi" w:eastAsiaTheme="minorHAnsi" w:hAnsiTheme="minorHAnsi" w:cstheme="minorBidi"/>
          <w:color w:val="auto"/>
          <w:sz w:val="24"/>
          <w:szCs w:val="24"/>
        </w:rPr>
        <w:t>unlikely</w:t>
      </w:r>
      <w:r w:rsidR="00B46909" w:rsidRPr="00B46909">
        <w:rPr>
          <w:rFonts w:asciiTheme="minorHAnsi" w:eastAsiaTheme="minorHAnsi" w:hAnsiTheme="minorHAnsi" w:cstheme="minorBidi"/>
          <w:color w:val="auto"/>
          <w:sz w:val="24"/>
          <w:szCs w:val="24"/>
        </w:rPr>
        <w:t xml:space="preserve"> can rapidly</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acquire </w:t>
      </w:r>
      <w:r w:rsidR="00B46909">
        <w:rPr>
          <w:rFonts w:asciiTheme="minorHAnsi" w:eastAsiaTheme="minorHAnsi" w:hAnsiTheme="minorHAnsi" w:cstheme="minorBidi"/>
          <w:color w:val="auto"/>
          <w:sz w:val="24"/>
          <w:szCs w:val="24"/>
        </w:rPr>
        <w:t>s</w:t>
      </w:r>
      <w:r w:rsidR="00B46909" w:rsidRPr="00B46909">
        <w:rPr>
          <w:rFonts w:asciiTheme="minorHAnsi" w:eastAsiaTheme="minorHAnsi" w:hAnsiTheme="minorHAnsi" w:cstheme="minorBidi"/>
          <w:color w:val="auto"/>
          <w:sz w:val="24"/>
          <w:szCs w:val="24"/>
        </w:rPr>
        <w:t>trategic salience. The perception of threat is an unreliable indicator for future</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 xml:space="preserve">conflict. Failure to internalise the implications of </w:t>
      </w:r>
      <w:proofErr w:type="spellStart"/>
      <w:r w:rsidR="00B46909" w:rsidRPr="00B46909">
        <w:rPr>
          <w:rFonts w:asciiTheme="minorHAnsi" w:eastAsiaTheme="minorHAnsi" w:hAnsiTheme="minorHAnsi" w:cstheme="minorBidi"/>
          <w:color w:val="auto"/>
          <w:sz w:val="24"/>
          <w:szCs w:val="24"/>
        </w:rPr>
        <w:t>UxS</w:t>
      </w:r>
      <w:proofErr w:type="spellEnd"/>
      <w:r w:rsidR="00B46909" w:rsidRPr="00B46909">
        <w:rPr>
          <w:rFonts w:asciiTheme="minorHAnsi" w:eastAsiaTheme="minorHAnsi" w:hAnsiTheme="minorHAnsi" w:cstheme="minorBidi"/>
          <w:color w:val="auto"/>
          <w:sz w:val="24"/>
          <w:szCs w:val="24"/>
        </w:rPr>
        <w:t xml:space="preserve"> risks entrenching a force posture</w:t>
      </w:r>
      <w:r w:rsidR="00B46909">
        <w:rPr>
          <w:rFonts w:asciiTheme="minorHAnsi" w:eastAsiaTheme="minorHAnsi" w:hAnsiTheme="minorHAnsi" w:cstheme="minorBidi"/>
          <w:color w:val="auto"/>
          <w:sz w:val="24"/>
          <w:szCs w:val="24"/>
        </w:rPr>
        <w:t xml:space="preserve"> </w:t>
      </w:r>
      <w:r w:rsidR="00B46909" w:rsidRPr="00B46909">
        <w:rPr>
          <w:rFonts w:asciiTheme="minorHAnsi" w:eastAsiaTheme="minorHAnsi" w:hAnsiTheme="minorHAnsi" w:cstheme="minorBidi"/>
          <w:color w:val="auto"/>
          <w:sz w:val="24"/>
          <w:szCs w:val="24"/>
        </w:rPr>
        <w:t>optimised for conditions which no longer exist</w:t>
      </w:r>
      <w:r w:rsidR="00C13EBD">
        <w:rPr>
          <w:rFonts w:asciiTheme="minorHAnsi" w:eastAsiaTheme="minorHAnsi" w:hAnsiTheme="minorHAnsi" w:cstheme="minorBidi"/>
          <w:color w:val="auto"/>
          <w:sz w:val="24"/>
          <w:szCs w:val="24"/>
        </w:rPr>
        <w:t>,</w:t>
      </w:r>
      <w:r w:rsidR="006C01F9" w:rsidRPr="00B46909">
        <w:rPr>
          <w:rFonts w:asciiTheme="minorHAnsi" w:eastAsiaTheme="minorHAnsi" w:hAnsiTheme="minorHAnsi" w:cstheme="minorBidi"/>
          <w:color w:val="auto"/>
          <w:sz w:val="24"/>
          <w:szCs w:val="24"/>
        </w:rPr>
        <w:t xml:space="preserve"> allowing force design decisions to prioritise</w:t>
      </w:r>
      <w:r w:rsidR="006C01F9">
        <w:rPr>
          <w:rFonts w:asciiTheme="minorHAnsi" w:eastAsiaTheme="minorHAnsi" w:hAnsiTheme="minorHAnsi" w:cstheme="minorBidi"/>
          <w:color w:val="auto"/>
          <w:sz w:val="24"/>
          <w:szCs w:val="24"/>
        </w:rPr>
        <w:t xml:space="preserve"> </w:t>
      </w:r>
      <w:r w:rsidR="006C01F9" w:rsidRPr="00B46909">
        <w:rPr>
          <w:rFonts w:asciiTheme="minorHAnsi" w:eastAsiaTheme="minorHAnsi" w:hAnsiTheme="minorHAnsi" w:cstheme="minorBidi"/>
          <w:color w:val="auto"/>
          <w:sz w:val="24"/>
          <w:szCs w:val="24"/>
        </w:rPr>
        <w:t>continuity over adaptation and without articulating a theory of victory.</w:t>
      </w:r>
      <w:r w:rsidR="0071161B">
        <w:rPr>
          <w:rFonts w:asciiTheme="minorHAnsi" w:eastAsiaTheme="minorHAnsi" w:hAnsiTheme="minorHAnsi" w:cstheme="minorBidi"/>
          <w:color w:val="auto"/>
          <w:sz w:val="24"/>
          <w:szCs w:val="24"/>
        </w:rPr>
        <w:t xml:space="preserve"> [</w:t>
      </w:r>
      <w:r w:rsidR="0071161B" w:rsidRPr="0071161B">
        <w:rPr>
          <w:rFonts w:asciiTheme="minorHAnsi" w:eastAsiaTheme="minorHAnsi" w:hAnsiTheme="minorHAnsi" w:cstheme="minorBidi"/>
          <w:color w:val="auto"/>
          <w:sz w:val="24"/>
          <w:szCs w:val="24"/>
          <w:highlight w:val="yellow"/>
        </w:rPr>
        <w:t>OB: please proof the ideas here, they’re still in draft though</w:t>
      </w:r>
      <w:r w:rsidR="0071161B">
        <w:rPr>
          <w:rFonts w:asciiTheme="minorHAnsi" w:eastAsiaTheme="minorHAnsi" w:hAnsiTheme="minorHAnsi" w:cstheme="minorBidi"/>
          <w:color w:val="auto"/>
          <w:sz w:val="24"/>
          <w:szCs w:val="24"/>
        </w:rPr>
        <w:t>]</w:t>
      </w:r>
    </w:p>
    <w:p w14:paraId="1181619C" w14:textId="2B500370" w:rsidR="002822C2" w:rsidRDefault="002822C2" w:rsidP="00262708">
      <w:pPr>
        <w:pStyle w:val="Heading2"/>
        <w:rPr>
          <w:rFonts w:asciiTheme="minorHAnsi" w:eastAsiaTheme="minorHAnsi" w:hAnsiTheme="minorHAnsi" w:cstheme="minorBidi"/>
          <w:color w:val="auto"/>
          <w:sz w:val="24"/>
          <w:szCs w:val="24"/>
        </w:rPr>
      </w:pPr>
      <w:r w:rsidRPr="002822C2">
        <w:rPr>
          <w:rFonts w:asciiTheme="minorHAnsi" w:eastAsiaTheme="minorHAnsi" w:hAnsiTheme="minorHAnsi" w:cstheme="minorBidi"/>
          <w:color w:val="auto"/>
          <w:sz w:val="24"/>
          <w:szCs w:val="24"/>
        </w:rPr>
        <w:t>C</w:t>
      </w:r>
      <w:r w:rsidR="004315E8">
        <w:rPr>
          <w:rFonts w:asciiTheme="minorHAnsi" w:eastAsiaTheme="minorHAnsi" w:hAnsiTheme="minorHAnsi" w:cstheme="minorBidi"/>
          <w:color w:val="auto"/>
          <w:sz w:val="24"/>
          <w:szCs w:val="24"/>
        </w:rPr>
        <w:t>apability is not simply material</w:t>
      </w:r>
      <w:r w:rsidRPr="002822C2">
        <w:rPr>
          <w:rFonts w:asciiTheme="minorHAnsi" w:eastAsiaTheme="minorHAnsi" w:hAnsiTheme="minorHAnsi" w:cstheme="minorBidi"/>
          <w:color w:val="auto"/>
          <w:sz w:val="24"/>
          <w:szCs w:val="24"/>
        </w:rPr>
        <w:t xml:space="preserve"> equipment; it is a force built to use it. The nine-soldier light infantry section fails that test under persistent surveillance: too few bodies to absorb losses, too little organic means to see, strike and protect itself. Adding drones to it changes nothing structural. Worse, it loads sensing onto a commander who cannot both fight the unit and run its systems – and a section that borrows its reconnaissance from above goes blind the moment that link breaks. The replacement is a section rebuilt as a micro combined-arms team – fourteen soldiers as the survival minimum, fifteen where the FPV drone becomes the organising weapon much as the machine gun once did. It carries its own reconnaissance, counter-drone defence and assault-pioneer engineering, with sensing held as a dedicated task rather than the commander's spare attention. Dispersion makes lance-corporal command a survivability requirement, not an administrative grade. None of this is asserted into being. It is fielded only once experimented with and trained for – and judged credible only when an adversary's staff, weighing the cost, conclude the operation may not be worth its price.</w:t>
      </w:r>
    </w:p>
    <w:p w14:paraId="3E3EC4EB" w14:textId="65734094" w:rsidR="004910FE" w:rsidRDefault="00262708" w:rsidP="00262708">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The recommendations follow directly and cost little to begin. First, adopt the lance-corporal rank: dispersed sections need a commander in each</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the rank structure must catch up to the tactics. Second, experiment properly rather than procure blindly</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stand up trial sections at fourteen and fifteen soldiers, test them against realistic drone threats</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let the results, not assumption, settle the establishment. Third, write exposure management into doctrine: build signature discipline, drone-halt drills and the sequencing of sensing, electronic warfare and fires into standard operating procedures, syllabi and retraining, with mobile training teams to push the new methods out quickly. None of this requires mass or heavy armour</w:t>
      </w:r>
      <w:r>
        <w:rPr>
          <w:rFonts w:asciiTheme="minorHAnsi" w:eastAsiaTheme="minorHAnsi" w:hAnsiTheme="minorHAnsi" w:cstheme="minorBidi"/>
          <w:color w:val="auto"/>
          <w:sz w:val="24"/>
          <w:szCs w:val="24"/>
        </w:rPr>
        <w:t xml:space="preserve"> and</w:t>
      </w:r>
      <w:r w:rsidRPr="00262708">
        <w:rPr>
          <w:rFonts w:asciiTheme="minorHAnsi" w:eastAsiaTheme="minorHAnsi" w:hAnsiTheme="minorHAnsi" w:cstheme="minorBidi"/>
          <w:color w:val="auto"/>
          <w:sz w:val="24"/>
          <w:szCs w:val="24"/>
        </w:rPr>
        <w:t xml:space="preserve"> none waits on a procurement cycle. The first move is organisational, not financial</w:t>
      </w:r>
      <w:r>
        <w:rPr>
          <w:rFonts w:asciiTheme="minorHAnsi" w:eastAsiaTheme="minorHAnsi" w:hAnsiTheme="minorHAnsi" w:cstheme="minorBidi"/>
          <w:color w:val="auto"/>
          <w:sz w:val="24"/>
          <w:szCs w:val="24"/>
        </w:rPr>
        <w:t xml:space="preserve"> – </w:t>
      </w:r>
      <w:r w:rsidRPr="00262708">
        <w:rPr>
          <w:rFonts w:asciiTheme="minorHAnsi" w:eastAsiaTheme="minorHAnsi" w:hAnsiTheme="minorHAnsi" w:cstheme="minorBidi"/>
          <w:color w:val="auto"/>
          <w:sz w:val="24"/>
          <w:szCs w:val="24"/>
        </w:rPr>
        <w:t>which is precisely why the constraint that stalled Irish defence no longer holds.</w:t>
      </w:r>
    </w:p>
    <w:p w14:paraId="0C91E262" w14:textId="593C6146" w:rsidR="004910FE" w:rsidRDefault="00443FFE" w:rsidP="005E2FA4">
      <w:pPr>
        <w:pStyle w:val="Heading2"/>
        <w:rPr>
          <w:rFonts w:asciiTheme="minorHAnsi" w:eastAsiaTheme="minorHAnsi" w:hAnsiTheme="minorHAnsi" w:cstheme="minorBidi"/>
          <w:color w:val="auto"/>
          <w:sz w:val="24"/>
          <w:szCs w:val="24"/>
        </w:rPr>
      </w:pPr>
      <w:r w:rsidRPr="00443FFE">
        <w:rPr>
          <w:rFonts w:asciiTheme="minorHAnsi" w:eastAsiaTheme="minorHAnsi" w:hAnsiTheme="minorHAnsi" w:cstheme="minorBidi"/>
          <w:color w:val="auto"/>
          <w:sz w:val="24"/>
          <w:szCs w:val="24"/>
        </w:rPr>
        <w:lastRenderedPageBreak/>
        <w:t xml:space="preserve">One objection runs: change is uncertain, resources unallocated, other programmes mid-stream. Each clause is true. None is a reason to stand still. The quieter version is that force design must fit the platform – an eight-seat carrier sets the section, the section sets the fight. That inverts the logic. The threat sets the survivable section; the carrier is procurement's problem. A vehicle that seats eight when survival demands fourteen is not a cap on the section – it is the wrong vehicle. Nor is experimentation the disruption the objection fears; it is the hedge against it. A trial section commits nothing and costs almost nothing – the iteration a resource-uncertain force should want. The expensive mistake is not testing too early. It is fielding a structure the evidence already calls </w:t>
      </w:r>
      <w:proofErr w:type="gramStart"/>
      <w:r w:rsidRPr="00443FFE">
        <w:rPr>
          <w:rFonts w:asciiTheme="minorHAnsi" w:eastAsiaTheme="minorHAnsi" w:hAnsiTheme="minorHAnsi" w:cstheme="minorBidi"/>
          <w:color w:val="auto"/>
          <w:sz w:val="24"/>
          <w:szCs w:val="24"/>
        </w:rPr>
        <w:t>obsolete, and</w:t>
      </w:r>
      <w:proofErr w:type="gramEnd"/>
      <w:r w:rsidRPr="00443FFE">
        <w:rPr>
          <w:rFonts w:asciiTheme="minorHAnsi" w:eastAsiaTheme="minorHAnsi" w:hAnsiTheme="minorHAnsi" w:cstheme="minorBidi"/>
          <w:color w:val="auto"/>
          <w:sz w:val="24"/>
          <w:szCs w:val="24"/>
        </w:rPr>
        <w:t xml:space="preserve"> discovering it under fire.</w:t>
      </w:r>
    </w:p>
    <w:p w14:paraId="4DF60F31" w14:textId="09152DFC" w:rsidR="00CB2FEB" w:rsidRDefault="00CB2FEB" w:rsidP="005E2FA4">
      <w:pPr>
        <w:pStyle w:val="Heading2"/>
      </w:pPr>
      <w:r>
        <w:t>Main Body – OB</w:t>
      </w:r>
    </w:p>
    <w:p w14:paraId="732D867F" w14:textId="0012FD17" w:rsidR="00B93E1B" w:rsidRPr="00B93E1B" w:rsidRDefault="00B93E1B" w:rsidP="00B93E1B">
      <w:r w:rsidRPr="00B93E1B">
        <w:rPr>
          <w:b/>
          <w:bCs/>
        </w:rPr>
        <w:t>Main Body – OB (hooks to consider</w:t>
      </w:r>
      <w:r w:rsidR="00633BB8">
        <w:rPr>
          <w:b/>
          <w:bCs/>
        </w:rPr>
        <w:t xml:space="preserve"> – </w:t>
      </w:r>
      <w:r w:rsidRPr="00B93E1B">
        <w:rPr>
          <w:b/>
          <w:bCs/>
        </w:rPr>
        <w:t>your own ideas welcome; we'll amend the abstract together)</w:t>
      </w:r>
    </w:p>
    <w:p w14:paraId="348D9D2A" w14:textId="4D61B61D" w:rsidR="00B93E1B" w:rsidRPr="00B93E1B" w:rsidRDefault="00B93E1B" w:rsidP="00B93E1B">
      <w:r w:rsidRPr="00B93E1B">
        <w:t xml:space="preserve">Your half answers one question: </w:t>
      </w:r>
      <w:r w:rsidRPr="00B93E1B">
        <w:rPr>
          <w:i/>
          <w:iCs/>
        </w:rPr>
        <w:t>what must the Irish state and Defence Organisation do to turn the tactical mechanism into a real, credible, neutral, sustainable posture?</w:t>
      </w:r>
      <w:r w:rsidRPr="00B93E1B">
        <w:t xml:space="preserve"> Don't re-explain Ukraine, FPV tactics, section structure, ISR/CUAS/IEDD or cost ratios</w:t>
      </w:r>
      <w:r w:rsidR="00633BB8">
        <w:t xml:space="preserve"> – </w:t>
      </w:r>
      <w:r w:rsidRPr="00B93E1B">
        <w:t>those are established in the first half. Inherit the section</w:t>
      </w:r>
      <w:r w:rsidR="00633BB8">
        <w:t xml:space="preserve"> – </w:t>
      </w:r>
      <w:r w:rsidRPr="00B93E1B">
        <w:t>organic FPV, ISR, CUAS, assault-pioneer IEDD</w:t>
      </w:r>
      <w:r w:rsidR="00633BB8">
        <w:t xml:space="preserve"> – </w:t>
      </w:r>
      <w:r w:rsidRPr="00B93E1B">
        <w:t>as the thing your conditions must own, sustain and communicate.</w:t>
      </w:r>
    </w:p>
    <w:p w14:paraId="37D324CE" w14:textId="77777777" w:rsidR="00B93E1B" w:rsidRPr="00B93E1B" w:rsidRDefault="00B93E1B" w:rsidP="00B93E1B">
      <w:r w:rsidRPr="00B93E1B">
        <w:rPr>
          <w:b/>
          <w:bCs/>
        </w:rPr>
        <w:t>1. Politically owned.</w:t>
      </w:r>
      <w:r w:rsidRPr="00B93E1B">
        <w:t xml:space="preserve"> What Ireland lacks: a funded political decision that territorial defence is a real task, not an inherited abstraction.</w:t>
      </w:r>
    </w:p>
    <w:p w14:paraId="3A37D6CA" w14:textId="77777777" w:rsidR="00B93E1B" w:rsidRPr="00B93E1B" w:rsidRDefault="00B93E1B" w:rsidP="00B93E1B">
      <w:pPr>
        <w:numPr>
          <w:ilvl w:val="0"/>
          <w:numId w:val="4"/>
        </w:numPr>
      </w:pPr>
      <w:r w:rsidRPr="00B93E1B">
        <w:t>no national security strategy; Defence Policy Review as partial substitute, not full strategy</w:t>
      </w:r>
    </w:p>
    <w:p w14:paraId="0B37E910" w14:textId="77777777" w:rsidR="00B93E1B" w:rsidRPr="00B93E1B" w:rsidRDefault="00B93E1B" w:rsidP="00B93E1B">
      <w:pPr>
        <w:numPr>
          <w:ilvl w:val="0"/>
          <w:numId w:val="4"/>
        </w:numPr>
      </w:pPr>
      <w:r w:rsidRPr="00B93E1B">
        <w:t>LOA 2 / CODF implementation gap</w:t>
      </w:r>
    </w:p>
    <w:p w14:paraId="7AF4D0F1" w14:textId="77777777" w:rsidR="00B93E1B" w:rsidRPr="00B93E1B" w:rsidRDefault="00B93E1B" w:rsidP="00B93E1B">
      <w:pPr>
        <w:numPr>
          <w:ilvl w:val="0"/>
          <w:numId w:val="4"/>
        </w:numPr>
      </w:pPr>
      <w:r w:rsidRPr="00B93E1B">
        <w:t>the gap between "the DF have a task" and "Government has made a funded choice"</w:t>
      </w:r>
    </w:p>
    <w:p w14:paraId="1D00AE5B" w14:textId="77777777" w:rsidR="00B93E1B" w:rsidRPr="00B93E1B" w:rsidRDefault="00B93E1B" w:rsidP="00B93E1B">
      <w:pPr>
        <w:numPr>
          <w:ilvl w:val="0"/>
          <w:numId w:val="4"/>
        </w:numPr>
      </w:pPr>
      <w:r w:rsidRPr="00B93E1B">
        <w:t xml:space="preserve">why cheap </w:t>
      </w:r>
      <w:proofErr w:type="spellStart"/>
      <w:r w:rsidRPr="00B93E1B">
        <w:t>UxS</w:t>
      </w:r>
      <w:proofErr w:type="spellEnd"/>
      <w:r w:rsidRPr="00B93E1B">
        <w:t xml:space="preserve"> don't remove the need for political prioritisation</w:t>
      </w:r>
    </w:p>
    <w:p w14:paraId="3E2D95D3" w14:textId="77777777" w:rsidR="00B93E1B" w:rsidRPr="00B93E1B" w:rsidRDefault="00B93E1B" w:rsidP="00B93E1B">
      <w:pPr>
        <w:numPr>
          <w:ilvl w:val="0"/>
          <w:numId w:val="4"/>
        </w:numPr>
      </w:pPr>
      <w:r w:rsidRPr="00B93E1B">
        <w:rPr>
          <w:i/>
          <w:iCs/>
        </w:rPr>
        <w:lastRenderedPageBreak/>
        <w:t xml:space="preserve">Line to </w:t>
      </w:r>
      <w:proofErr w:type="gramStart"/>
      <w:r w:rsidRPr="00B93E1B">
        <w:rPr>
          <w:i/>
          <w:iCs/>
        </w:rPr>
        <w:t>prove:</w:t>
      </w:r>
      <w:proofErr w:type="gramEnd"/>
      <w:r w:rsidRPr="00B93E1B">
        <w:rPr>
          <w:i/>
          <w:iCs/>
        </w:rPr>
        <w:t xml:space="preserve"> drone denial is cheap against conventional mass, but still needs ownership because it reallocates doctrine, training, establishments, procurement and public explanation around territorial defence.</w:t>
      </w:r>
    </w:p>
    <w:p w14:paraId="75D9A567" w14:textId="77777777" w:rsidR="00B93E1B" w:rsidRPr="00B93E1B" w:rsidRDefault="00B93E1B" w:rsidP="00B93E1B">
      <w:r w:rsidRPr="00B93E1B">
        <w:rPr>
          <w:b/>
          <w:bCs/>
        </w:rPr>
        <w:t>2. Neutrality.</w:t>
      </w:r>
      <w:r w:rsidRPr="00B93E1B">
        <w:t xml:space="preserve"> Why drone-centric denial is neutrality-compatible: territorial, defensive, non-expeditionary, no alliance dependency, not punishment, no threat beyond Ireland.</w:t>
      </w:r>
    </w:p>
    <w:p w14:paraId="39AB53E2" w14:textId="77777777" w:rsidR="00B93E1B" w:rsidRPr="00B93E1B" w:rsidRDefault="00B93E1B" w:rsidP="00B93E1B">
      <w:pPr>
        <w:numPr>
          <w:ilvl w:val="0"/>
          <w:numId w:val="5"/>
        </w:numPr>
      </w:pPr>
      <w:r w:rsidRPr="00B93E1B">
        <w:t>distinguish it from NATO forward defence, nuclear deterrence, punishment, militarised adventurism</w:t>
      </w:r>
    </w:p>
    <w:p w14:paraId="7CBDDB7E" w14:textId="77777777" w:rsidR="00B93E1B" w:rsidRPr="00B93E1B" w:rsidRDefault="00B93E1B" w:rsidP="00B93E1B">
      <w:pPr>
        <w:numPr>
          <w:ilvl w:val="0"/>
          <w:numId w:val="5"/>
        </w:numPr>
      </w:pPr>
      <w:r w:rsidRPr="00B93E1B">
        <w:t>the affirmative claim: the credible ability to make unauthorised lodgement, movement and sustainment on Irish territory slow, costly and uncertain</w:t>
      </w:r>
    </w:p>
    <w:p w14:paraId="1A9A5B2D" w14:textId="77777777" w:rsidR="00B93E1B" w:rsidRPr="00B93E1B" w:rsidRDefault="00B93E1B" w:rsidP="00B93E1B">
      <w:pPr>
        <w:numPr>
          <w:ilvl w:val="0"/>
          <w:numId w:val="5"/>
        </w:numPr>
      </w:pPr>
      <w:r w:rsidRPr="00B93E1B">
        <w:t xml:space="preserve">where EU/EDA/PfP </w:t>
      </w:r>
      <w:r w:rsidRPr="00B93E1B">
        <w:rPr>
          <w:i/>
          <w:iCs/>
        </w:rPr>
        <w:t>resource</w:t>
      </w:r>
      <w:r w:rsidRPr="00B93E1B">
        <w:t xml:space="preserve"> the posture without compromising neutrality</w:t>
      </w:r>
    </w:p>
    <w:p w14:paraId="2EA87E21" w14:textId="2BB711BD" w:rsidR="00B93E1B" w:rsidRPr="00B93E1B" w:rsidRDefault="00B93E1B" w:rsidP="00B93E1B">
      <w:r w:rsidRPr="00B93E1B">
        <w:rPr>
          <w:b/>
          <w:bCs/>
        </w:rPr>
        <w:t>3. Clearly communicated</w:t>
      </w:r>
      <w:r w:rsidR="00633BB8">
        <w:t xml:space="preserve"> – </w:t>
      </w:r>
      <w:r w:rsidRPr="00B93E1B">
        <w:t xml:space="preserve">keep distinct from neutrality. Neutrality is legibility to </w:t>
      </w:r>
      <w:r w:rsidRPr="00B93E1B">
        <w:rPr>
          <w:i/>
          <w:iCs/>
        </w:rPr>
        <w:t>friendly</w:t>
      </w:r>
      <w:r w:rsidRPr="00B93E1B">
        <w:t xml:space="preserve"> audiences; communication is also signalling to the </w:t>
      </w:r>
      <w:r w:rsidRPr="00B93E1B">
        <w:rPr>
          <w:i/>
          <w:iCs/>
        </w:rPr>
        <w:t>adversary's staff</w:t>
      </w:r>
      <w:r w:rsidRPr="00B93E1B">
        <w:t>. Both needed.</w:t>
      </w:r>
    </w:p>
    <w:p w14:paraId="10FB74FC" w14:textId="77777777" w:rsidR="00B93E1B" w:rsidRPr="00B93E1B" w:rsidRDefault="00B93E1B" w:rsidP="00B93E1B">
      <w:pPr>
        <w:numPr>
          <w:ilvl w:val="0"/>
          <w:numId w:val="6"/>
        </w:numPr>
      </w:pPr>
      <w:r w:rsidRPr="00B93E1B">
        <w:t>policy language, exercises, doctrine, procurement visibility, public explanation, EU engagement</w:t>
      </w:r>
    </w:p>
    <w:p w14:paraId="19C3957B" w14:textId="77777777" w:rsidR="00B93E1B" w:rsidRPr="00B93E1B" w:rsidRDefault="00B93E1B" w:rsidP="00B93E1B">
      <w:pPr>
        <w:numPr>
          <w:ilvl w:val="0"/>
          <w:numId w:val="6"/>
        </w:numPr>
      </w:pPr>
      <w:r w:rsidRPr="00B93E1B">
        <w:t>how Ireland says this without sounding escalatory or ridiculous</w:t>
      </w:r>
    </w:p>
    <w:p w14:paraId="7F4A506B" w14:textId="77777777" w:rsidR="00B93E1B" w:rsidRPr="00B93E1B" w:rsidRDefault="00B93E1B" w:rsidP="00B93E1B">
      <w:r w:rsidRPr="00B93E1B">
        <w:rPr>
          <w:b/>
          <w:bCs/>
        </w:rPr>
        <w:t>4. Institutionally sustained.</w:t>
      </w:r>
      <w:r w:rsidRPr="00B93E1B">
        <w:t xml:space="preserve"> A posture only deters if it survives first contact.</w:t>
      </w:r>
    </w:p>
    <w:p w14:paraId="60FC16AD" w14:textId="77777777" w:rsidR="00B93E1B" w:rsidRPr="00B93E1B" w:rsidRDefault="00B93E1B" w:rsidP="00B93E1B">
      <w:pPr>
        <w:numPr>
          <w:ilvl w:val="0"/>
          <w:numId w:val="7"/>
        </w:numPr>
      </w:pPr>
      <w:r w:rsidRPr="00B93E1B">
        <w:t>stock depth, batteries, spares, repair, replacement; EW adaptation; training pipelines; standing experimentation; procurement agility; sovereign/EU supply-chain resilience; doctrinal ownership in the DF</w:t>
      </w:r>
    </w:p>
    <w:p w14:paraId="41FEC3CA" w14:textId="3E95D8CB" w:rsidR="00B93E1B" w:rsidRPr="00B93E1B" w:rsidRDefault="00B93E1B" w:rsidP="00B93E1B">
      <w:pPr>
        <w:numPr>
          <w:ilvl w:val="0"/>
          <w:numId w:val="7"/>
        </w:numPr>
      </w:pPr>
      <w:r w:rsidRPr="00B93E1B">
        <w:rPr>
          <w:i/>
          <w:iCs/>
        </w:rPr>
        <w:t>branch laydown (infantry / ordnance / CIS / engineers / artillery / cross-branch)</w:t>
      </w:r>
      <w:r w:rsidR="00633BB8">
        <w:rPr>
          <w:i/>
          <w:iCs/>
        </w:rPr>
        <w:t xml:space="preserve"> – </w:t>
      </w:r>
      <w:r w:rsidRPr="00B93E1B">
        <w:rPr>
          <w:i/>
          <w:iCs/>
        </w:rPr>
        <w:t>inherit the echelon findings already in the first half; don't relitigate them</w:t>
      </w:r>
    </w:p>
    <w:p w14:paraId="65A9E729" w14:textId="77777777" w:rsidR="00B93E1B" w:rsidRPr="00B93E1B" w:rsidRDefault="00B93E1B" w:rsidP="00B93E1B">
      <w:pPr>
        <w:numPr>
          <w:ilvl w:val="0"/>
          <w:numId w:val="7"/>
        </w:numPr>
      </w:pPr>
      <w:r w:rsidRPr="00B93E1B">
        <w:rPr>
          <w:i/>
          <w:iCs/>
        </w:rPr>
        <w:t xml:space="preserve">Line to </w:t>
      </w:r>
      <w:proofErr w:type="gramStart"/>
      <w:r w:rsidRPr="00B93E1B">
        <w:rPr>
          <w:i/>
          <w:iCs/>
        </w:rPr>
        <w:t>prove:</w:t>
      </w:r>
      <w:proofErr w:type="gramEnd"/>
      <w:r w:rsidRPr="00B93E1B">
        <w:rPr>
          <w:i/>
          <w:iCs/>
        </w:rPr>
        <w:t xml:space="preserve"> cheap systems create the opportunity; institutions create the deterrent.</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37D30887" w:rsidR="005E2FA4" w:rsidRPr="005E2FA4" w:rsidRDefault="00E80E03" w:rsidP="005E2FA4">
      <w:r>
        <w:t>[]</w:t>
      </w:r>
    </w:p>
    <w:sectPr w:rsidR="005E2FA4" w:rsidRPr="005E2FA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5CAC70" w14:textId="77777777" w:rsidR="001779D4" w:rsidRDefault="001779D4" w:rsidP="008F41DA">
      <w:pPr>
        <w:spacing w:after="0" w:line="240" w:lineRule="auto"/>
      </w:pPr>
      <w:r>
        <w:separator/>
      </w:r>
    </w:p>
  </w:endnote>
  <w:endnote w:type="continuationSeparator" w:id="0">
    <w:p w14:paraId="7F19CB65" w14:textId="77777777" w:rsidR="001779D4" w:rsidRDefault="001779D4"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F16939" w14:textId="77777777" w:rsidR="001779D4" w:rsidRDefault="001779D4" w:rsidP="008F41DA">
      <w:pPr>
        <w:spacing w:after="0" w:line="240" w:lineRule="auto"/>
      </w:pPr>
      <w:r>
        <w:separator/>
      </w:r>
    </w:p>
  </w:footnote>
  <w:footnote w:type="continuationSeparator" w:id="0">
    <w:p w14:paraId="3F8E4E0E" w14:textId="77777777" w:rsidR="001779D4" w:rsidRDefault="001779D4" w:rsidP="008F41DA">
      <w:pPr>
        <w:spacing w:after="0" w:line="240" w:lineRule="auto"/>
      </w:pPr>
      <w:r>
        <w:continuationSeparator/>
      </w:r>
    </w:p>
  </w:footnote>
  <w:footnote w:id="1">
    <w:p w14:paraId="5621006D" w14:textId="77777777" w:rsidR="00E60F00" w:rsidRDefault="00E60F00" w:rsidP="00E60F00">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2">
    <w:p w14:paraId="51BAD772" w14:textId="77777777" w:rsidR="00E60F00" w:rsidRDefault="00E60F00" w:rsidP="00E60F00">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3">
    <w:p w14:paraId="6BF892E9" w14:textId="2A3B444E" w:rsidR="0022693E" w:rsidRDefault="0022693E" w:rsidP="0022693E">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4">
    <w:p w14:paraId="55D5CCF3" w14:textId="77777777" w:rsidR="0022693E" w:rsidRDefault="0022693E" w:rsidP="0022693E">
      <w:pPr>
        <w:pStyle w:val="FootnoteText"/>
      </w:pPr>
      <w:r>
        <w:rPr>
          <w:rStyle w:val="FootnoteReference"/>
        </w:rPr>
        <w:footnoteRef/>
      </w:r>
      <w:r>
        <w:t xml:space="preserve"> </w:t>
      </w:r>
      <w:proofErr w:type="spellStart"/>
      <w:r>
        <w:t>Statsministeriet</w:t>
      </w:r>
      <w:proofErr w:type="spellEnd"/>
      <w:r>
        <w:t xml:space="preserve"> (2026). </w:t>
      </w:r>
      <w:proofErr w:type="spellStart"/>
      <w:r>
        <w:t>Fællesudtalelse</w:t>
      </w:r>
      <w:proofErr w:type="spellEnd"/>
      <w:r>
        <w:t xml:space="preserve"> om </w:t>
      </w:r>
      <w:proofErr w:type="spellStart"/>
      <w:r>
        <w:t>Grønland</w:t>
      </w:r>
      <w:proofErr w:type="spellEnd"/>
      <w:r>
        <w:t xml:space="preserve"> [online]. Available at: https://s</w:t>
      </w:r>
    </w:p>
    <w:p w14:paraId="25BA7FC7" w14:textId="062465BD" w:rsidR="0022693E" w:rsidRDefault="0022693E" w:rsidP="0022693E">
      <w:pPr>
        <w:pStyle w:val="FootnoteText"/>
      </w:pPr>
      <w:r>
        <w:t>tm.dk/media/qo2dyzxy/erklaering-gl.pdf (accessed 1 April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36E74"/>
    <w:rsid w:val="00065A3F"/>
    <w:rsid w:val="000773AE"/>
    <w:rsid w:val="0008463B"/>
    <w:rsid w:val="000B39F2"/>
    <w:rsid w:val="000E53A4"/>
    <w:rsid w:val="00172310"/>
    <w:rsid w:val="001779D4"/>
    <w:rsid w:val="001800EF"/>
    <w:rsid w:val="001822CC"/>
    <w:rsid w:val="001C6BAB"/>
    <w:rsid w:val="0022693E"/>
    <w:rsid w:val="00230C29"/>
    <w:rsid w:val="00232127"/>
    <w:rsid w:val="00262708"/>
    <w:rsid w:val="002822C2"/>
    <w:rsid w:val="00292EE9"/>
    <w:rsid w:val="002D603F"/>
    <w:rsid w:val="002E0EF9"/>
    <w:rsid w:val="002F4644"/>
    <w:rsid w:val="00373773"/>
    <w:rsid w:val="00392A7C"/>
    <w:rsid w:val="004315E8"/>
    <w:rsid w:val="00443FFE"/>
    <w:rsid w:val="004738DA"/>
    <w:rsid w:val="004910FE"/>
    <w:rsid w:val="004A13E6"/>
    <w:rsid w:val="004B73C3"/>
    <w:rsid w:val="004F0B7F"/>
    <w:rsid w:val="005032B0"/>
    <w:rsid w:val="00524254"/>
    <w:rsid w:val="00572323"/>
    <w:rsid w:val="005B47FC"/>
    <w:rsid w:val="005C4B5D"/>
    <w:rsid w:val="005E2FA4"/>
    <w:rsid w:val="0060740A"/>
    <w:rsid w:val="00633BB8"/>
    <w:rsid w:val="00654E5F"/>
    <w:rsid w:val="006B36F7"/>
    <w:rsid w:val="006C01F9"/>
    <w:rsid w:val="006D3152"/>
    <w:rsid w:val="007114F8"/>
    <w:rsid w:val="0071161B"/>
    <w:rsid w:val="00717ED2"/>
    <w:rsid w:val="00734406"/>
    <w:rsid w:val="0077704F"/>
    <w:rsid w:val="007F7005"/>
    <w:rsid w:val="008032E8"/>
    <w:rsid w:val="00847D59"/>
    <w:rsid w:val="008906B6"/>
    <w:rsid w:val="008E628C"/>
    <w:rsid w:val="008F1E30"/>
    <w:rsid w:val="008F41DA"/>
    <w:rsid w:val="009145A4"/>
    <w:rsid w:val="00917666"/>
    <w:rsid w:val="00925E2F"/>
    <w:rsid w:val="00971FFB"/>
    <w:rsid w:val="009A4725"/>
    <w:rsid w:val="009D4618"/>
    <w:rsid w:val="009E28A5"/>
    <w:rsid w:val="00A04CA9"/>
    <w:rsid w:val="00A23F4E"/>
    <w:rsid w:val="00A71BE2"/>
    <w:rsid w:val="00A82B6C"/>
    <w:rsid w:val="00AC6223"/>
    <w:rsid w:val="00AF0C93"/>
    <w:rsid w:val="00B46909"/>
    <w:rsid w:val="00B62BAA"/>
    <w:rsid w:val="00B8094F"/>
    <w:rsid w:val="00B93E1B"/>
    <w:rsid w:val="00B94448"/>
    <w:rsid w:val="00BC252E"/>
    <w:rsid w:val="00BC4646"/>
    <w:rsid w:val="00C13EBD"/>
    <w:rsid w:val="00C40892"/>
    <w:rsid w:val="00C446BB"/>
    <w:rsid w:val="00C9561E"/>
    <w:rsid w:val="00CA53E2"/>
    <w:rsid w:val="00CB1328"/>
    <w:rsid w:val="00CB2FEB"/>
    <w:rsid w:val="00CD6625"/>
    <w:rsid w:val="00D02D50"/>
    <w:rsid w:val="00D0517E"/>
    <w:rsid w:val="00D31202"/>
    <w:rsid w:val="00D33A77"/>
    <w:rsid w:val="00D43EF2"/>
    <w:rsid w:val="00D533ED"/>
    <w:rsid w:val="00D72570"/>
    <w:rsid w:val="00DE1E55"/>
    <w:rsid w:val="00DE701E"/>
    <w:rsid w:val="00E05D57"/>
    <w:rsid w:val="00E27349"/>
    <w:rsid w:val="00E44360"/>
    <w:rsid w:val="00E503FF"/>
    <w:rsid w:val="00E60F00"/>
    <w:rsid w:val="00E80E03"/>
    <w:rsid w:val="00F979A6"/>
    <w:rsid w:val="00FA51D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2207</Words>
  <Characters>12585</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2</cp:revision>
  <dcterms:created xsi:type="dcterms:W3CDTF">2026-06-21T07:55:00Z</dcterms:created>
  <dcterms:modified xsi:type="dcterms:W3CDTF">2026-06-21T07:55:00Z</dcterms:modified>
</cp:coreProperties>
</file>