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D28665"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lastRenderedPageBreak/>
        <w:t>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w:t>
      </w:r>
      <w:r w:rsidR="00A04877">
        <w:rPr>
          <w:rStyle w:val="FootnoteReference"/>
          <w:rFonts w:asciiTheme="minorHAnsi" w:eastAsiaTheme="minorHAnsi" w:hAnsiTheme="minorHAnsi" w:cstheme="minorBidi"/>
          <w:color w:val="auto"/>
          <w:sz w:val="24"/>
          <w:szCs w:val="24"/>
        </w:rPr>
        <w:footnoteReference w:id="5"/>
      </w:r>
      <w:r w:rsidRPr="008A10CC">
        <w:rPr>
          <w:rFonts w:asciiTheme="minorHAnsi" w:eastAsiaTheme="minorHAnsi" w:hAnsiTheme="minorHAnsi" w:cstheme="minorBidi"/>
          <w:color w:val="auto"/>
          <w:sz w:val="24"/>
          <w:szCs w:val="24"/>
        </w:rPr>
        <w:t xml:space="preserv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7"/>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604CA69"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70D5FE80" w14:textId="77777777" w:rsidR="006E41D2" w:rsidRDefault="006E41D2" w:rsidP="006E41D2">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Pr="00262708">
        <w:rPr>
          <w:rFonts w:asciiTheme="minorHAnsi" w:eastAsiaTheme="minorHAnsi" w:hAnsiTheme="minorHAnsi" w:cstheme="minorBidi"/>
          <w:color w:val="auto"/>
          <w:sz w:val="24"/>
          <w:szCs w:val="24"/>
        </w:rPr>
        <w:t xml:space="preserve"> a like-for-like price </w:t>
      </w:r>
      <w:proofErr w:type="gramStart"/>
      <w:r w:rsidRPr="00262708">
        <w:rPr>
          <w:rFonts w:asciiTheme="minorHAnsi" w:eastAsiaTheme="minorHAnsi" w:hAnsiTheme="minorHAnsi" w:cstheme="minorBidi"/>
          <w:color w:val="auto"/>
          <w:sz w:val="24"/>
          <w:szCs w:val="24"/>
        </w:rPr>
        <w:t>comparison</w:t>
      </w:r>
      <w:proofErr w:type="gramEnd"/>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the 1:54 to 1:144 ratio. </w:t>
      </w:r>
      <w:r>
        <w:rPr>
          <w:rFonts w:asciiTheme="minorHAnsi" w:eastAsiaTheme="minorHAnsi" w:hAnsiTheme="minorHAnsi" w:cstheme="minorBidi"/>
          <w:color w:val="auto"/>
          <w:sz w:val="24"/>
          <w:szCs w:val="24"/>
        </w:rPr>
        <w:t>D</w:t>
      </w:r>
      <w:r w:rsidRPr="00262708">
        <w:rPr>
          <w:rFonts w:asciiTheme="minorHAnsi" w:eastAsiaTheme="minorHAnsi" w:hAnsiTheme="minorHAnsi" w:cstheme="minorBidi"/>
          <w:color w:val="auto"/>
          <w:sz w:val="24"/>
          <w:szCs w:val="24"/>
        </w:rPr>
        <w:t>rones reliably immobilise armour rather than destroy it</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several</w:t>
      </w:r>
      <w:r>
        <w:rPr>
          <w:rFonts w:asciiTheme="minorHAnsi" w:eastAsiaTheme="minorHAnsi" w:hAnsiTheme="minorHAnsi" w:cstheme="minorBidi"/>
          <w:color w:val="auto"/>
          <w:sz w:val="24"/>
          <w:szCs w:val="24"/>
        </w:rPr>
        <w:t xml:space="preserve"> (even 20+)</w:t>
      </w:r>
      <w:r w:rsidRPr="00262708">
        <w:rPr>
          <w:rFonts w:asciiTheme="minorHAnsi" w:eastAsiaTheme="minorHAnsi" w:hAnsiTheme="minorHAnsi" w:cstheme="minorBidi"/>
          <w:color w:val="auto"/>
          <w:sz w:val="24"/>
          <w:szCs w:val="24"/>
        </w:rPr>
        <w:t xml:space="preserve"> may be needed per target. But the direction is unambiguous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mass precision effect </w:t>
      </w:r>
      <w:r>
        <w:rPr>
          <w:rFonts w:asciiTheme="minorHAnsi" w:eastAsiaTheme="minorHAnsi" w:hAnsiTheme="minorHAnsi" w:cstheme="minorBidi"/>
          <w:color w:val="auto"/>
          <w:sz w:val="24"/>
          <w:szCs w:val="24"/>
        </w:rPr>
        <w:t>is no longer the purview</w:t>
      </w:r>
      <w:r w:rsidRPr="00262708">
        <w:rPr>
          <w:rFonts w:asciiTheme="minorHAnsi" w:eastAsiaTheme="minorHAnsi" w:hAnsiTheme="minorHAnsi" w:cstheme="minorBidi"/>
          <w:color w:val="auto"/>
          <w:sz w:val="24"/>
          <w:szCs w:val="24"/>
        </w:rPr>
        <w:t xml:space="preserve"> of the well-funded alone.</w:t>
      </w:r>
    </w:p>
    <w:p w14:paraId="5C9164F7" w14:textId="77777777" w:rsidR="006E41D2" w:rsidRPr="00E05D57" w:rsidRDefault="006E41D2" w:rsidP="006E41D2">
      <w:r w:rsidRPr="00E05D57">
        <w:rPr>
          <w:noProof/>
        </w:rPr>
        <w:drawing>
          <wp:inline distT="0" distB="0" distL="0" distR="0" wp14:anchorId="2239C26D" wp14:editId="1CE4A65E">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50DB4A4C"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07BE150A" w14:textId="77777777" w:rsidR="006E41D2" w:rsidRDefault="006E41D2" w:rsidP="006E41D2">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502E7043"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539E762" w14:textId="77777777" w:rsidR="000A62A6" w:rsidRDefault="000A62A6">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75EAC" w14:textId="77777777" w:rsidR="00D724FE" w:rsidRDefault="00D724FE" w:rsidP="008F41DA">
      <w:pPr>
        <w:spacing w:after="0" w:line="240" w:lineRule="auto"/>
      </w:pPr>
      <w:r>
        <w:separator/>
      </w:r>
    </w:p>
  </w:endnote>
  <w:endnote w:type="continuationSeparator" w:id="0">
    <w:p w14:paraId="41C387D3" w14:textId="77777777" w:rsidR="00D724FE" w:rsidRDefault="00D724FE"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13C55" w14:textId="77777777" w:rsidR="00D724FE" w:rsidRDefault="00D724FE" w:rsidP="008F41DA">
      <w:pPr>
        <w:spacing w:after="0" w:line="240" w:lineRule="auto"/>
      </w:pPr>
      <w:r>
        <w:separator/>
      </w:r>
    </w:p>
  </w:footnote>
  <w:footnote w:type="continuationSeparator" w:id="0">
    <w:p w14:paraId="37999B06" w14:textId="77777777" w:rsidR="00D724FE" w:rsidRDefault="00D724FE"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 w:id="5">
    <w:p w14:paraId="7D7ABC36" w14:textId="34E99B06" w:rsidR="00A04877" w:rsidRDefault="00A04877">
      <w:pPr>
        <w:pStyle w:val="FootnoteText"/>
      </w:pPr>
      <w:r>
        <w:rPr>
          <w:rStyle w:val="FootnoteReference"/>
        </w:rPr>
        <w:footnoteRef/>
      </w:r>
      <w:r>
        <w:t xml:space="preserve"> TM 201</w:t>
      </w:r>
    </w:p>
  </w:footnote>
  <w:footnote w:id="6">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7">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97B17"/>
    <w:rsid w:val="000A62A6"/>
    <w:rsid w:val="000B39F2"/>
    <w:rsid w:val="000C389C"/>
    <w:rsid w:val="000E53A4"/>
    <w:rsid w:val="00143911"/>
    <w:rsid w:val="00172310"/>
    <w:rsid w:val="00176EA6"/>
    <w:rsid w:val="001779D4"/>
    <w:rsid w:val="001800EF"/>
    <w:rsid w:val="001822CC"/>
    <w:rsid w:val="00182D41"/>
    <w:rsid w:val="001A3844"/>
    <w:rsid w:val="001B6642"/>
    <w:rsid w:val="001C6BAB"/>
    <w:rsid w:val="001C71F6"/>
    <w:rsid w:val="001D0016"/>
    <w:rsid w:val="0022693E"/>
    <w:rsid w:val="00230C29"/>
    <w:rsid w:val="00232127"/>
    <w:rsid w:val="00262708"/>
    <w:rsid w:val="002822C2"/>
    <w:rsid w:val="00292EE9"/>
    <w:rsid w:val="002D603F"/>
    <w:rsid w:val="002E0EF9"/>
    <w:rsid w:val="002F0568"/>
    <w:rsid w:val="002F4644"/>
    <w:rsid w:val="0036390B"/>
    <w:rsid w:val="00373773"/>
    <w:rsid w:val="00392A7C"/>
    <w:rsid w:val="003A2DA1"/>
    <w:rsid w:val="003E4F2A"/>
    <w:rsid w:val="003E5AA4"/>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6E41D2"/>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877"/>
    <w:rsid w:val="00A04CA9"/>
    <w:rsid w:val="00A23F4E"/>
    <w:rsid w:val="00A432B4"/>
    <w:rsid w:val="00A71BE2"/>
    <w:rsid w:val="00A82B6C"/>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3EBD"/>
    <w:rsid w:val="00C31025"/>
    <w:rsid w:val="00C376F0"/>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4FE"/>
    <w:rsid w:val="00D72570"/>
    <w:rsid w:val="00DB5050"/>
    <w:rsid w:val="00DC5778"/>
    <w:rsid w:val="00DE1E55"/>
    <w:rsid w:val="00DE701E"/>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2330</Words>
  <Characters>13287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2026-06-21T10:00:00Z</dcterms:created>
  <dcterms:modified xsi:type="dcterms:W3CDTF">2026-06-21T10:00:00Z</dcterms:modified>
</cp:coreProperties>
</file>