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60F31" w14:textId="5771D65F" w:rsidR="00CB2FEB" w:rsidRDefault="00CB2FEB" w:rsidP="005E2FA4">
      <w:pPr>
        <w:pStyle w:val="Heading2"/>
      </w:pPr>
      <w:r>
        <w:t>Main Body – OB</w:t>
      </w:r>
    </w:p>
    <w:p w14:paraId="512D20DF" w14:textId="77777777" w:rsidR="004368A1" w:rsidRPr="004368A1" w:rsidRDefault="004368A1" w:rsidP="004368A1">
      <w:pPr>
        <w:rPr>
          <w:rFonts w:ascii="Times New Roman" w:hAnsi="Times New Roman" w:cs="Times New Roman"/>
          <w:b/>
          <w:bCs/>
          <w:lang w:val="en-GB"/>
        </w:rPr>
      </w:pPr>
      <w:r w:rsidRPr="004368A1">
        <w:rPr>
          <w:rFonts w:ascii="Times New Roman" w:hAnsi="Times New Roman" w:cs="Times New Roman"/>
          <w:b/>
          <w:bCs/>
          <w:lang w:val="en-GB"/>
        </w:rPr>
        <w:t>From Tactical Innovation to Credible Defence Policy: Integrating Uncrewed Systems into Irish Military Capability</w:t>
      </w:r>
    </w:p>
    <w:p w14:paraId="4B52DABC" w14:textId="77777777" w:rsidR="004368A1" w:rsidRPr="004368A1" w:rsidRDefault="004368A1" w:rsidP="004368A1">
      <w:pPr>
        <w:rPr>
          <w:rFonts w:ascii="Times New Roman" w:hAnsi="Times New Roman" w:cs="Times New Roman"/>
          <w:b/>
          <w:bCs/>
          <w:lang w:val="en-GB"/>
        </w:rPr>
      </w:pPr>
    </w:p>
    <w:p w14:paraId="449E4254"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0"/>
      <w:commentRangeStart w:id="1"/>
      <w:r w:rsidRPr="004368A1">
        <w:rPr>
          <w:rFonts w:ascii="Times New Roman" w:hAnsi="Times New Roman" w:cs="Times New Roman"/>
          <w:kern w:val="0"/>
          <w:lang w:val="en-GB" w:eastAsia="en-GB"/>
          <w14:ligatures w14:val="none"/>
        </w:rPr>
        <w:t xml:space="preserve">The rapid proliferation of uncrewed systems (UxS) has fundamentally altered the character of contemporary warfare. From the battlefields of Ukraine to maritime security operations in the Red Sea, inexpensive and increasingly autonomous platforms have demonstrated an ability to challenge technologically superior forces, provide persistent surveillance, and impose disproportionate costs on adversaries. For small states with limited defence budgets, these developments present an opportunity to rethink conventional approaches to military capability. For Ireland in particular, UxS enabled light infantry and maritime denial capabilities offer a realistic means of enhancing deterrence without abandoning the principles of military neutrality or requiring prohibitively expensive conventional force structures. However, tactical utility alone is insufficient to justify major defence investment. </w:t>
      </w:r>
      <w:commentRangeEnd w:id="0"/>
      <w:r w:rsidRPr="004368A1">
        <w:rPr>
          <w:rStyle w:val="CommentReference"/>
          <w:rFonts w:ascii="Times New Roman" w:hAnsi="Times New Roman" w:cs="Times New Roman"/>
          <w:kern w:val="0"/>
          <w:sz w:val="24"/>
          <w:szCs w:val="24"/>
          <w:lang w:val="en-GB" w:eastAsia="en-GB"/>
          <w14:ligatures w14:val="none"/>
        </w:rPr>
        <w:commentReference w:id="0"/>
      </w:r>
      <w:commentRangeEnd w:id="1"/>
      <w:r w:rsidR="00B123AA" w:rsidRPr="004368A1">
        <w:rPr>
          <w:rStyle w:val="CommentReference"/>
          <w:rFonts w:ascii="Times New Roman" w:hAnsi="Times New Roman" w:cs="Times New Roman"/>
          <w:kern w:val="0"/>
          <w:sz w:val="24"/>
          <w:szCs w:val="24"/>
          <w:lang w:val="en-GB" w:eastAsia="en-GB"/>
          <w14:ligatures w14:val="none"/>
        </w:rPr>
        <w:commentReference w:id="1"/>
      </w:r>
    </w:p>
    <w:p w14:paraId="066356CD"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C05B87C"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2"/>
      <w:commentRangeStart w:id="3"/>
      <w:r w:rsidRPr="004368A1">
        <w:rPr>
          <w:rFonts w:ascii="Times New Roman" w:hAnsi="Times New Roman" w:cs="Times New Roman"/>
          <w:kern w:val="0"/>
          <w:lang w:val="en-GB" w:eastAsia="en-GB"/>
          <w14:ligatures w14:val="none"/>
        </w:rPr>
        <w:t>To become credible Irish defence policy, the argument for UxS integration must evolve from an attractive battlefield concept into an institutionalised capability embedded within national defence planning, supported by doctrine, exercised in practice, sustained by industry, and legitimised through political leadership.</w:t>
      </w:r>
      <w:commentRangeEnd w:id="2"/>
      <w:r w:rsidRPr="004368A1">
        <w:rPr>
          <w:rStyle w:val="CommentReference"/>
          <w:rFonts w:ascii="Times New Roman" w:hAnsi="Times New Roman" w:cs="Times New Roman"/>
          <w:kern w:val="0"/>
          <w:sz w:val="24"/>
          <w:szCs w:val="24"/>
          <w:lang w:val="en-GB" w:eastAsia="en-GB"/>
          <w14:ligatures w14:val="none"/>
        </w:rPr>
        <w:commentReference w:id="2"/>
      </w:r>
      <w:commentRangeEnd w:id="3"/>
      <w:r w:rsidR="00B123AA" w:rsidRPr="004368A1">
        <w:rPr>
          <w:rStyle w:val="CommentReference"/>
          <w:rFonts w:ascii="Times New Roman" w:hAnsi="Times New Roman" w:cs="Times New Roman"/>
          <w:kern w:val="0"/>
          <w:sz w:val="24"/>
          <w:szCs w:val="24"/>
          <w:lang w:val="en-GB" w:eastAsia="en-GB"/>
          <w14:ligatures w14:val="none"/>
        </w:rPr>
        <w:commentReference w:id="3"/>
      </w:r>
    </w:p>
    <w:p w14:paraId="728347DB"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3168A275"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Recognition at the Senior and Political Level.</w:t>
      </w:r>
    </w:p>
    <w:p w14:paraId="162D2CC3"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4"/>
      <w:r w:rsidRPr="004368A1">
        <w:rPr>
          <w:rFonts w:ascii="Times New Roman" w:hAnsi="Times New Roman" w:cs="Times New Roman"/>
          <w:kern w:val="0"/>
          <w:lang w:val="en-GB" w:eastAsia="en-GB"/>
          <w14:ligatures w14:val="none"/>
        </w:rPr>
        <w:t xml:space="preserve">The first requirement is recognition at both the senior military and political levels that UxS represent a disruptive shift in military affairs </w:t>
      </w:r>
      <w:r w:rsidRPr="004368A1">
        <w:rPr>
          <w:rFonts w:ascii="Times New Roman" w:hAnsi="Times New Roman" w:cs="Times New Roman"/>
          <w:kern w:val="0"/>
          <w:vertAlign w:val="superscript"/>
          <w:lang w:val="en-GB" w:eastAsia="en-GB"/>
          <w14:ligatures w14:val="none"/>
        </w:rPr>
        <w:footnoteReference w:id="1"/>
      </w:r>
      <w:r w:rsidRPr="004368A1">
        <w:rPr>
          <w:rFonts w:ascii="Times New Roman" w:hAnsi="Times New Roman" w:cs="Times New Roman"/>
          <w:kern w:val="0"/>
          <w:lang w:val="en-GB" w:eastAsia="en-GB"/>
          <w14:ligatures w14:val="none"/>
        </w:rPr>
        <w:t xml:space="preserve"> rather than simply another technological enhancement. Historically, military organisations have often struggled to recognise discontinuous technological change, preferring to adapt existing structures rather than fundamentally reconsider them. Yet recent conflicts demonstrate that uncrewed systems are altering the relationship between mass, precision, persistence and survivability. For Ireland, whose Defence Forces face significant personnel shortages and resource constraints, UxS provide an opportunity to multiply the effectiveness of limited manpower. This requires </w:t>
      </w:r>
      <w:r w:rsidRPr="004368A1">
        <w:rPr>
          <w:rFonts w:ascii="Times New Roman" w:hAnsi="Times New Roman" w:cs="Times New Roman"/>
          <w:kern w:val="0"/>
          <w:lang w:val="en-GB" w:eastAsia="en-GB"/>
          <w14:ligatures w14:val="none"/>
        </w:rPr>
        <w:lastRenderedPageBreak/>
        <w:t xml:space="preserve">political acknowledgement that investment in autonomous and remotely operated systems is not a niche procurement decision but a strategic adaptation to a changing security environment. Such recognition would align with the recommendations of the Commission on the Defence Forces, which identified technological transformation, digitalisation and enhanced surveillance capabilities as essential components of future force development. Framing UxS as part of a broader military </w:t>
      </w:r>
      <w:commentRangeStart w:id="5"/>
      <w:r w:rsidRPr="004368A1">
        <w:rPr>
          <w:rFonts w:ascii="Times New Roman" w:hAnsi="Times New Roman" w:cs="Times New Roman"/>
          <w:kern w:val="0"/>
          <w:lang w:val="en-GB" w:eastAsia="en-GB"/>
          <w14:ligatures w14:val="none"/>
        </w:rPr>
        <w:t>revolution</w:t>
      </w:r>
      <w:commentRangeEnd w:id="5"/>
      <w:r w:rsidR="006D74F0" w:rsidRPr="004368A1">
        <w:rPr>
          <w:rStyle w:val="CommentReference"/>
          <w:rFonts w:ascii="Times New Roman" w:hAnsi="Times New Roman" w:cs="Times New Roman"/>
          <w:kern w:val="0"/>
          <w:sz w:val="24"/>
          <w:szCs w:val="24"/>
          <w:lang w:val="en-GB" w:eastAsia="en-GB"/>
          <w14:ligatures w14:val="none"/>
        </w:rPr>
        <w:commentReference w:id="5"/>
      </w:r>
      <w:r w:rsidRPr="004368A1">
        <w:rPr>
          <w:rFonts w:ascii="Times New Roman" w:hAnsi="Times New Roman" w:cs="Times New Roman"/>
          <w:kern w:val="0"/>
          <w:lang w:val="en-GB" w:eastAsia="en-GB"/>
          <w14:ligatures w14:val="none"/>
        </w:rPr>
        <w:t xml:space="preserve"> elevates the discussion beyond procurement towards strategic reform.</w:t>
      </w:r>
      <w:commentRangeEnd w:id="4"/>
      <w:r w:rsidR="006D74F0" w:rsidRPr="004368A1">
        <w:rPr>
          <w:rStyle w:val="CommentReference"/>
          <w:rFonts w:ascii="Times New Roman" w:hAnsi="Times New Roman" w:cs="Times New Roman"/>
          <w:kern w:val="0"/>
          <w:sz w:val="24"/>
          <w:szCs w:val="24"/>
          <w:lang w:val="en-GB" w:eastAsia="en-GB"/>
          <w14:ligatures w14:val="none"/>
        </w:rPr>
        <w:commentReference w:id="4"/>
      </w:r>
    </w:p>
    <w:p w14:paraId="5E1AE88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4957DCB6"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The Production of a Guiding Vision.</w:t>
      </w:r>
    </w:p>
    <w:p w14:paraId="4ABAFF25" w14:textId="72594F28"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Political recognition must then be translated into a guiding vision. Military innovation succeeds when technological adoption is driven by coherent operational concepts rather than the availability of new equipment</w:t>
      </w:r>
      <w:r w:rsidR="006D74F0">
        <w:rPr>
          <w:rFonts w:ascii="Times New Roman" w:hAnsi="Times New Roman" w:cs="Times New Roman"/>
          <w:kern w:val="0"/>
          <w:lang w:val="en-GB" w:eastAsia="en-GB"/>
          <w14:ligatures w14:val="none"/>
        </w:rPr>
        <w:t xml:space="preserve"> (</w:t>
      </w:r>
      <w:r w:rsidR="006D74F0" w:rsidRPr="006D74F0">
        <w:rPr>
          <w:rFonts w:ascii="Times New Roman" w:hAnsi="Times New Roman" w:cs="Times New Roman"/>
          <w:kern w:val="0"/>
          <w:highlight w:val="yellow"/>
          <w:lang w:val="en-GB" w:eastAsia="en-GB"/>
          <w14:ligatures w14:val="none"/>
        </w:rPr>
        <w:t>betts, krepenevich</w:t>
      </w:r>
      <w:r w:rsidR="006D74F0">
        <w:rPr>
          <w:rFonts w:ascii="Times New Roman" w:hAnsi="Times New Roman" w:cs="Times New Roman"/>
          <w:kern w:val="0"/>
          <w:lang w:val="en-GB" w:eastAsia="en-GB"/>
          <w14:ligatures w14:val="none"/>
        </w:rPr>
        <w:t>)</w:t>
      </w:r>
      <w:r w:rsidRPr="004368A1">
        <w:rPr>
          <w:rFonts w:ascii="Times New Roman" w:hAnsi="Times New Roman" w:cs="Times New Roman"/>
          <w:kern w:val="0"/>
          <w:lang w:val="en-GB" w:eastAsia="en-GB"/>
          <w14:ligatures w14:val="none"/>
        </w:rPr>
        <w:t xml:space="preserve">. Ireland therefore requires an operational concept that defines how UxS contribute to national defence </w:t>
      </w:r>
      <w:commentRangeStart w:id="6"/>
      <w:r w:rsidRPr="004368A1">
        <w:rPr>
          <w:rFonts w:ascii="Times New Roman" w:hAnsi="Times New Roman" w:cs="Times New Roman"/>
          <w:kern w:val="0"/>
          <w:lang w:val="en-GB" w:eastAsia="en-GB"/>
          <w14:ligatures w14:val="none"/>
        </w:rPr>
        <w:t xml:space="preserve">objectives across land, maritime and air domains. </w:t>
      </w:r>
      <w:commentRangeEnd w:id="6"/>
      <w:r w:rsidR="006D74F0" w:rsidRPr="004368A1">
        <w:rPr>
          <w:rStyle w:val="CommentReference"/>
          <w:rFonts w:ascii="Times New Roman" w:hAnsi="Times New Roman" w:cs="Times New Roman"/>
          <w:kern w:val="0"/>
          <w:sz w:val="24"/>
          <w:szCs w:val="24"/>
          <w:lang w:val="en-GB" w:eastAsia="en-GB"/>
          <w14:ligatures w14:val="none"/>
        </w:rPr>
        <w:commentReference w:id="6"/>
      </w:r>
      <w:r w:rsidRPr="004368A1">
        <w:rPr>
          <w:rFonts w:ascii="Times New Roman" w:hAnsi="Times New Roman" w:cs="Times New Roman"/>
          <w:kern w:val="0"/>
          <w:lang w:val="en-GB" w:eastAsia="en-GB"/>
          <w14:ligatures w14:val="none"/>
        </w:rPr>
        <w:t xml:space="preserve">Such a concept should emphasise persistent surveillance, intelligence collection, force protection and denial operations rather than offensive power projection. For light infantry, this means integrating reconnaissance drones, loitering munitions where </w:t>
      </w:r>
      <w:commentRangeStart w:id="7"/>
      <w:r w:rsidRPr="004368A1">
        <w:rPr>
          <w:rFonts w:ascii="Times New Roman" w:hAnsi="Times New Roman" w:cs="Times New Roman"/>
          <w:kern w:val="0"/>
          <w:lang w:val="en-GB" w:eastAsia="en-GB"/>
          <w14:ligatures w14:val="none"/>
        </w:rPr>
        <w:t>politically acceptable</w:t>
      </w:r>
      <w:commentRangeEnd w:id="7"/>
      <w:r w:rsidR="006D74F0" w:rsidRPr="004368A1">
        <w:rPr>
          <w:rStyle w:val="CommentReference"/>
          <w:rFonts w:ascii="Times New Roman" w:hAnsi="Times New Roman" w:cs="Times New Roman"/>
          <w:kern w:val="0"/>
          <w:sz w:val="24"/>
          <w:szCs w:val="24"/>
          <w:lang w:val="en-GB" w:eastAsia="en-GB"/>
          <w14:ligatures w14:val="none"/>
        </w:rPr>
        <w:commentReference w:id="7"/>
      </w:r>
      <w:r w:rsidRPr="004368A1">
        <w:rPr>
          <w:rFonts w:ascii="Times New Roman" w:hAnsi="Times New Roman" w:cs="Times New Roman"/>
          <w:kern w:val="0"/>
          <w:lang w:val="en-GB" w:eastAsia="en-GB"/>
          <w14:ligatures w14:val="none"/>
        </w:rPr>
        <w:t xml:space="preserve">, autonomous logistics platforms and electronic warfare systems into dispersed defensive operations. </w:t>
      </w:r>
      <w:commentRangeStart w:id="8"/>
      <w:r w:rsidRPr="004368A1">
        <w:rPr>
          <w:rFonts w:ascii="Times New Roman" w:hAnsi="Times New Roman" w:cs="Times New Roman"/>
          <w:kern w:val="0"/>
          <w:lang w:val="en-GB" w:eastAsia="en-GB"/>
          <w14:ligatures w14:val="none"/>
        </w:rPr>
        <w:t xml:space="preserve">At sea, unmanned surface and underwater vehicles could strengthen maritime domain awareness and contribute to protecting critical underwater infrastructure within Ireland's extensive Exclusive Economic Zone. </w:t>
      </w:r>
      <w:commentRangeEnd w:id="8"/>
      <w:r w:rsidR="006D74F0" w:rsidRPr="004368A1">
        <w:rPr>
          <w:rStyle w:val="CommentReference"/>
          <w:rFonts w:ascii="Times New Roman" w:hAnsi="Times New Roman" w:cs="Times New Roman"/>
          <w:kern w:val="0"/>
          <w:sz w:val="24"/>
          <w:szCs w:val="24"/>
          <w:lang w:val="en-GB" w:eastAsia="en-GB"/>
          <w14:ligatures w14:val="none"/>
        </w:rPr>
        <w:commentReference w:id="8"/>
      </w:r>
      <w:r w:rsidRPr="004368A1">
        <w:rPr>
          <w:rFonts w:ascii="Times New Roman" w:hAnsi="Times New Roman" w:cs="Times New Roman"/>
          <w:kern w:val="0"/>
          <w:lang w:val="en-GB" w:eastAsia="en-GB"/>
          <w14:ligatures w14:val="none"/>
        </w:rPr>
        <w:t>Supporting doctrine would provide common procedures, command relationships and tactical principles, ensuring that UxS become an integral part of operations rather than isolated specialist capabilities. Doctrine also ensures interoperability with European partners and NATO members during peace support, humanitarian assistance and maritime security operations while remaining entirely compatible with Ireland's policy of military neutrality.</w:t>
      </w:r>
    </w:p>
    <w:p w14:paraId="02DAFDCB"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64715F0"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The Industrialisation of Change.</w:t>
      </w:r>
    </w:p>
    <w:p w14:paraId="10214CB8"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 xml:space="preserve">The third requirement is institutionalisation. </w:t>
      </w:r>
      <w:commentRangeStart w:id="9"/>
      <w:r w:rsidRPr="004368A1">
        <w:rPr>
          <w:rFonts w:ascii="Times New Roman" w:hAnsi="Times New Roman" w:cs="Times New Roman"/>
          <w:kern w:val="0"/>
          <w:lang w:val="en-GB" w:eastAsia="en-GB"/>
          <w14:ligatures w14:val="none"/>
        </w:rPr>
        <w:t xml:space="preserve">Military innovation becomes credible only when organisations adapt themselves to sustain it. </w:t>
      </w:r>
      <w:commentRangeEnd w:id="9"/>
      <w:r w:rsidR="003E1F4B" w:rsidRPr="004368A1">
        <w:rPr>
          <w:rStyle w:val="CommentReference"/>
          <w:rFonts w:ascii="Times New Roman" w:hAnsi="Times New Roman" w:cs="Times New Roman"/>
          <w:kern w:val="0"/>
          <w:sz w:val="24"/>
          <w:szCs w:val="24"/>
          <w:lang w:val="en-GB" w:eastAsia="en-GB"/>
          <w14:ligatures w14:val="none"/>
        </w:rPr>
        <w:commentReference w:id="9"/>
      </w:r>
      <w:commentRangeStart w:id="10"/>
      <w:r w:rsidRPr="004368A1">
        <w:rPr>
          <w:rFonts w:ascii="Times New Roman" w:hAnsi="Times New Roman" w:cs="Times New Roman"/>
          <w:kern w:val="0"/>
          <w:lang w:val="en-GB" w:eastAsia="en-GB"/>
          <w14:ligatures w14:val="none"/>
        </w:rPr>
        <w:t xml:space="preserve">Creating dedicated UxS career pathways would signal that these capabilities are enduring rather than experimental. </w:t>
      </w:r>
      <w:commentRangeEnd w:id="10"/>
      <w:r w:rsidR="006D74F0" w:rsidRPr="004368A1">
        <w:rPr>
          <w:rStyle w:val="CommentReference"/>
          <w:rFonts w:ascii="Times New Roman" w:hAnsi="Times New Roman" w:cs="Times New Roman"/>
          <w:kern w:val="0"/>
          <w:sz w:val="24"/>
          <w:szCs w:val="24"/>
          <w:lang w:val="en-GB" w:eastAsia="en-GB"/>
          <w14:ligatures w14:val="none"/>
        </w:rPr>
        <w:commentReference w:id="10"/>
      </w:r>
      <w:commentRangeStart w:id="11"/>
      <w:r w:rsidRPr="004368A1">
        <w:rPr>
          <w:rFonts w:ascii="Times New Roman" w:hAnsi="Times New Roman" w:cs="Times New Roman"/>
          <w:kern w:val="0"/>
          <w:lang w:val="en-GB" w:eastAsia="en-GB"/>
          <w14:ligatures w14:val="none"/>
        </w:rPr>
        <w:t xml:space="preserve">This requires recruiting and retaining personnel with expertise in robotics, artificial intelligence, software engineering and electronic warfare while integrating these specialists with operational commanders rather than separating technical and tactical functions. </w:t>
      </w:r>
      <w:commentRangeEnd w:id="11"/>
      <w:r w:rsidR="006D74F0" w:rsidRPr="004368A1">
        <w:rPr>
          <w:rStyle w:val="CommentReference"/>
          <w:rFonts w:ascii="Times New Roman" w:hAnsi="Times New Roman" w:cs="Times New Roman"/>
          <w:kern w:val="0"/>
          <w:sz w:val="24"/>
          <w:szCs w:val="24"/>
          <w:lang w:val="en-GB" w:eastAsia="en-GB"/>
          <w14:ligatures w14:val="none"/>
        </w:rPr>
        <w:commentReference w:id="11"/>
      </w:r>
      <w:commentRangeStart w:id="12"/>
      <w:r w:rsidRPr="004368A1">
        <w:rPr>
          <w:rFonts w:ascii="Times New Roman" w:hAnsi="Times New Roman" w:cs="Times New Roman"/>
          <w:kern w:val="0"/>
          <w:lang w:val="en-GB" w:eastAsia="en-GB"/>
          <w14:ligatures w14:val="none"/>
        </w:rPr>
        <w:t xml:space="preserve">Modern </w:t>
      </w:r>
      <w:commentRangeStart w:id="13"/>
      <w:r w:rsidRPr="004368A1">
        <w:rPr>
          <w:rFonts w:ascii="Times New Roman" w:hAnsi="Times New Roman" w:cs="Times New Roman"/>
          <w:kern w:val="0"/>
          <w:lang w:val="en-GB" w:eastAsia="en-GB"/>
          <w14:ligatures w14:val="none"/>
        </w:rPr>
        <w:t xml:space="preserve">uncrewed systems </w:t>
      </w:r>
      <w:commentRangeEnd w:id="13"/>
      <w:r w:rsidR="006D74F0" w:rsidRPr="004368A1">
        <w:rPr>
          <w:rStyle w:val="CommentReference"/>
          <w:rFonts w:ascii="Times New Roman" w:hAnsi="Times New Roman" w:cs="Times New Roman"/>
          <w:kern w:val="0"/>
          <w:sz w:val="24"/>
          <w:szCs w:val="24"/>
          <w:lang w:val="en-GB" w:eastAsia="en-GB"/>
          <w14:ligatures w14:val="none"/>
        </w:rPr>
        <w:commentReference w:id="13"/>
      </w:r>
      <w:r w:rsidRPr="004368A1">
        <w:rPr>
          <w:rFonts w:ascii="Times New Roman" w:hAnsi="Times New Roman" w:cs="Times New Roman"/>
          <w:kern w:val="0"/>
          <w:lang w:val="en-GB" w:eastAsia="en-GB"/>
          <w14:ligatures w14:val="none"/>
        </w:rPr>
        <w:t xml:space="preserve">demand multidisciplinary teams where technicians, intelligence analysts and combat leaders work </w:t>
      </w:r>
      <w:r w:rsidRPr="004368A1">
        <w:rPr>
          <w:rFonts w:ascii="Times New Roman" w:hAnsi="Times New Roman" w:cs="Times New Roman"/>
          <w:kern w:val="0"/>
          <w:lang w:val="en-GB" w:eastAsia="en-GB"/>
          <w14:ligatures w14:val="none"/>
        </w:rPr>
        <w:lastRenderedPageBreak/>
        <w:t xml:space="preserve">collaboratively. </w:t>
      </w:r>
      <w:commentRangeEnd w:id="12"/>
      <w:r w:rsidR="006D74F0" w:rsidRPr="004368A1">
        <w:rPr>
          <w:rStyle w:val="CommentReference"/>
          <w:rFonts w:ascii="Times New Roman" w:hAnsi="Times New Roman" w:cs="Times New Roman"/>
          <w:kern w:val="0"/>
          <w:sz w:val="24"/>
          <w:szCs w:val="24"/>
          <w:lang w:val="en-GB" w:eastAsia="en-GB"/>
          <w14:ligatures w14:val="none"/>
        </w:rPr>
        <w:commentReference w:id="12"/>
      </w:r>
      <w:commentRangeStart w:id="14"/>
      <w:r w:rsidRPr="004368A1">
        <w:rPr>
          <w:rFonts w:ascii="Times New Roman" w:hAnsi="Times New Roman" w:cs="Times New Roman"/>
          <w:kern w:val="0"/>
          <w:lang w:val="en-GB" w:eastAsia="en-GB"/>
          <w14:ligatures w14:val="none"/>
        </w:rPr>
        <w:t xml:space="preserve">Professional military education should therefore incorporate autonomous systems, human-machine teaming and counter-UxS operations throughout career progression. </w:t>
      </w:r>
      <w:commentRangeEnd w:id="14"/>
      <w:r w:rsidR="006379D8" w:rsidRPr="004368A1">
        <w:rPr>
          <w:rStyle w:val="CommentReference"/>
          <w:rFonts w:ascii="Times New Roman" w:hAnsi="Times New Roman" w:cs="Times New Roman"/>
          <w:kern w:val="0"/>
          <w:sz w:val="24"/>
          <w:szCs w:val="24"/>
          <w:lang w:val="en-GB" w:eastAsia="en-GB"/>
          <w14:ligatures w14:val="none"/>
        </w:rPr>
        <w:commentReference w:id="14"/>
      </w:r>
      <w:commentRangeStart w:id="15"/>
      <w:r w:rsidRPr="004368A1">
        <w:rPr>
          <w:rFonts w:ascii="Times New Roman" w:hAnsi="Times New Roman" w:cs="Times New Roman"/>
          <w:kern w:val="0"/>
          <w:lang w:val="en-GB" w:eastAsia="en-GB"/>
          <w14:ligatures w14:val="none"/>
        </w:rPr>
        <w:t>Institutional change also requires adapting procurement organisations, maintenance structures and training establishments to support rapid technological iteration rather than the traditionally slow acquisition cycles associated with major defence platforms.</w:t>
      </w:r>
      <w:commentRangeEnd w:id="15"/>
      <w:r w:rsidR="003E1F4B" w:rsidRPr="004368A1">
        <w:rPr>
          <w:rStyle w:val="CommentReference"/>
          <w:rFonts w:ascii="Times New Roman" w:hAnsi="Times New Roman" w:cs="Times New Roman"/>
          <w:kern w:val="0"/>
          <w:sz w:val="24"/>
          <w:szCs w:val="24"/>
          <w:lang w:val="en-GB" w:eastAsia="en-GB"/>
          <w14:ligatures w14:val="none"/>
        </w:rPr>
        <w:commentReference w:id="15"/>
      </w:r>
    </w:p>
    <w:p w14:paraId="6888DF9F"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65F7BA1D"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Experimentation, Wargaming, Training.</w:t>
      </w:r>
    </w:p>
    <w:p w14:paraId="6BABE531"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16"/>
      <w:r w:rsidRPr="004368A1">
        <w:rPr>
          <w:rFonts w:ascii="Times New Roman" w:hAnsi="Times New Roman" w:cs="Times New Roman"/>
          <w:kern w:val="0"/>
          <w:lang w:val="en-GB" w:eastAsia="en-GB"/>
          <w14:ligatures w14:val="none"/>
        </w:rPr>
        <w:t>The decisive stage in transforming a tactical concept into credible policy is experimentation through wargaming, training, exercising and evaluation</w:t>
      </w:r>
      <w:commentRangeEnd w:id="16"/>
      <w:r w:rsidR="006379D8" w:rsidRPr="004368A1">
        <w:rPr>
          <w:rStyle w:val="CommentReference"/>
          <w:rFonts w:ascii="Times New Roman" w:hAnsi="Times New Roman" w:cs="Times New Roman"/>
          <w:kern w:val="0"/>
          <w:sz w:val="24"/>
          <w:szCs w:val="24"/>
          <w:lang w:val="en-GB" w:eastAsia="en-GB"/>
          <w14:ligatures w14:val="none"/>
        </w:rPr>
        <w:commentReference w:id="16"/>
      </w:r>
      <w:r w:rsidRPr="004368A1">
        <w:rPr>
          <w:rFonts w:ascii="Times New Roman" w:hAnsi="Times New Roman" w:cs="Times New Roman"/>
          <w:kern w:val="0"/>
          <w:lang w:val="en-GB" w:eastAsia="en-GB"/>
          <w14:ligatures w14:val="none"/>
        </w:rPr>
        <w:t xml:space="preserve">. </w:t>
      </w:r>
      <w:commentRangeStart w:id="17"/>
      <w:r w:rsidRPr="004368A1">
        <w:rPr>
          <w:rFonts w:ascii="Times New Roman" w:hAnsi="Times New Roman" w:cs="Times New Roman"/>
          <w:kern w:val="0"/>
          <w:lang w:val="en-GB" w:eastAsia="en-GB"/>
          <w14:ligatures w14:val="none"/>
        </w:rPr>
        <w:t xml:space="preserve">New ideas acquire legitimacy only when repeatedly tested against realistic operational problems. </w:t>
      </w:r>
      <w:commentRangeEnd w:id="17"/>
      <w:r w:rsidR="006379D8" w:rsidRPr="004368A1">
        <w:rPr>
          <w:rStyle w:val="CommentReference"/>
          <w:rFonts w:ascii="Times New Roman" w:hAnsi="Times New Roman" w:cs="Times New Roman"/>
          <w:kern w:val="0"/>
          <w:sz w:val="24"/>
          <w:szCs w:val="24"/>
          <w:lang w:val="en-GB" w:eastAsia="en-GB"/>
          <w14:ligatures w14:val="none"/>
        </w:rPr>
        <w:commentReference w:id="17"/>
      </w:r>
      <w:r w:rsidRPr="004368A1">
        <w:rPr>
          <w:rFonts w:ascii="Times New Roman" w:hAnsi="Times New Roman" w:cs="Times New Roman"/>
          <w:kern w:val="0"/>
          <w:lang w:val="en-GB" w:eastAsia="en-GB"/>
          <w14:ligatures w14:val="none"/>
        </w:rPr>
        <w:t xml:space="preserve">Wargaming allows commanders to explore how UxS enabled light infantry denial operations </w:t>
      </w:r>
      <w:commentRangeStart w:id="18"/>
      <w:r w:rsidRPr="004368A1">
        <w:rPr>
          <w:rFonts w:ascii="Times New Roman" w:hAnsi="Times New Roman" w:cs="Times New Roman"/>
          <w:kern w:val="0"/>
          <w:lang w:val="en-GB" w:eastAsia="en-GB"/>
          <w14:ligatures w14:val="none"/>
        </w:rPr>
        <w:t>would</w:t>
      </w:r>
      <w:commentRangeEnd w:id="18"/>
      <w:r w:rsidR="003E1F4B" w:rsidRPr="004368A1">
        <w:rPr>
          <w:rStyle w:val="CommentReference"/>
          <w:rFonts w:ascii="Times New Roman" w:hAnsi="Times New Roman" w:cs="Times New Roman"/>
          <w:kern w:val="0"/>
          <w:sz w:val="24"/>
          <w:szCs w:val="24"/>
          <w:lang w:val="en-GB" w:eastAsia="en-GB"/>
          <w14:ligatures w14:val="none"/>
        </w:rPr>
        <w:commentReference w:id="18"/>
      </w:r>
      <w:r w:rsidRPr="004368A1">
        <w:rPr>
          <w:rFonts w:ascii="Times New Roman" w:hAnsi="Times New Roman" w:cs="Times New Roman"/>
          <w:kern w:val="0"/>
          <w:lang w:val="en-GB" w:eastAsia="en-GB"/>
          <w14:ligatures w14:val="none"/>
        </w:rPr>
        <w:t xml:space="preserve"> respond to likely threats against Irish territory or critical infrastructure. These conceptual insights should inform progressively more demanding field exercises where unmanned systems operate alongside conventional forces under realistic conditions. </w:t>
      </w:r>
      <w:commentRangeStart w:id="19"/>
      <w:r w:rsidRPr="004368A1">
        <w:rPr>
          <w:rFonts w:ascii="Times New Roman" w:hAnsi="Times New Roman" w:cs="Times New Roman"/>
          <w:kern w:val="0"/>
          <w:lang w:val="en-GB" w:eastAsia="en-GB"/>
          <w14:ligatures w14:val="none"/>
        </w:rPr>
        <w:t xml:space="preserve">Lessons identified during experimentation must directly inform doctrinal refinement, force structure and procurement decisions. </w:t>
      </w:r>
      <w:commentRangeEnd w:id="19"/>
      <w:r w:rsidR="003E1F4B" w:rsidRPr="004368A1">
        <w:rPr>
          <w:rStyle w:val="CommentReference"/>
          <w:rFonts w:ascii="Times New Roman" w:hAnsi="Times New Roman" w:cs="Times New Roman"/>
          <w:kern w:val="0"/>
          <w:sz w:val="24"/>
          <w:szCs w:val="24"/>
          <w:lang w:val="en-GB" w:eastAsia="en-GB"/>
          <w14:ligatures w14:val="none"/>
        </w:rPr>
        <w:commentReference w:id="19"/>
      </w:r>
      <w:commentRangeStart w:id="20"/>
      <w:r w:rsidRPr="004368A1">
        <w:rPr>
          <w:rFonts w:ascii="Times New Roman" w:hAnsi="Times New Roman" w:cs="Times New Roman"/>
          <w:kern w:val="0"/>
          <w:lang w:val="en-GB" w:eastAsia="en-GB"/>
          <w14:ligatures w14:val="none"/>
        </w:rPr>
        <w:t xml:space="preserve">As tactics become standardised and personnel gain operational confidence, UxS integration transitions from innovation to normal military practice. </w:t>
      </w:r>
      <w:commentRangeEnd w:id="20"/>
      <w:r w:rsidR="003E1F4B" w:rsidRPr="004368A1">
        <w:rPr>
          <w:rStyle w:val="CommentReference"/>
          <w:rFonts w:ascii="Times New Roman" w:hAnsi="Times New Roman" w:cs="Times New Roman"/>
          <w:kern w:val="0"/>
          <w:sz w:val="24"/>
          <w:szCs w:val="24"/>
          <w:lang w:val="en-GB" w:eastAsia="en-GB"/>
          <w14:ligatures w14:val="none"/>
        </w:rPr>
        <w:commentReference w:id="20"/>
      </w:r>
      <w:r w:rsidRPr="004368A1">
        <w:rPr>
          <w:rFonts w:ascii="Times New Roman" w:hAnsi="Times New Roman" w:cs="Times New Roman"/>
          <w:kern w:val="0"/>
          <w:lang w:val="en-GB" w:eastAsia="en-GB"/>
          <w14:ligatures w14:val="none"/>
        </w:rPr>
        <w:t>Importantly, this iterative process provides political leaders with demonstrable evidence that investment in autonomous systems generates measurable improvements in operational effectiveness. Rather than relying upon theoretical arguments, Defence can point to validated concepts, tested doctrine and exercised capability as justification for continued investment.</w:t>
      </w:r>
    </w:p>
    <w:p w14:paraId="3C846FE7"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3FC5C85C"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Technological Adaption.</w:t>
      </w:r>
    </w:p>
    <w:p w14:paraId="21A44A4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Maintaining credibility also requires continuous technological adaptation. One of the defining characteristics of contemporary uncrewed warfare is the exceptionally rapid pace of innovation. Commercial drone technologies evolve within months rather than decades, while electronic warfare continuously drives adaptation in communications, autonomy and survivability. Ireland cannot therefore view UxS procurement as a once-off acquisition programme. Instead, defence planning must establish mechanisms for continual capability development through spiral acquisition, modular architectures and regular technology insertion. Open systems allowing rapid integration of new sensors, communications and software will reduce obsolescence while enabling adaptation to emerging threats. Such an approach better reflects the innovation cycles of civilian technology industries and ensures that Defence Forces capabilities remain operationally relevant despite constrained budgets.</w:t>
      </w:r>
    </w:p>
    <w:p w14:paraId="36C2BCB2"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67CDBAE6"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p>
    <w:p w14:paraId="5A87F945"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commentRangeStart w:id="21"/>
      <w:r w:rsidRPr="004368A1">
        <w:rPr>
          <w:rFonts w:ascii="Times New Roman" w:hAnsi="Times New Roman" w:cs="Times New Roman"/>
          <w:b/>
          <w:bCs/>
          <w:kern w:val="0"/>
          <w:lang w:val="en-GB" w:eastAsia="en-GB"/>
          <w14:ligatures w14:val="none"/>
        </w:rPr>
        <w:t>Industrial Engagement.</w:t>
      </w:r>
    </w:p>
    <w:p w14:paraId="2D72C59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 xml:space="preserve">Industrial engagement forms another essential pillar of credible policy. Effective military capability depends not only upon equipment quality but also upon the capacity to produce, maintain and replace systems at sufficient scale. </w:t>
      </w:r>
      <w:commentRangeStart w:id="22"/>
      <w:r w:rsidRPr="004368A1">
        <w:rPr>
          <w:rFonts w:ascii="Times New Roman" w:hAnsi="Times New Roman" w:cs="Times New Roman"/>
          <w:kern w:val="0"/>
          <w:lang w:val="en-GB" w:eastAsia="en-GB"/>
          <w14:ligatures w14:val="none"/>
        </w:rPr>
        <w:t>The Ukraine conflict has demonstrated that affordable mass frequently outweighs exquisite capability when attrition is high</w:t>
      </w:r>
      <w:commentRangeEnd w:id="22"/>
      <w:r w:rsidR="00910490" w:rsidRPr="004368A1">
        <w:rPr>
          <w:rStyle w:val="CommentReference"/>
          <w:rFonts w:ascii="Times New Roman" w:hAnsi="Times New Roman" w:cs="Times New Roman"/>
          <w:kern w:val="0"/>
          <w:sz w:val="24"/>
          <w:szCs w:val="24"/>
          <w:lang w:val="en-GB" w:eastAsia="en-GB"/>
          <w14:ligatures w14:val="none"/>
        </w:rPr>
        <w:commentReference w:id="22"/>
      </w:r>
      <w:r w:rsidRPr="004368A1">
        <w:rPr>
          <w:rFonts w:ascii="Times New Roman" w:hAnsi="Times New Roman" w:cs="Times New Roman"/>
          <w:kern w:val="0"/>
          <w:lang w:val="en-GB" w:eastAsia="en-GB"/>
          <w14:ligatures w14:val="none"/>
        </w:rPr>
        <w:t xml:space="preserve">. </w:t>
      </w:r>
      <w:commentRangeStart w:id="23"/>
      <w:r w:rsidRPr="004368A1">
        <w:rPr>
          <w:rFonts w:ascii="Times New Roman" w:hAnsi="Times New Roman" w:cs="Times New Roman"/>
          <w:kern w:val="0"/>
          <w:lang w:val="en-GB" w:eastAsia="en-GB"/>
          <w14:ligatures w14:val="none"/>
        </w:rPr>
        <w:t>Ireland should therefore strengthen partnerships between the Defence Forces, indigenous defence and technology companies, universities and research institutions to establish sustainable domestic capability in autonomous systems</w:t>
      </w:r>
      <w:commentRangeEnd w:id="23"/>
      <w:r w:rsidR="00910490" w:rsidRPr="004368A1">
        <w:rPr>
          <w:rStyle w:val="CommentReference"/>
          <w:rFonts w:ascii="Times New Roman" w:hAnsi="Times New Roman" w:cs="Times New Roman"/>
          <w:kern w:val="0"/>
          <w:sz w:val="24"/>
          <w:szCs w:val="24"/>
          <w:lang w:val="en-GB" w:eastAsia="en-GB"/>
          <w14:ligatures w14:val="none"/>
        </w:rPr>
        <w:commentReference w:id="23"/>
      </w:r>
      <w:r w:rsidRPr="004368A1">
        <w:rPr>
          <w:rFonts w:ascii="Times New Roman" w:hAnsi="Times New Roman" w:cs="Times New Roman"/>
          <w:kern w:val="0"/>
          <w:lang w:val="en-GB" w:eastAsia="en-GB"/>
          <w14:ligatures w14:val="none"/>
        </w:rPr>
        <w:t xml:space="preserve">. Indigenous production enhances strategic resilience, </w:t>
      </w:r>
      <w:commentRangeStart w:id="24"/>
      <w:r w:rsidRPr="004368A1">
        <w:rPr>
          <w:rFonts w:ascii="Times New Roman" w:hAnsi="Times New Roman" w:cs="Times New Roman"/>
          <w:kern w:val="0"/>
          <w:lang w:val="en-GB" w:eastAsia="en-GB"/>
          <w14:ligatures w14:val="none"/>
        </w:rPr>
        <w:t xml:space="preserve">reduces dependence on overseas suppliers </w:t>
      </w:r>
      <w:commentRangeEnd w:id="24"/>
      <w:r w:rsidR="00910490" w:rsidRPr="004368A1">
        <w:rPr>
          <w:rStyle w:val="CommentReference"/>
          <w:rFonts w:ascii="Times New Roman" w:hAnsi="Times New Roman" w:cs="Times New Roman"/>
          <w:kern w:val="0"/>
          <w:sz w:val="24"/>
          <w:szCs w:val="24"/>
          <w:lang w:val="en-GB" w:eastAsia="en-GB"/>
          <w14:ligatures w14:val="none"/>
        </w:rPr>
        <w:commentReference w:id="24"/>
      </w:r>
      <w:r w:rsidRPr="004368A1">
        <w:rPr>
          <w:rFonts w:ascii="Times New Roman" w:hAnsi="Times New Roman" w:cs="Times New Roman"/>
          <w:kern w:val="0"/>
          <w:lang w:val="en-GB" w:eastAsia="en-GB"/>
          <w14:ligatures w14:val="none"/>
        </w:rPr>
        <w:t xml:space="preserve">and creates opportunities for innovation within Ireland's expanding technology sector. </w:t>
      </w:r>
      <w:commentRangeStart w:id="25"/>
      <w:r w:rsidRPr="004368A1">
        <w:rPr>
          <w:rFonts w:ascii="Times New Roman" w:hAnsi="Times New Roman" w:cs="Times New Roman"/>
          <w:kern w:val="0"/>
          <w:lang w:val="en-GB" w:eastAsia="en-GB"/>
          <w14:ligatures w14:val="none"/>
        </w:rPr>
        <w:t xml:space="preserve">Collaboration with European defence initiatives can further support industrial development while reinforcing wider European security cooperation. </w:t>
      </w:r>
      <w:commentRangeEnd w:id="25"/>
      <w:r w:rsidR="00910490" w:rsidRPr="004368A1">
        <w:rPr>
          <w:rStyle w:val="CommentReference"/>
          <w:rFonts w:ascii="Times New Roman" w:hAnsi="Times New Roman" w:cs="Times New Roman"/>
          <w:kern w:val="0"/>
          <w:sz w:val="24"/>
          <w:szCs w:val="24"/>
          <w:lang w:val="en-GB" w:eastAsia="en-GB"/>
          <w14:ligatures w14:val="none"/>
        </w:rPr>
        <w:commentReference w:id="25"/>
      </w:r>
      <w:commentRangeStart w:id="26"/>
      <w:commentRangeStart w:id="27"/>
      <w:r w:rsidRPr="004368A1">
        <w:rPr>
          <w:rFonts w:ascii="Times New Roman" w:hAnsi="Times New Roman" w:cs="Times New Roman"/>
          <w:kern w:val="0"/>
          <w:lang w:val="en-GB" w:eastAsia="en-GB"/>
          <w14:ligatures w14:val="none"/>
        </w:rPr>
        <w:t>Such partnerships transform defence expenditure from a purely consumptive cost into an investment supporting national innovation and industrial capacity.</w:t>
      </w:r>
      <w:commentRangeEnd w:id="27"/>
      <w:r w:rsidR="00910490" w:rsidRPr="004368A1">
        <w:rPr>
          <w:rStyle w:val="CommentReference"/>
          <w:rFonts w:ascii="Times New Roman" w:hAnsi="Times New Roman" w:cs="Times New Roman"/>
          <w:kern w:val="0"/>
          <w:sz w:val="24"/>
          <w:szCs w:val="24"/>
          <w:lang w:val="en-GB" w:eastAsia="en-GB"/>
          <w14:ligatures w14:val="none"/>
        </w:rPr>
        <w:commentReference w:id="27"/>
      </w:r>
      <w:commentRangeEnd w:id="26"/>
      <w:r w:rsidR="00910490" w:rsidRPr="004368A1">
        <w:rPr>
          <w:rStyle w:val="CommentReference"/>
          <w:rFonts w:ascii="Times New Roman" w:hAnsi="Times New Roman" w:cs="Times New Roman"/>
          <w:kern w:val="0"/>
          <w:sz w:val="24"/>
          <w:szCs w:val="24"/>
          <w:lang w:val="en-GB" w:eastAsia="en-GB"/>
          <w14:ligatures w14:val="none"/>
        </w:rPr>
        <w:commentReference w:id="26"/>
      </w:r>
    </w:p>
    <w:p w14:paraId="27137040"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FC60FC8"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The Multi-Stakeholder Approach.</w:t>
      </w:r>
    </w:p>
    <w:p w14:paraId="5C583EE6"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28"/>
      <w:r w:rsidRPr="004368A1">
        <w:rPr>
          <w:rFonts w:ascii="Times New Roman" w:hAnsi="Times New Roman" w:cs="Times New Roman"/>
          <w:kern w:val="0"/>
          <w:lang w:val="en-GB" w:eastAsia="en-GB"/>
          <w14:ligatures w14:val="none"/>
        </w:rPr>
        <w:t xml:space="preserve">Finally, successful UxS integration requires a genuinely multi-stakeholder approach. Defence transformation cannot occur solely within military institutions. </w:t>
      </w:r>
      <w:commentRangeEnd w:id="28"/>
      <w:r w:rsidR="00910490" w:rsidRPr="004368A1">
        <w:rPr>
          <w:rStyle w:val="CommentReference"/>
          <w:rFonts w:ascii="Times New Roman" w:hAnsi="Times New Roman" w:cs="Times New Roman"/>
          <w:kern w:val="0"/>
          <w:sz w:val="24"/>
          <w:szCs w:val="24"/>
          <w:lang w:val="en-GB" w:eastAsia="en-GB"/>
          <w14:ligatures w14:val="none"/>
        </w:rPr>
        <w:commentReference w:id="28"/>
      </w:r>
      <w:commentRangeStart w:id="29"/>
      <w:r w:rsidRPr="004368A1">
        <w:rPr>
          <w:rFonts w:ascii="Times New Roman" w:hAnsi="Times New Roman" w:cs="Times New Roman"/>
          <w:kern w:val="0"/>
          <w:lang w:val="en-GB" w:eastAsia="en-GB"/>
          <w14:ligatures w14:val="none"/>
        </w:rPr>
        <w:t xml:space="preserve">Political leadership, government departments, academia, industry and regulatory authorities </w:t>
      </w:r>
      <w:commentRangeStart w:id="30"/>
      <w:r w:rsidRPr="004368A1">
        <w:rPr>
          <w:rFonts w:ascii="Times New Roman" w:hAnsi="Times New Roman" w:cs="Times New Roman"/>
          <w:kern w:val="0"/>
          <w:lang w:val="en-GB" w:eastAsia="en-GB"/>
          <w14:ligatures w14:val="none"/>
        </w:rPr>
        <w:t>must a</w:t>
      </w:r>
      <w:commentRangeEnd w:id="30"/>
      <w:r w:rsidR="00910490" w:rsidRPr="004368A1">
        <w:rPr>
          <w:rStyle w:val="CommentReference"/>
          <w:rFonts w:ascii="Times New Roman" w:hAnsi="Times New Roman" w:cs="Times New Roman"/>
          <w:kern w:val="0"/>
          <w:sz w:val="24"/>
          <w:szCs w:val="24"/>
          <w:lang w:val="en-GB" w:eastAsia="en-GB"/>
          <w14:ligatures w14:val="none"/>
        </w:rPr>
        <w:commentReference w:id="30"/>
      </w:r>
      <w:r w:rsidRPr="004368A1">
        <w:rPr>
          <w:rFonts w:ascii="Times New Roman" w:hAnsi="Times New Roman" w:cs="Times New Roman"/>
          <w:kern w:val="0"/>
          <w:lang w:val="en-GB" w:eastAsia="en-GB"/>
          <w14:ligatures w14:val="none"/>
        </w:rPr>
        <w:t xml:space="preserve">ll contribute to capability development. Such collaboration avoids organisational silos while ensuring that ethical, legal, financial and operational considerations develop together. </w:t>
      </w:r>
      <w:commentRangeEnd w:id="29"/>
      <w:r w:rsidR="00910490" w:rsidRPr="004368A1">
        <w:rPr>
          <w:rStyle w:val="CommentReference"/>
          <w:rFonts w:ascii="Times New Roman" w:hAnsi="Times New Roman" w:cs="Times New Roman"/>
          <w:kern w:val="0"/>
          <w:sz w:val="24"/>
          <w:szCs w:val="24"/>
          <w:lang w:val="en-GB" w:eastAsia="en-GB"/>
          <w14:ligatures w14:val="none"/>
        </w:rPr>
        <w:commentReference w:id="29"/>
      </w:r>
      <w:r w:rsidRPr="004368A1">
        <w:rPr>
          <w:rFonts w:ascii="Times New Roman" w:hAnsi="Times New Roman" w:cs="Times New Roman"/>
          <w:kern w:val="0"/>
          <w:lang w:val="en-GB" w:eastAsia="en-GB"/>
          <w14:ligatures w14:val="none"/>
        </w:rPr>
        <w:t xml:space="preserve">Civilian oversight is particularly important given the political sensitivities surrounding autonomy, artificial intelligence and military neutrality. Transparent governance strengthens public confidence that autonomous systems are enhancing national resilience rather than fundamentally altering Ireland's defence posture. </w:t>
      </w:r>
      <w:commentRangeStart w:id="31"/>
      <w:r w:rsidRPr="004368A1">
        <w:rPr>
          <w:rFonts w:ascii="Times New Roman" w:hAnsi="Times New Roman" w:cs="Times New Roman"/>
          <w:kern w:val="0"/>
          <w:lang w:val="en-GB" w:eastAsia="en-GB"/>
          <w14:ligatures w14:val="none"/>
        </w:rPr>
        <w:t>Equally, engagement with emergency services, the Coast Guard and other state agencies creates opportunities for dual-use capability, allowing investments in surveillance and autonomous technologies to contribute to disaster response, search and rescue and maritime security alongside military tasks.</w:t>
      </w:r>
      <w:commentRangeEnd w:id="21"/>
      <w:r w:rsidR="003E1F4B" w:rsidRPr="004368A1">
        <w:rPr>
          <w:rStyle w:val="CommentReference"/>
          <w:rFonts w:ascii="Times New Roman" w:hAnsi="Times New Roman" w:cs="Times New Roman"/>
          <w:kern w:val="0"/>
          <w:sz w:val="24"/>
          <w:szCs w:val="24"/>
          <w:lang w:val="en-GB" w:eastAsia="en-GB"/>
          <w14:ligatures w14:val="none"/>
        </w:rPr>
        <w:commentReference w:id="21"/>
      </w:r>
      <w:commentRangeEnd w:id="31"/>
      <w:r w:rsidR="00910490" w:rsidRPr="004368A1">
        <w:rPr>
          <w:rStyle w:val="CommentReference"/>
          <w:rFonts w:ascii="Times New Roman" w:hAnsi="Times New Roman" w:cs="Times New Roman"/>
          <w:kern w:val="0"/>
          <w:sz w:val="24"/>
          <w:szCs w:val="24"/>
          <w:lang w:val="en-GB" w:eastAsia="en-GB"/>
          <w14:ligatures w14:val="none"/>
        </w:rPr>
        <w:commentReference w:id="31"/>
      </w:r>
    </w:p>
    <w:p w14:paraId="4071F631"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6EFE7A35"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Engaging with Partners.</w:t>
      </w:r>
    </w:p>
    <w:p w14:paraId="33A33D3D"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32"/>
      <w:r w:rsidRPr="004368A1">
        <w:rPr>
          <w:rFonts w:ascii="Times New Roman" w:hAnsi="Times New Roman" w:cs="Times New Roman"/>
          <w:kern w:val="0"/>
          <w:lang w:val="en-GB" w:eastAsia="en-GB"/>
          <w14:ligatures w14:val="none"/>
        </w:rPr>
        <w:t xml:space="preserve">Within Irish defence policy, a UxS enabled light infantry denial posture therefore occupies an important middle ground between symbolic defence and conventional deterrence. It neither seeks offensive expeditionary capability nor attempts to replicate the force structures of larger </w:t>
      </w:r>
      <w:r w:rsidRPr="004368A1">
        <w:rPr>
          <w:rFonts w:ascii="Times New Roman" w:hAnsi="Times New Roman" w:cs="Times New Roman"/>
          <w:kern w:val="0"/>
          <w:lang w:val="en-GB" w:eastAsia="en-GB"/>
          <w14:ligatures w14:val="none"/>
        </w:rPr>
        <w:lastRenderedPageBreak/>
        <w:t>European militaries</w:t>
      </w:r>
      <w:commentRangeEnd w:id="32"/>
      <w:r w:rsidR="00910490" w:rsidRPr="004368A1">
        <w:rPr>
          <w:rStyle w:val="CommentReference"/>
          <w:rFonts w:ascii="Times New Roman" w:hAnsi="Times New Roman" w:cs="Times New Roman"/>
          <w:kern w:val="0"/>
          <w:sz w:val="24"/>
          <w:szCs w:val="24"/>
          <w:lang w:val="en-GB" w:eastAsia="en-GB"/>
          <w14:ligatures w14:val="none"/>
        </w:rPr>
        <w:commentReference w:id="32"/>
      </w:r>
      <w:r w:rsidRPr="004368A1">
        <w:rPr>
          <w:rFonts w:ascii="Times New Roman" w:hAnsi="Times New Roman" w:cs="Times New Roman"/>
          <w:kern w:val="0"/>
          <w:lang w:val="en-GB" w:eastAsia="en-GB"/>
          <w14:ligatures w14:val="none"/>
        </w:rPr>
        <w:t>. Instead, it exploits Ireland's geographical advantages, supports territorial surveillance, complicates hostile military activity and increases the costs of coercion while remaining consistent with military neutrality. Practical interoperability with European Union partners and NATO members is enhanced through common communications, doctrine and operating procedures rather than alliance membership itself. The resulting force would be capable of contributing meaningfully to domestic security, maritime surveillance and international peace support operations while remaining firmly grounded in Irish strategic culture.</w:t>
      </w:r>
    </w:p>
    <w:p w14:paraId="18711BE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46488FD0"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Challenges to Credible Integration.</w:t>
      </w:r>
    </w:p>
    <w:p w14:paraId="68C1F40E"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Nevertheless, significant constraints remain. Chronic recruitment and retention difficulties continue to challenge Defence Forces modernisation. Procurement processes are often slow and risk-averse, while sustained political commitment to increased defence expenditure cannot be assumed. Ethical concerns surrounding autonomous systems require careful policy development, particularly where lethal capabilities are considered. Ireland's relatively small industrial base may also limit domestic production without substantial collaboration with European partners. Finally, organisational culture frequently favours incremental adaptation over disruptive change, making institutional resistance an enduring obstacle to transformation.</w:t>
      </w:r>
    </w:p>
    <w:p w14:paraId="73BCA096"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669A317"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33"/>
      <w:r w:rsidRPr="004368A1">
        <w:rPr>
          <w:rFonts w:ascii="Times New Roman" w:hAnsi="Times New Roman" w:cs="Times New Roman"/>
          <w:b/>
          <w:bCs/>
          <w:color w:val="FF0000"/>
          <w:kern w:val="0"/>
          <w:lang w:val="en-GB" w:eastAsia="en-GB"/>
          <w14:ligatures w14:val="none"/>
        </w:rPr>
        <w:t>Ultimately, the credibility of UxS integration within Irish defence policy will not be determined by the sophistication of the technology itself but by the effectiveness of the institutions that adopt it.</w:t>
      </w:r>
      <w:r w:rsidRPr="004368A1">
        <w:rPr>
          <w:rFonts w:ascii="Times New Roman" w:hAnsi="Times New Roman" w:cs="Times New Roman"/>
          <w:color w:val="FF0000"/>
          <w:kern w:val="0"/>
          <w:lang w:val="en-GB" w:eastAsia="en-GB"/>
          <w14:ligatures w14:val="none"/>
        </w:rPr>
        <w:t xml:space="preserve"> </w:t>
      </w:r>
      <w:commentRangeEnd w:id="33"/>
      <w:r w:rsidRPr="004368A1">
        <w:rPr>
          <w:rStyle w:val="CommentReference"/>
          <w:rFonts w:ascii="Times New Roman" w:hAnsi="Times New Roman" w:cs="Times New Roman"/>
          <w:kern w:val="0"/>
          <w:sz w:val="24"/>
          <w:szCs w:val="24"/>
          <w:lang w:val="en-GB" w:eastAsia="en-GB"/>
          <w14:ligatures w14:val="none"/>
        </w:rPr>
        <w:commentReference w:id="33"/>
      </w:r>
      <w:r w:rsidRPr="004368A1">
        <w:rPr>
          <w:rFonts w:ascii="Times New Roman" w:hAnsi="Times New Roman" w:cs="Times New Roman"/>
          <w:kern w:val="0"/>
          <w:lang w:val="en-GB"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oin O'Brien" w:date="2026-07-06T16:35:00Z" w:initials="EO">
    <w:p w14:paraId="3DA261ED" w14:textId="77777777" w:rsidR="004368A1" w:rsidRDefault="004368A1">
      <w:pPr>
        <w:pStyle w:val="CommentText"/>
      </w:pPr>
      <w:r>
        <w:rPr>
          <w:rStyle w:val="CommentReference"/>
        </w:rPr>
        <w:annotationRef/>
      </w:r>
      <w:r>
        <w:t>This must link better</w:t>
      </w:r>
    </w:p>
  </w:comment>
  <w:comment w:id="1" w:author="Adam Beatty" w:date="2026-07-06T23:14:00Z" w:initials="AB">
    <w:p w14:paraId="44927232" w14:textId="77777777" w:rsidR="00B123AA" w:rsidRDefault="00B123AA" w:rsidP="00B123AA">
      <w:pPr>
        <w:pStyle w:val="CommentText"/>
      </w:pPr>
      <w:r>
        <w:rPr>
          <w:rStyle w:val="CommentReference"/>
        </w:rPr>
        <w:annotationRef/>
      </w:r>
      <w:r>
        <w:rPr>
          <w:lang w:val="en-IE"/>
        </w:rPr>
        <w:t>I think this paragraph is more of an introduction to the article than an introduction to your section….</w:t>
      </w:r>
    </w:p>
  </w:comment>
  <w:comment w:id="2" w:author="Eoin O'Brien" w:date="2026-07-06T16:35:00Z" w:initials="EO">
    <w:p w14:paraId="1993A042" w14:textId="77777777" w:rsidR="004368A1" w:rsidRDefault="004368A1">
      <w:pPr>
        <w:pStyle w:val="CommentText"/>
      </w:pPr>
      <w:r>
        <w:rPr>
          <w:rStyle w:val="CommentReference"/>
        </w:rPr>
        <w:annotationRef/>
      </w:r>
      <w:r>
        <w:t xml:space="preserve">This is the core argument </w:t>
      </w:r>
    </w:p>
  </w:comment>
  <w:comment w:id="3" w:author="Adam Beatty" w:date="2026-07-06T23:16:00Z" w:initials="AB">
    <w:p w14:paraId="3C63BF42" w14:textId="77777777" w:rsidR="00B123AA" w:rsidRDefault="00B123AA" w:rsidP="00B123AA">
      <w:pPr>
        <w:pStyle w:val="CommentText"/>
      </w:pPr>
      <w:r>
        <w:rPr>
          <w:rStyle w:val="CommentReference"/>
        </w:rPr>
        <w:annotationRef/>
      </w:r>
      <w:r>
        <w:rPr>
          <w:lang w:val="en-IE"/>
        </w:rPr>
        <w:t>This works as the signpost from my piece to yours I think</w:t>
      </w:r>
    </w:p>
  </w:comment>
  <w:comment w:id="5" w:author="Adam Beatty" w:date="2026-07-06T23:21:00Z" w:initials="AB">
    <w:p w14:paraId="769F16FB" w14:textId="77777777" w:rsidR="006379D8" w:rsidRDefault="006D74F0" w:rsidP="006379D8">
      <w:pPr>
        <w:pStyle w:val="CommentText"/>
      </w:pPr>
      <w:r>
        <w:rPr>
          <w:rStyle w:val="CommentReference"/>
        </w:rPr>
        <w:annotationRef/>
      </w:r>
      <w:r w:rsidR="006379D8">
        <w:rPr>
          <w:lang w:val="en-IE"/>
        </w:rPr>
        <w:t>The literature basically debunks the term “revolution”. I wrote a lot of a literature review on it</w:t>
      </w:r>
      <w:r w:rsidR="006379D8">
        <w:rPr>
          <w:lang w:val="en-IE"/>
        </w:rPr>
        <w:br/>
      </w:r>
      <w:r w:rsidR="006379D8">
        <w:rPr>
          <w:lang w:val="en-IE"/>
        </w:rPr>
        <w:br/>
        <w:t xml:space="preserve">reading the rest of your stuff, I think my Literature_Review_Essay.pdf is very relevant for sources for what you’re saying. I think you’ll find it useful for yoru argument. </w:t>
      </w:r>
      <w:r w:rsidR="006379D8">
        <w:rPr>
          <w:lang w:val="en-IE"/>
        </w:rPr>
        <w:br/>
      </w:r>
      <w:r w:rsidR="006379D8">
        <w:rPr>
          <w:lang w:val="en-IE"/>
        </w:rPr>
        <w:br/>
        <w:t>I’ll attach it in email</w:t>
      </w:r>
    </w:p>
  </w:comment>
  <w:comment w:id="4" w:author="Adam Beatty" w:date="2026-07-06T23:19:00Z" w:initials="AB">
    <w:p w14:paraId="645915F3" w14:textId="77777777" w:rsidR="006D74F0" w:rsidRDefault="006D74F0" w:rsidP="006D74F0">
      <w:pPr>
        <w:pStyle w:val="CommentText"/>
      </w:pPr>
      <w:r>
        <w:rPr>
          <w:rStyle w:val="CommentReference"/>
        </w:rPr>
        <w:annotationRef/>
      </w:r>
      <w:r>
        <w:rPr>
          <w:lang w:val="en-IE"/>
        </w:rPr>
        <w:t>This is from my thesis, I think the Krepenevich and Betts references should be used “A longstanding sceptical tradition cautions against overstating the transformative impact</w:t>
      </w:r>
    </w:p>
    <w:p w14:paraId="48AC09E8" w14:textId="77777777" w:rsidR="006D74F0" w:rsidRDefault="006D74F0" w:rsidP="006D74F0">
      <w:pPr>
        <w:pStyle w:val="CommentText"/>
      </w:pPr>
      <w:r>
        <w:rPr>
          <w:lang w:val="en-IE"/>
        </w:rPr>
        <w:t>of new technologies. Krepinevich (1994) argues that invention without organisational</w:t>
      </w:r>
    </w:p>
    <w:p w14:paraId="0B04E213" w14:textId="77777777" w:rsidR="006D74F0" w:rsidRDefault="006D74F0" w:rsidP="006D74F0">
      <w:pPr>
        <w:pStyle w:val="CommentText"/>
      </w:pPr>
      <w:r>
        <w:rPr>
          <w:lang w:val="en-IE"/>
        </w:rPr>
        <w:t>adaptation is ineffective, while Betts (1996) highlights the tendency of militaries</w:t>
      </w:r>
    </w:p>
    <w:p w14:paraId="5561AFBE" w14:textId="77777777" w:rsidR="006D74F0" w:rsidRDefault="006D74F0" w:rsidP="006D74F0">
      <w:pPr>
        <w:pStyle w:val="CommentText"/>
      </w:pPr>
      <w:r>
        <w:rPr>
          <w:lang w:val="en-IE"/>
        </w:rPr>
        <w:t>to misuse new capabilities when doctrine and culture lag behind. More broadly, critics</w:t>
      </w:r>
    </w:p>
    <w:p w14:paraId="1F9FF8BF" w14:textId="77777777" w:rsidR="006D74F0" w:rsidRDefault="006D74F0" w:rsidP="006D74F0">
      <w:pPr>
        <w:pStyle w:val="CommentText"/>
      </w:pPr>
      <w:r>
        <w:rPr>
          <w:lang w:val="en-IE"/>
        </w:rPr>
        <w:t>of the Revolution in Military Affairs emphasise evolutionary adaptation over rupture</w:t>
      </w:r>
    </w:p>
    <w:p w14:paraId="5716805E" w14:textId="77777777" w:rsidR="006D74F0" w:rsidRDefault="006D74F0" w:rsidP="006D74F0">
      <w:pPr>
        <w:pStyle w:val="CommentText"/>
      </w:pPr>
      <w:r>
        <w:rPr>
          <w:lang w:val="en-IE"/>
        </w:rPr>
        <w:t>2</w:t>
      </w:r>
    </w:p>
    <w:p w14:paraId="15476CD8" w14:textId="77777777" w:rsidR="006D74F0" w:rsidRDefault="006D74F0" w:rsidP="006D74F0">
      <w:pPr>
        <w:pStyle w:val="CommentText"/>
      </w:pPr>
      <w:r>
        <w:rPr>
          <w:lang w:val="en-IE"/>
        </w:rPr>
        <w:t>(Alach, 2008: 50–52), with drone warfare itself often characterised as incremental rather</w:t>
      </w:r>
    </w:p>
    <w:p w14:paraId="70275403" w14:textId="77777777" w:rsidR="006D74F0" w:rsidRDefault="006D74F0" w:rsidP="006D74F0">
      <w:pPr>
        <w:pStyle w:val="CommentText"/>
      </w:pPr>
      <w:r>
        <w:rPr>
          <w:lang w:val="en-IE"/>
        </w:rPr>
        <w:t>than transformative (Rassler, 2015). Kunertova (2024) extends this critique directly to</w:t>
      </w:r>
    </w:p>
    <w:p w14:paraId="2FCEE41D" w14:textId="77777777" w:rsidR="006D74F0" w:rsidRDefault="006D74F0" w:rsidP="006D74F0">
      <w:pPr>
        <w:pStyle w:val="CommentText"/>
      </w:pPr>
      <w:r>
        <w:rPr>
          <w:lang w:val="en-IE"/>
        </w:rPr>
        <w:t>Ukraine, arguing that observed innovation reflects improvisation under constraint rather</w:t>
      </w:r>
    </w:p>
    <w:p w14:paraId="2F11EB1A" w14:textId="77777777" w:rsidR="006D74F0" w:rsidRDefault="006D74F0" w:rsidP="006D74F0">
      <w:pPr>
        <w:pStyle w:val="CommentText"/>
      </w:pPr>
      <w:r>
        <w:rPr>
          <w:lang w:val="en-IE"/>
        </w:rPr>
        <w:t>than a technological revolution, while Hinote and Ryan (2024) emphasise that drones are</w:t>
      </w:r>
    </w:p>
    <w:p w14:paraId="5D75119F" w14:textId="77777777" w:rsidR="006D74F0" w:rsidRDefault="006D74F0" w:rsidP="006D74F0">
      <w:pPr>
        <w:pStyle w:val="CommentText"/>
      </w:pPr>
      <w:r>
        <w:rPr>
          <w:lang w:val="en-IE"/>
        </w:rPr>
        <w:t>only transformative when integrated within effective Command and Control (C2) and sensor</w:t>
      </w:r>
    </w:p>
    <w:p w14:paraId="65064841" w14:textId="77777777" w:rsidR="006D74F0" w:rsidRDefault="006D74F0" w:rsidP="006D74F0">
      <w:pPr>
        <w:pStyle w:val="CommentText"/>
      </w:pPr>
      <w:r>
        <w:rPr>
          <w:lang w:val="en-IE"/>
        </w:rPr>
        <w:t>networks.”</w:t>
      </w:r>
    </w:p>
  </w:comment>
  <w:comment w:id="6" w:author="Adam Beatty" w:date="2026-07-06T23:22:00Z" w:initials="AB">
    <w:p w14:paraId="40153F2C" w14:textId="7DCEA832" w:rsidR="006D74F0" w:rsidRDefault="006D74F0" w:rsidP="006D74F0">
      <w:pPr>
        <w:pStyle w:val="CommentText"/>
      </w:pPr>
      <w:r>
        <w:rPr>
          <w:rStyle w:val="CommentReference"/>
        </w:rPr>
        <w:annotationRef/>
      </w:r>
      <w:r>
        <w:rPr>
          <w:lang w:val="en-IE"/>
        </w:rPr>
        <w:t>True. No issue saying across domains. Though we’ll be struggling for wordcound and this is a land-focused article</w:t>
      </w:r>
    </w:p>
  </w:comment>
  <w:comment w:id="7" w:author="Adam Beatty" w:date="2026-07-06T23:22:00Z" w:initials="AB">
    <w:p w14:paraId="5BAB79A2" w14:textId="77777777" w:rsidR="006D74F0" w:rsidRDefault="006D74F0" w:rsidP="006D74F0">
      <w:pPr>
        <w:pStyle w:val="CommentText"/>
      </w:pPr>
      <w:r>
        <w:rPr>
          <w:rStyle w:val="CommentReference"/>
        </w:rPr>
        <w:annotationRef/>
      </w:r>
      <w:r>
        <w:rPr>
          <w:lang w:val="en-IE"/>
        </w:rPr>
        <w:t>Great</w:t>
      </w:r>
    </w:p>
  </w:comment>
  <w:comment w:id="8" w:author="Adam Beatty" w:date="2026-07-06T23:23:00Z" w:initials="AB">
    <w:p w14:paraId="42659ED2" w14:textId="77777777" w:rsidR="006D74F0" w:rsidRDefault="006D74F0" w:rsidP="006D74F0">
      <w:pPr>
        <w:pStyle w:val="CommentText"/>
      </w:pPr>
      <w:r>
        <w:rPr>
          <w:rStyle w:val="CommentReference"/>
        </w:rPr>
        <w:annotationRef/>
      </w:r>
      <w:r>
        <w:rPr>
          <w:lang w:val="en-IE"/>
        </w:rPr>
        <w:t>I think this is better in a different article</w:t>
      </w:r>
    </w:p>
  </w:comment>
  <w:comment w:id="9" w:author="Adam Beatty" w:date="2026-07-06T23:41:00Z" w:initials="AB">
    <w:p w14:paraId="080FF78A" w14:textId="77777777" w:rsidR="003E1F4B" w:rsidRDefault="003E1F4B" w:rsidP="003E1F4B">
      <w:pPr>
        <w:pStyle w:val="CommentText"/>
      </w:pPr>
      <w:r>
        <w:rPr>
          <w:rStyle w:val="CommentReference"/>
        </w:rPr>
        <w:annotationRef/>
      </w:r>
      <w:r>
        <w:rPr>
          <w:lang w:val="en-IE"/>
        </w:rPr>
        <w:t>From my literature review essay “The Stimson Center’s 2015 report highlights how bureaucracies inculcated drone technology. Instead of embracing transformative change, it suggests that organisations integrated UAS through routine processes. Is underscores this bureaucratic absorption. Its seven recommendations on (Stimson Center 2015, p. 9) hint at an unspoken truth. Bureaucracies frequently resist innovation to protect existing structures. The unsaid conclusion is that innovation is sometimes adopted merely to preserve established hierarchies. Betts’ (1996) assessment is less cynical, recognising that conservative evolution is sensible. While this observation is most applicable to liberal democracies, generalisation may be limited. For the Irish Army, it is clear that organisational adaptation is central to any technological advancement. “</w:t>
      </w:r>
    </w:p>
  </w:comment>
  <w:comment w:id="10" w:author="Adam Beatty" w:date="2026-07-06T23:24:00Z" w:initials="AB">
    <w:p w14:paraId="3E7A8895" w14:textId="77777777" w:rsidR="006D74F0" w:rsidRDefault="006D74F0" w:rsidP="006D74F0">
      <w:pPr>
        <w:pStyle w:val="CommentText"/>
      </w:pPr>
      <w:r>
        <w:rPr>
          <w:rStyle w:val="CommentReference"/>
        </w:rPr>
        <w:annotationRef/>
      </w:r>
      <w:r>
        <w:rPr>
          <w:lang w:val="en-IE"/>
        </w:rPr>
        <w:t>Agreed. To say it though and not seem as “advocacy”, we’ll need to hook it to something historical.. Such as the machine gun.. Wasn’t it the machine gun corps…? Now the MG is dispersed across the forces, while still a specialised weapon</w:t>
      </w:r>
    </w:p>
  </w:comment>
  <w:comment w:id="11" w:author="Adam Beatty" w:date="2026-07-06T23:25:00Z" w:initials="AB">
    <w:p w14:paraId="056E2B59" w14:textId="77777777" w:rsidR="006D74F0" w:rsidRDefault="006D74F0" w:rsidP="006D74F0">
      <w:pPr>
        <w:pStyle w:val="CommentText"/>
      </w:pPr>
      <w:r>
        <w:rPr>
          <w:rStyle w:val="CommentReference"/>
        </w:rPr>
        <w:annotationRef/>
      </w:r>
      <w:r>
        <w:rPr>
          <w:lang w:val="en-IE"/>
        </w:rPr>
        <w:t>I think we could cite Kotter’s (1996) 8 steps for change here...</w:t>
      </w:r>
    </w:p>
  </w:comment>
  <w:comment w:id="13" w:author="Adam Beatty" w:date="2026-07-06T23:25:00Z" w:initials="AB">
    <w:p w14:paraId="159C6A3E" w14:textId="77777777" w:rsidR="006D74F0" w:rsidRDefault="006D74F0" w:rsidP="006D74F0">
      <w:pPr>
        <w:pStyle w:val="CommentText"/>
      </w:pPr>
      <w:r>
        <w:rPr>
          <w:rStyle w:val="CommentReference"/>
        </w:rPr>
        <w:annotationRef/>
      </w:r>
      <w:r>
        <w:rPr>
          <w:lang w:val="en-IE"/>
        </w:rPr>
        <w:t>For wordcount, always abbreviate to TLA</w:t>
      </w:r>
    </w:p>
  </w:comment>
  <w:comment w:id="12" w:author="Adam Beatty" w:date="2026-07-06T23:28:00Z" w:initials="AB">
    <w:p w14:paraId="0BDB5E04" w14:textId="77777777" w:rsidR="006379D8" w:rsidRDefault="006D74F0" w:rsidP="006379D8">
      <w:pPr>
        <w:pStyle w:val="CommentText"/>
      </w:pPr>
      <w:r>
        <w:rPr>
          <w:rStyle w:val="CommentReference"/>
        </w:rPr>
        <w:annotationRef/>
      </w:r>
      <w:r w:rsidR="006379D8">
        <w:rPr>
          <w:lang w:val="en-IE"/>
        </w:rPr>
        <w:t>David Kirichenko has loads on this. I interviewed him. This is one that I cited in the thesis. Just find something he says which coorobroates it from a UGS perspective and cite it here</w:t>
      </w:r>
    </w:p>
    <w:p w14:paraId="79B284AF" w14:textId="77777777" w:rsidR="006379D8" w:rsidRDefault="006379D8" w:rsidP="006379D8">
      <w:pPr>
        <w:pStyle w:val="CommentText"/>
      </w:pPr>
    </w:p>
    <w:p w14:paraId="5099277B" w14:textId="77777777" w:rsidR="006379D8" w:rsidRDefault="006379D8" w:rsidP="006379D8">
      <w:pPr>
        <w:pStyle w:val="CommentText"/>
      </w:pPr>
    </w:p>
    <w:p w14:paraId="1E8C87E8" w14:textId="77777777" w:rsidR="006379D8" w:rsidRDefault="006379D8" w:rsidP="006379D8">
      <w:pPr>
        <w:pStyle w:val="CommentText"/>
      </w:pPr>
      <w:r>
        <w:rPr>
          <w:lang w:val="en-IE"/>
        </w:rPr>
        <w:t xml:space="preserve">Kirichenko, D. (2025). </w:t>
      </w:r>
      <w:r>
        <w:rPr>
          <w:i/>
          <w:iCs/>
          <w:lang w:val="en-IE"/>
        </w:rPr>
        <w:t>Ground robots are transforming battle-casualty evacuation in</w:t>
      </w:r>
    </w:p>
    <w:p w14:paraId="10468A2E" w14:textId="77777777" w:rsidR="006379D8" w:rsidRDefault="006379D8" w:rsidP="006379D8">
      <w:pPr>
        <w:pStyle w:val="CommentText"/>
      </w:pPr>
      <w:r>
        <w:rPr>
          <w:i/>
          <w:iCs/>
          <w:lang w:val="en-IE"/>
        </w:rPr>
        <w:t xml:space="preserve">Ukraine </w:t>
      </w:r>
      <w:r>
        <w:rPr>
          <w:lang w:val="en-IE"/>
        </w:rPr>
        <w:t>[online]. Available at: https://www.aspi.org.au/strategis</w:t>
      </w:r>
    </w:p>
    <w:p w14:paraId="3C2D6299" w14:textId="77777777" w:rsidR="006379D8" w:rsidRDefault="006379D8" w:rsidP="006379D8">
      <w:pPr>
        <w:pStyle w:val="CommentText"/>
      </w:pPr>
      <w:r>
        <w:rPr>
          <w:lang w:val="en-IE"/>
        </w:rPr>
        <w:t>t-posts/ground-robots-are-transforming-battle-</w:t>
      </w:r>
    </w:p>
  </w:comment>
  <w:comment w:id="14" w:author="Adam Beatty" w:date="2026-07-06T23:31:00Z" w:initials="AB">
    <w:p w14:paraId="621E5D76" w14:textId="77777777" w:rsidR="006379D8" w:rsidRDefault="006379D8" w:rsidP="006379D8">
      <w:pPr>
        <w:pStyle w:val="CommentText"/>
      </w:pPr>
      <w:r>
        <w:rPr>
          <w:rStyle w:val="CommentReference"/>
        </w:rPr>
        <w:annotationRef/>
      </w:r>
      <w:r>
        <w:rPr>
          <w:lang w:val="en-IE"/>
        </w:rPr>
        <w:t>I think we should take care with the word “should”. We’re arguing a point. So we cite examples of stuff and then say what we think. The us of “should” comes across as a hedge and weakens our credibility. So either we establish it in evidence and then assert what we think now happens as a result</w:t>
      </w:r>
      <w:r>
        <w:rPr>
          <w:lang w:val="en-IE"/>
        </w:rPr>
        <w:br/>
      </w:r>
      <w:r>
        <w:rPr>
          <w:lang w:val="en-IE"/>
        </w:rPr>
        <w:br/>
        <w:t>“must” for example…</w:t>
      </w:r>
    </w:p>
  </w:comment>
  <w:comment w:id="15" w:author="Adam Beatty" w:date="2026-07-06T23:39:00Z" w:initials="AB">
    <w:p w14:paraId="749CFEA1" w14:textId="77777777" w:rsidR="003E1F4B" w:rsidRDefault="003E1F4B" w:rsidP="003E1F4B">
      <w:pPr>
        <w:pStyle w:val="CommentText"/>
      </w:pPr>
      <w:r>
        <w:rPr>
          <w:rStyle w:val="CommentReference"/>
        </w:rPr>
        <w:annotationRef/>
      </w:r>
      <w:r>
        <w:rPr>
          <w:lang w:val="en-IE"/>
        </w:rPr>
        <w:t>For a sources: From my literature review essay “Cohen’s (1996) and Krepinevich’s (1992) articles suggest that revising hierarchical structures is among the hardest tasks in realising an RMA. The recurring prescription is not mere acquisition/invention. It is often organisational change, faster decision cycles, decentralised command which realise the gain. Yet both tend to understate the cultural, political, budgetary and career incentives which impede revolutionary change. “</w:t>
      </w:r>
    </w:p>
  </w:comment>
  <w:comment w:id="16" w:author="Adam Beatty" w:date="2026-07-06T23:33:00Z" w:initials="AB">
    <w:p w14:paraId="21049797" w14:textId="77777777" w:rsidR="006379D8" w:rsidRDefault="006379D8" w:rsidP="006379D8">
      <w:pPr>
        <w:pStyle w:val="CommentText"/>
      </w:pPr>
      <w:r>
        <w:rPr>
          <w:rStyle w:val="CommentReference"/>
        </w:rPr>
        <w:annotationRef/>
      </w:r>
      <w:r>
        <w:rPr>
          <w:lang w:val="en-IE"/>
        </w:rPr>
        <w:t>Cite Brian C’s thesis? Fat guy you wargame with, guy I saw as a bully overseas</w:t>
      </w:r>
    </w:p>
  </w:comment>
  <w:comment w:id="17" w:author="Adam Beatty" w:date="2026-07-06T23:36:00Z" w:initials="AB">
    <w:p w14:paraId="5080C63B" w14:textId="77777777" w:rsidR="003E1F4B" w:rsidRDefault="006379D8" w:rsidP="003E1F4B">
      <w:pPr>
        <w:pStyle w:val="CommentText"/>
      </w:pPr>
      <w:r>
        <w:rPr>
          <w:rStyle w:val="CommentReference"/>
        </w:rPr>
        <w:annotationRef/>
      </w:r>
      <w:r w:rsidR="003E1F4B">
        <w:rPr>
          <w:lang w:val="en-IE"/>
        </w:rPr>
        <w:t>Definitely need to back this up</w:t>
      </w:r>
    </w:p>
  </w:comment>
  <w:comment w:id="18" w:author="Adam Beatty" w:date="2026-07-06T23:44:00Z" w:initials="AB">
    <w:p w14:paraId="2E4CB8A7" w14:textId="77777777" w:rsidR="003E1F4B" w:rsidRDefault="003E1F4B" w:rsidP="003E1F4B">
      <w:pPr>
        <w:pStyle w:val="CommentText"/>
      </w:pPr>
      <w:r>
        <w:rPr>
          <w:rStyle w:val="CommentReference"/>
        </w:rPr>
        <w:annotationRef/>
      </w:r>
      <w:r>
        <w:rPr>
          <w:lang w:val="en-IE"/>
        </w:rPr>
        <w:t>Might I suggest that this is better as a “could”? Only policy decides the “would”??.... I know you’ve gotten nowhere near to polishing this, so I don’t want to come across as a dick --- marking an unfinished product as though finished….</w:t>
      </w:r>
    </w:p>
  </w:comment>
  <w:comment w:id="19" w:author="Adam Beatty" w:date="2026-07-06T23:44:00Z" w:initials="AB">
    <w:p w14:paraId="13C7C9D2" w14:textId="77777777" w:rsidR="003E1F4B" w:rsidRDefault="003E1F4B" w:rsidP="003E1F4B">
      <w:pPr>
        <w:pStyle w:val="CommentText"/>
      </w:pPr>
      <w:r>
        <w:rPr>
          <w:rStyle w:val="CommentReference"/>
        </w:rPr>
        <w:annotationRef/>
      </w:r>
      <w:r>
        <w:rPr>
          <w:lang w:val="en-IE"/>
        </w:rPr>
        <w:t>Definitely some nerdy citation from NATO which you have for this</w:t>
      </w:r>
    </w:p>
  </w:comment>
  <w:comment w:id="20" w:author="Adam Beatty" w:date="2026-07-06T23:45:00Z" w:initials="AB">
    <w:p w14:paraId="5D80217F" w14:textId="77777777" w:rsidR="003E1F4B" w:rsidRDefault="003E1F4B" w:rsidP="003E1F4B">
      <w:pPr>
        <w:pStyle w:val="CommentText"/>
      </w:pPr>
      <w:r>
        <w:rPr>
          <w:rStyle w:val="CommentReference"/>
        </w:rPr>
        <w:annotationRef/>
      </w:r>
      <w:r>
        <w:rPr>
          <w:lang w:val="en-IE"/>
        </w:rPr>
        <w:t>This is intuitively true. .. Is it anywhere in the literature or NATO doctirne</w:t>
      </w:r>
    </w:p>
  </w:comment>
  <w:comment w:id="22" w:author="Adam Beatty" w:date="2026-07-06T23:55:00Z" w:initials="AB">
    <w:p w14:paraId="3C65B811" w14:textId="77777777" w:rsidR="00910490" w:rsidRDefault="00910490" w:rsidP="00910490">
      <w:pPr>
        <w:pStyle w:val="CommentText"/>
      </w:pPr>
      <w:r>
        <w:rPr>
          <w:rStyle w:val="CommentReference"/>
        </w:rPr>
        <w:annotationRef/>
      </w:r>
      <w:r>
        <w:rPr>
          <w:lang w:val="en-IE"/>
        </w:rPr>
        <w:t>Zelenskyy’s address where he attributed 80%+ casualties to drones probably supports this piont well</w:t>
      </w:r>
    </w:p>
  </w:comment>
  <w:comment w:id="23" w:author="Adam Beatty" w:date="2026-07-06T23:56:00Z" w:initials="AB">
    <w:p w14:paraId="373705E7" w14:textId="77777777" w:rsidR="00910490" w:rsidRDefault="00910490" w:rsidP="00910490">
      <w:pPr>
        <w:pStyle w:val="CommentText"/>
      </w:pPr>
      <w:r>
        <w:rPr>
          <w:rStyle w:val="CommentReference"/>
        </w:rPr>
        <w:annotationRef/>
      </w:r>
      <w:r>
        <w:rPr>
          <w:lang w:val="en-IE"/>
        </w:rPr>
        <w:t>Just a thought on the register. We think that ‘in order for the state and DF to gain,, then these things MUST happen’</w:t>
      </w:r>
    </w:p>
  </w:comment>
  <w:comment w:id="24" w:author="Adam Beatty" w:date="2026-07-06T23:57:00Z" w:initials="AB">
    <w:p w14:paraId="22B6D7EC" w14:textId="77777777" w:rsidR="00910490" w:rsidRDefault="00910490" w:rsidP="00910490">
      <w:pPr>
        <w:pStyle w:val="CommentText"/>
      </w:pPr>
      <w:r>
        <w:rPr>
          <w:rStyle w:val="CommentReference"/>
        </w:rPr>
        <w:annotationRef/>
      </w:r>
      <w:r>
        <w:t xml:space="preserve">Tollast, R. (2025). Drones: Decoupling supply chains from China. RUSI Research Paper, 1–24. [online]. Available at: https://static.rusi.org/rp-drone-supp ly-chains-china-nov-2025_0.pdf (accessed 17 March 2026). </w:t>
      </w:r>
    </w:p>
  </w:comment>
  <w:comment w:id="25" w:author="Adam Beatty" w:date="2026-07-06T23:57:00Z" w:initials="AB">
    <w:p w14:paraId="136814EA" w14:textId="77777777" w:rsidR="00910490" w:rsidRDefault="00910490" w:rsidP="00910490">
      <w:pPr>
        <w:pStyle w:val="CommentText"/>
      </w:pPr>
      <w:r>
        <w:rPr>
          <w:rStyle w:val="CommentReference"/>
        </w:rPr>
        <w:annotationRef/>
      </w:r>
      <w:r>
        <w:rPr>
          <w:lang w:val="en-IE"/>
        </w:rPr>
        <w:t>Which we already do such as through EDA, SAFE, PESCO, CARD…?</w:t>
      </w:r>
    </w:p>
  </w:comment>
  <w:comment w:id="27" w:author="Adam Beatty" w:date="2026-07-06T23:58:00Z" w:initials="AB">
    <w:p w14:paraId="59F47C21" w14:textId="77777777" w:rsidR="00910490" w:rsidRDefault="00910490" w:rsidP="00910490">
      <w:pPr>
        <w:pStyle w:val="CommentText"/>
      </w:pPr>
      <w:r>
        <w:rPr>
          <w:rStyle w:val="CommentReference"/>
        </w:rPr>
        <w:annotationRef/>
      </w:r>
      <w:r>
        <w:rPr>
          <w:lang w:val="en-IE"/>
        </w:rPr>
        <w:t>I think we could cite the robust efforts of the French to support national industry through their failed collaborative efforts with Germany (say) (tanks and aircraft if I recall correctly) and their success in exporting their armaments to Ireland??</w:t>
      </w:r>
    </w:p>
  </w:comment>
  <w:comment w:id="26" w:author="Adam Beatty" w:date="2026-07-06T23:59:00Z" w:initials="AB">
    <w:p w14:paraId="1171E81B" w14:textId="77777777" w:rsidR="00910490" w:rsidRDefault="00910490" w:rsidP="00910490">
      <w:pPr>
        <w:pStyle w:val="CommentText"/>
      </w:pPr>
      <w:r>
        <w:rPr>
          <w:rStyle w:val="CommentReference"/>
        </w:rPr>
        <w:annotationRef/>
      </w:r>
      <w:r>
        <w:rPr>
          <w:lang w:val="en-IE"/>
        </w:rPr>
        <w:t>Ireland has had defence companies such as Timony, has defence adjacent companies such as Reamda and  the UAS company in Clare. This isn’t a new idea, so I should not be politically unacceptable.. It’s also jobs.</w:t>
      </w:r>
    </w:p>
  </w:comment>
  <w:comment w:id="28" w:author="Adam Beatty" w:date="2026-07-07T00:01:00Z" w:initials="AB">
    <w:p w14:paraId="77B34C40" w14:textId="77777777" w:rsidR="00910490" w:rsidRDefault="00910490" w:rsidP="00910490">
      <w:pPr>
        <w:pStyle w:val="CommentText"/>
      </w:pPr>
      <w:r>
        <w:rPr>
          <w:rStyle w:val="CommentReference"/>
        </w:rPr>
        <w:annotationRef/>
      </w:r>
      <w:r>
        <w:rPr>
          <w:lang w:val="en-IE"/>
        </w:rPr>
        <w:t>Just a comment here… noting again that this is only a draft. These sentences say the same thing. The first is throat clearing. The second is the point. Start with the point. One think I learned from the JCSC is to have the point up front at the start of each para… point point point</w:t>
      </w:r>
    </w:p>
  </w:comment>
  <w:comment w:id="30" w:author="Adam Beatty" w:date="2026-07-07T00:01:00Z" w:initials="AB">
    <w:p w14:paraId="04B2B284" w14:textId="77777777" w:rsidR="00910490" w:rsidRDefault="00910490" w:rsidP="00910490">
      <w:pPr>
        <w:pStyle w:val="CommentText"/>
      </w:pPr>
      <w:r>
        <w:rPr>
          <w:rStyle w:val="CommentReference"/>
        </w:rPr>
        <w:annotationRef/>
      </w:r>
      <w:r>
        <w:rPr>
          <w:lang w:val="en-IE"/>
        </w:rPr>
        <w:t>great</w:t>
      </w:r>
    </w:p>
  </w:comment>
  <w:comment w:id="29" w:author="Adam Beatty" w:date="2026-07-07T00:02:00Z" w:initials="AB">
    <w:p w14:paraId="5F029E3A" w14:textId="77777777" w:rsidR="00910490" w:rsidRDefault="00910490" w:rsidP="00910490">
      <w:pPr>
        <w:pStyle w:val="CommentText"/>
      </w:pPr>
      <w:r>
        <w:rPr>
          <w:rStyle w:val="CommentReference"/>
        </w:rPr>
        <w:annotationRef/>
      </w:r>
      <w:r>
        <w:rPr>
          <w:lang w:val="en-IE"/>
        </w:rPr>
        <w:t>Now we already collabroate with Reamda for UGS, IT Carlow and others for education. I don’t know what the innovation place in the DF does, but surely they have a place to be mentioned here?</w:t>
      </w:r>
    </w:p>
  </w:comment>
  <w:comment w:id="21" w:author="Adam Beatty" w:date="2026-07-06T23:46:00Z" w:initials="AB">
    <w:p w14:paraId="65D52320" w14:textId="77777777" w:rsidR="00910490" w:rsidRDefault="003E1F4B" w:rsidP="00910490">
      <w:pPr>
        <w:pStyle w:val="CommentText"/>
      </w:pPr>
      <w:r>
        <w:rPr>
          <w:rStyle w:val="CommentReference"/>
        </w:rPr>
        <w:annotationRef/>
      </w:r>
      <w:r w:rsidR="00910490">
        <w:rPr>
          <w:lang w:val="en-IE"/>
        </w:rPr>
        <w:t>I think these are real angles to be explored which others’ haven’t in the literature. This is your real angle!</w:t>
      </w:r>
    </w:p>
  </w:comment>
  <w:comment w:id="31" w:author="Adam Beatty" w:date="2026-07-07T00:02:00Z" w:initials="AB">
    <w:p w14:paraId="2F00545C" w14:textId="77777777" w:rsidR="00910490" w:rsidRDefault="00910490" w:rsidP="00910490">
      <w:pPr>
        <w:pStyle w:val="CommentText"/>
      </w:pPr>
      <w:r>
        <w:rPr>
          <w:rStyle w:val="CommentReference"/>
        </w:rPr>
        <w:annotationRef/>
      </w:r>
      <w:r>
        <w:rPr>
          <w:lang w:val="en-IE"/>
        </w:rPr>
        <w:t>Interesting. I think It’ll have to be compressed</w:t>
      </w:r>
    </w:p>
  </w:comment>
  <w:comment w:id="32" w:author="Adam Beatty" w:date="2026-07-07T00:03:00Z" w:initials="AB">
    <w:p w14:paraId="184E7640" w14:textId="77777777" w:rsidR="00910490" w:rsidRDefault="00910490" w:rsidP="00910490">
      <w:pPr>
        <w:pStyle w:val="CommentText"/>
      </w:pPr>
      <w:r>
        <w:rPr>
          <w:rStyle w:val="CommentReference"/>
        </w:rPr>
        <w:annotationRef/>
      </w:r>
      <w:r>
        <w:rPr>
          <w:lang w:val="en-IE"/>
        </w:rPr>
        <w:t>Love it. We’ll need to be careful that we’re not repeating ourselves, but it’s class</w:t>
      </w:r>
    </w:p>
  </w:comment>
  <w:comment w:id="33" w:author="Eoin O'Brien" w:date="2026-07-06T17:10:00Z" w:initials="EO">
    <w:p w14:paraId="4F77D1AD" w14:textId="77777777" w:rsidR="004368A1" w:rsidRDefault="004368A1">
      <w:pPr>
        <w:pStyle w:val="CommentText"/>
      </w:pPr>
      <w:r>
        <w:rPr>
          <w:rStyle w:val="CommentReference"/>
        </w:rPr>
        <w:annotationRef/>
      </w:r>
      <w:r>
        <w:t>This is my concluding statement. The technology isn’t the important part, the procurement, adoption and adaption culture is what make it a credible defence policy.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A261ED" w15:done="0"/>
  <w15:commentEx w15:paraId="44927232" w15:paraIdParent="3DA261ED" w15:done="0"/>
  <w15:commentEx w15:paraId="1993A042" w15:done="0"/>
  <w15:commentEx w15:paraId="3C63BF42" w15:paraIdParent="1993A042" w15:done="0"/>
  <w15:commentEx w15:paraId="769F16FB" w15:done="0"/>
  <w15:commentEx w15:paraId="65064841" w15:done="0"/>
  <w15:commentEx w15:paraId="40153F2C" w15:done="0"/>
  <w15:commentEx w15:paraId="5BAB79A2" w15:done="0"/>
  <w15:commentEx w15:paraId="42659ED2" w15:done="0"/>
  <w15:commentEx w15:paraId="080FF78A" w15:done="0"/>
  <w15:commentEx w15:paraId="3E7A8895" w15:done="0"/>
  <w15:commentEx w15:paraId="056E2B59" w15:done="0"/>
  <w15:commentEx w15:paraId="159C6A3E" w15:done="0"/>
  <w15:commentEx w15:paraId="3C2D6299" w15:done="0"/>
  <w15:commentEx w15:paraId="621E5D76" w15:done="0"/>
  <w15:commentEx w15:paraId="749CFEA1" w15:done="0"/>
  <w15:commentEx w15:paraId="21049797" w15:done="0"/>
  <w15:commentEx w15:paraId="5080C63B" w15:done="0"/>
  <w15:commentEx w15:paraId="2E4CB8A7" w15:done="0"/>
  <w15:commentEx w15:paraId="13C7C9D2" w15:done="0"/>
  <w15:commentEx w15:paraId="5D80217F" w15:done="0"/>
  <w15:commentEx w15:paraId="3C65B811" w15:done="0"/>
  <w15:commentEx w15:paraId="373705E7" w15:done="0"/>
  <w15:commentEx w15:paraId="22B6D7EC" w15:done="0"/>
  <w15:commentEx w15:paraId="136814EA" w15:done="0"/>
  <w15:commentEx w15:paraId="59F47C21" w15:done="0"/>
  <w15:commentEx w15:paraId="1171E81B" w15:done="0"/>
  <w15:commentEx w15:paraId="77B34C40" w15:done="0"/>
  <w15:commentEx w15:paraId="04B2B284" w15:done="0"/>
  <w15:commentEx w15:paraId="5F029E3A" w15:done="0"/>
  <w15:commentEx w15:paraId="65D52320" w15:done="0"/>
  <w15:commentEx w15:paraId="2F00545C" w15:done="0"/>
  <w15:commentEx w15:paraId="184E7640" w15:done="0"/>
  <w15:commentEx w15:paraId="4F77D1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DDAB5F" w16cex:dateUtc="2026-07-06T15:35:00Z"/>
  <w16cex:commentExtensible w16cex:durableId="7976949B" w16cex:dateUtc="2026-07-06T22:14:00Z"/>
  <w16cex:commentExtensible w16cex:durableId="19B9777A" w16cex:dateUtc="2026-07-06T15:35:00Z"/>
  <w16cex:commentExtensible w16cex:durableId="7393AB33" w16cex:dateUtc="2026-07-06T22:16:00Z"/>
  <w16cex:commentExtensible w16cex:durableId="5F27B9CD" w16cex:dateUtc="2026-07-06T22:21:00Z"/>
  <w16cex:commentExtensible w16cex:durableId="79DA5913" w16cex:dateUtc="2026-07-06T22:19:00Z"/>
  <w16cex:commentExtensible w16cex:durableId="71B204B7" w16cex:dateUtc="2026-07-06T22:22:00Z"/>
  <w16cex:commentExtensible w16cex:durableId="64BF0C83" w16cex:dateUtc="2026-07-06T22:22:00Z"/>
  <w16cex:commentExtensible w16cex:durableId="70BBF9C4" w16cex:dateUtc="2026-07-06T22:23:00Z"/>
  <w16cex:commentExtensible w16cex:durableId="2218F771" w16cex:dateUtc="2026-07-06T22:41:00Z"/>
  <w16cex:commentExtensible w16cex:durableId="6F55C936" w16cex:dateUtc="2026-07-06T22:24:00Z"/>
  <w16cex:commentExtensible w16cex:durableId="7D8EE6C1" w16cex:dateUtc="2026-07-06T22:25:00Z"/>
  <w16cex:commentExtensible w16cex:durableId="5145CDCF" w16cex:dateUtc="2026-07-06T22:25:00Z"/>
  <w16cex:commentExtensible w16cex:durableId="2ADAF5D3" w16cex:dateUtc="2026-07-06T22:28:00Z"/>
  <w16cex:commentExtensible w16cex:durableId="3DC21588" w16cex:dateUtc="2026-07-06T22:31:00Z"/>
  <w16cex:commentExtensible w16cex:durableId="3B0745D8" w16cex:dateUtc="2026-07-06T22:39:00Z"/>
  <w16cex:commentExtensible w16cex:durableId="65C9CB4B" w16cex:dateUtc="2026-07-06T22:33:00Z"/>
  <w16cex:commentExtensible w16cex:durableId="00296EBF" w16cex:dateUtc="2026-07-06T22:36:00Z"/>
  <w16cex:commentExtensible w16cex:durableId="6B0F7983" w16cex:dateUtc="2026-07-06T22:44:00Z"/>
  <w16cex:commentExtensible w16cex:durableId="6FFF1B1B" w16cex:dateUtc="2026-07-06T22:44:00Z"/>
  <w16cex:commentExtensible w16cex:durableId="6F53E8A1" w16cex:dateUtc="2026-07-06T22:45:00Z"/>
  <w16cex:commentExtensible w16cex:durableId="06DAF579" w16cex:dateUtc="2026-07-06T22:55:00Z"/>
  <w16cex:commentExtensible w16cex:durableId="0F44E0C1" w16cex:dateUtc="2026-07-06T22:56:00Z"/>
  <w16cex:commentExtensible w16cex:durableId="190B45F9" w16cex:dateUtc="2026-07-06T22:57:00Z"/>
  <w16cex:commentExtensible w16cex:durableId="4FA0E702" w16cex:dateUtc="2026-07-06T22:57:00Z"/>
  <w16cex:commentExtensible w16cex:durableId="5CE28E6D" w16cex:dateUtc="2026-07-06T22:58:00Z"/>
  <w16cex:commentExtensible w16cex:durableId="2EE2F756" w16cex:dateUtc="2026-07-06T22:59:00Z"/>
  <w16cex:commentExtensible w16cex:durableId="145A938A" w16cex:dateUtc="2026-07-06T23:01:00Z"/>
  <w16cex:commentExtensible w16cex:durableId="4D9DB272" w16cex:dateUtc="2026-07-06T23:01:00Z"/>
  <w16cex:commentExtensible w16cex:durableId="6ACC0149" w16cex:dateUtc="2026-07-06T23:02:00Z"/>
  <w16cex:commentExtensible w16cex:durableId="2057DDC5" w16cex:dateUtc="2026-07-06T22:46:00Z"/>
  <w16cex:commentExtensible w16cex:durableId="1F16A2E7" w16cex:dateUtc="2026-07-06T23:02:00Z"/>
  <w16cex:commentExtensible w16cex:durableId="4568ECC2" w16cex:dateUtc="2026-07-06T23:03:00Z"/>
  <w16cex:commentExtensible w16cex:durableId="5FF9CA22" w16cex:dateUtc="2026-07-06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A261ED" w16cid:durableId="7BDDAB5F"/>
  <w16cid:commentId w16cid:paraId="44927232" w16cid:durableId="7976949B"/>
  <w16cid:commentId w16cid:paraId="1993A042" w16cid:durableId="19B9777A"/>
  <w16cid:commentId w16cid:paraId="3C63BF42" w16cid:durableId="7393AB33"/>
  <w16cid:commentId w16cid:paraId="769F16FB" w16cid:durableId="5F27B9CD"/>
  <w16cid:commentId w16cid:paraId="65064841" w16cid:durableId="79DA5913"/>
  <w16cid:commentId w16cid:paraId="40153F2C" w16cid:durableId="71B204B7"/>
  <w16cid:commentId w16cid:paraId="5BAB79A2" w16cid:durableId="64BF0C83"/>
  <w16cid:commentId w16cid:paraId="42659ED2" w16cid:durableId="70BBF9C4"/>
  <w16cid:commentId w16cid:paraId="080FF78A" w16cid:durableId="2218F771"/>
  <w16cid:commentId w16cid:paraId="3E7A8895" w16cid:durableId="6F55C936"/>
  <w16cid:commentId w16cid:paraId="056E2B59" w16cid:durableId="7D8EE6C1"/>
  <w16cid:commentId w16cid:paraId="159C6A3E" w16cid:durableId="5145CDCF"/>
  <w16cid:commentId w16cid:paraId="3C2D6299" w16cid:durableId="2ADAF5D3"/>
  <w16cid:commentId w16cid:paraId="621E5D76" w16cid:durableId="3DC21588"/>
  <w16cid:commentId w16cid:paraId="749CFEA1" w16cid:durableId="3B0745D8"/>
  <w16cid:commentId w16cid:paraId="21049797" w16cid:durableId="65C9CB4B"/>
  <w16cid:commentId w16cid:paraId="5080C63B" w16cid:durableId="00296EBF"/>
  <w16cid:commentId w16cid:paraId="2E4CB8A7" w16cid:durableId="6B0F7983"/>
  <w16cid:commentId w16cid:paraId="13C7C9D2" w16cid:durableId="6FFF1B1B"/>
  <w16cid:commentId w16cid:paraId="5D80217F" w16cid:durableId="6F53E8A1"/>
  <w16cid:commentId w16cid:paraId="3C65B811" w16cid:durableId="06DAF579"/>
  <w16cid:commentId w16cid:paraId="373705E7" w16cid:durableId="0F44E0C1"/>
  <w16cid:commentId w16cid:paraId="22B6D7EC" w16cid:durableId="190B45F9"/>
  <w16cid:commentId w16cid:paraId="136814EA" w16cid:durableId="4FA0E702"/>
  <w16cid:commentId w16cid:paraId="59F47C21" w16cid:durableId="5CE28E6D"/>
  <w16cid:commentId w16cid:paraId="1171E81B" w16cid:durableId="2EE2F756"/>
  <w16cid:commentId w16cid:paraId="77B34C40" w16cid:durableId="145A938A"/>
  <w16cid:commentId w16cid:paraId="04B2B284" w16cid:durableId="4D9DB272"/>
  <w16cid:commentId w16cid:paraId="5F029E3A" w16cid:durableId="6ACC0149"/>
  <w16cid:commentId w16cid:paraId="65D52320" w16cid:durableId="2057DDC5"/>
  <w16cid:commentId w16cid:paraId="2F00545C" w16cid:durableId="1F16A2E7"/>
  <w16cid:commentId w16cid:paraId="184E7640" w16cid:durableId="4568ECC2"/>
  <w16cid:commentId w16cid:paraId="4F77D1AD" w16cid:durableId="5FF9CA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BE4C4" w14:textId="77777777" w:rsidR="00EC2BB1" w:rsidRDefault="00EC2BB1" w:rsidP="008F41DA">
      <w:pPr>
        <w:spacing w:after="0" w:line="240" w:lineRule="auto"/>
      </w:pPr>
      <w:r>
        <w:separator/>
      </w:r>
    </w:p>
  </w:endnote>
  <w:endnote w:type="continuationSeparator" w:id="0">
    <w:p w14:paraId="6F82AC11" w14:textId="77777777" w:rsidR="00EC2BB1" w:rsidRDefault="00EC2BB1"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F2277" w14:textId="77777777" w:rsidR="00EC2BB1" w:rsidRDefault="00EC2BB1" w:rsidP="008F41DA">
      <w:pPr>
        <w:spacing w:after="0" w:line="240" w:lineRule="auto"/>
      </w:pPr>
      <w:r>
        <w:separator/>
      </w:r>
    </w:p>
  </w:footnote>
  <w:footnote w:type="continuationSeparator" w:id="0">
    <w:p w14:paraId="457AC30F" w14:textId="77777777" w:rsidR="00EC2BB1" w:rsidRDefault="00EC2BB1" w:rsidP="008F41DA">
      <w:pPr>
        <w:spacing w:after="0" w:line="240" w:lineRule="auto"/>
      </w:pPr>
      <w:r>
        <w:continuationSeparator/>
      </w:r>
    </w:p>
  </w:footnote>
  <w:footnote w:id="1">
    <w:p w14:paraId="42B3C18C" w14:textId="1ED82CA3" w:rsidR="004368A1" w:rsidRDefault="004368A1" w:rsidP="004368A1">
      <w:pPr>
        <w:pStyle w:val="FootnoteText"/>
      </w:pPr>
      <w:r>
        <w:rPr>
          <w:rStyle w:val="FootnoteReference"/>
        </w:rPr>
        <w:footnoteRef/>
      </w:r>
      <w:r>
        <w:t xml:space="preserve"> Mick Ryan and Clint Hinote, ‘Uncrewed Systems and the Transformation of the U.S. Warfighting Capacity’, War on the Rocks, February 2024, </w:t>
      </w:r>
      <w:hyperlink r:id="rId1" w:history="1">
        <w:r w:rsidRPr="00045FE5">
          <w:rPr>
            <w:rStyle w:val="Hyperlink"/>
          </w:rPr>
          <w:t>https://warontherosks.com/uncrewed-systems-and-the-transformation-of-u-s-warfighting-capacity/</w:t>
        </w:r>
      </w:hyperlink>
      <w:r>
        <w:t>, Accessed 06 July 2026.</w:t>
      </w:r>
      <w:r w:rsidR="006D74F0">
        <w:t xml:space="preserve"> (</w:t>
      </w:r>
      <w:r w:rsidR="006D74F0" w:rsidRPr="006D74F0">
        <w:rPr>
          <w:highlight w:val="yellow"/>
        </w:rPr>
        <w:t>OB, THIS IS CORRECT. NO SPACE BETWEEN THE FOOTNOTE NUMBER AND THE LAST CHARACTER IT’S SUPPORTING</w:t>
      </w:r>
      <w:r w:rsidR="006D74F0">
        <w:t>)</w:t>
      </w:r>
    </w:p>
    <w:p w14:paraId="051500B0" w14:textId="77777777" w:rsidR="004368A1" w:rsidRDefault="004368A1" w:rsidP="004368A1">
      <w:pPr>
        <w:pStyle w:val="FootnoteText"/>
      </w:pP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oin O'Brien">
    <w15:presenceInfo w15:providerId="AD" w15:userId="S-1-5-21-260408978-1581569393-1597378745-31211"/>
  </w15:person>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D5FA7"/>
    <w:rsid w:val="001E7AE7"/>
    <w:rsid w:val="00211892"/>
    <w:rsid w:val="0021641C"/>
    <w:rsid w:val="00220651"/>
    <w:rsid w:val="0022693E"/>
    <w:rsid w:val="00230C29"/>
    <w:rsid w:val="00232127"/>
    <w:rsid w:val="002405F1"/>
    <w:rsid w:val="00240A82"/>
    <w:rsid w:val="00252F20"/>
    <w:rsid w:val="00262708"/>
    <w:rsid w:val="002822C2"/>
    <w:rsid w:val="00292EE9"/>
    <w:rsid w:val="002C4EB2"/>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C060B"/>
    <w:rsid w:val="003E1F4B"/>
    <w:rsid w:val="003E4F2A"/>
    <w:rsid w:val="003E5AA4"/>
    <w:rsid w:val="00401D26"/>
    <w:rsid w:val="004315E8"/>
    <w:rsid w:val="00431645"/>
    <w:rsid w:val="004359AF"/>
    <w:rsid w:val="004368A1"/>
    <w:rsid w:val="00443FFE"/>
    <w:rsid w:val="00456E3A"/>
    <w:rsid w:val="0047065D"/>
    <w:rsid w:val="0047228C"/>
    <w:rsid w:val="004738DA"/>
    <w:rsid w:val="00482D84"/>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17010"/>
    <w:rsid w:val="00626CC9"/>
    <w:rsid w:val="0063136F"/>
    <w:rsid w:val="00633BB8"/>
    <w:rsid w:val="006376AF"/>
    <w:rsid w:val="006379D8"/>
    <w:rsid w:val="00654E5F"/>
    <w:rsid w:val="00656D8B"/>
    <w:rsid w:val="00687BB9"/>
    <w:rsid w:val="006B245A"/>
    <w:rsid w:val="006B36F7"/>
    <w:rsid w:val="006B7283"/>
    <w:rsid w:val="006C01F9"/>
    <w:rsid w:val="006C1751"/>
    <w:rsid w:val="006D3152"/>
    <w:rsid w:val="006D74F0"/>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E6851"/>
    <w:rsid w:val="007F7005"/>
    <w:rsid w:val="008008AE"/>
    <w:rsid w:val="008032E8"/>
    <w:rsid w:val="008119B1"/>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0490"/>
    <w:rsid w:val="009145A4"/>
    <w:rsid w:val="00917666"/>
    <w:rsid w:val="00925E2F"/>
    <w:rsid w:val="009305B9"/>
    <w:rsid w:val="00947EB5"/>
    <w:rsid w:val="00964731"/>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B0ACD"/>
    <w:rsid w:val="00AC6223"/>
    <w:rsid w:val="00AC7624"/>
    <w:rsid w:val="00AE6C88"/>
    <w:rsid w:val="00AF0C93"/>
    <w:rsid w:val="00AF5777"/>
    <w:rsid w:val="00B05986"/>
    <w:rsid w:val="00B123AA"/>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96AF7"/>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2BB1"/>
    <w:rsid w:val="00EC66DF"/>
    <w:rsid w:val="00EC7C68"/>
    <w:rsid w:val="00ED4294"/>
    <w:rsid w:val="00ED4604"/>
    <w:rsid w:val="00ED54BE"/>
    <w:rsid w:val="00EE12B1"/>
    <w:rsid w:val="00F11EA1"/>
    <w:rsid w:val="00F318C3"/>
    <w:rsid w:val="00F432A5"/>
    <w:rsid w:val="00F47AB0"/>
    <w:rsid w:val="00F553E9"/>
    <w:rsid w:val="00F92358"/>
    <w:rsid w:val="00F979A6"/>
    <w:rsid w:val="00F97F87"/>
    <w:rsid w:val="00FA2700"/>
    <w:rsid w:val="00FA51DA"/>
    <w:rsid w:val="00FA5A9C"/>
    <w:rsid w:val="00FA5FF6"/>
    <w:rsid w:val="00FB05F1"/>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character" w:styleId="CommentReference">
    <w:name w:val="annotation reference"/>
    <w:basedOn w:val="DefaultParagraphFont"/>
    <w:uiPriority w:val="99"/>
    <w:semiHidden/>
    <w:unhideWhenUsed/>
    <w:rsid w:val="004368A1"/>
    <w:rPr>
      <w:sz w:val="16"/>
      <w:szCs w:val="16"/>
    </w:rPr>
  </w:style>
  <w:style w:type="paragraph" w:styleId="CommentText">
    <w:name w:val="annotation text"/>
    <w:basedOn w:val="Normal"/>
    <w:link w:val="CommentTextChar"/>
    <w:uiPriority w:val="99"/>
    <w:unhideWhenUsed/>
    <w:rsid w:val="004368A1"/>
    <w:pPr>
      <w:spacing w:line="240" w:lineRule="auto"/>
    </w:pPr>
    <w:rPr>
      <w:sz w:val="20"/>
      <w:szCs w:val="20"/>
      <w:lang w:val="en-GB"/>
    </w:rPr>
  </w:style>
  <w:style w:type="character" w:customStyle="1" w:styleId="CommentTextChar">
    <w:name w:val="Comment Text Char"/>
    <w:basedOn w:val="DefaultParagraphFont"/>
    <w:link w:val="CommentText"/>
    <w:uiPriority w:val="99"/>
    <w:rsid w:val="004368A1"/>
    <w:rPr>
      <w:sz w:val="20"/>
      <w:szCs w:val="20"/>
      <w:lang w:val="en-GB"/>
    </w:rPr>
  </w:style>
  <w:style w:type="paragraph" w:styleId="CommentSubject">
    <w:name w:val="annotation subject"/>
    <w:basedOn w:val="CommentText"/>
    <w:next w:val="CommentText"/>
    <w:link w:val="CommentSubjectChar"/>
    <w:uiPriority w:val="99"/>
    <w:semiHidden/>
    <w:unhideWhenUsed/>
    <w:rsid w:val="00B123AA"/>
    <w:rPr>
      <w:b/>
      <w:bCs/>
      <w:lang w:val="en-IE"/>
    </w:rPr>
  </w:style>
  <w:style w:type="character" w:customStyle="1" w:styleId="CommentSubjectChar">
    <w:name w:val="Comment Subject Char"/>
    <w:basedOn w:val="CommentTextChar"/>
    <w:link w:val="CommentSubject"/>
    <w:uiPriority w:val="99"/>
    <w:semiHidden/>
    <w:rsid w:val="00B123AA"/>
    <w:rPr>
      <w:b/>
      <w:bCs/>
      <w:sz w:val="20"/>
      <w:szCs w:val="20"/>
      <w:lang w:val="en-GB"/>
    </w:rPr>
  </w:style>
  <w:style w:type="character" w:styleId="EndnoteReference">
    <w:name w:val="endnote reference"/>
    <w:basedOn w:val="DefaultParagraphFont"/>
    <w:uiPriority w:val="99"/>
    <w:semiHidden/>
    <w:unhideWhenUsed/>
    <w:rsid w:val="00C96AF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arontherosks.com/uncrewed-systems-and-the-transformation-of-u-s-warfighting-capa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1828</Words>
  <Characters>10426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3</cp:revision>
  <dcterms:created xsi:type="dcterms:W3CDTF">2026-07-07T19:25:00Z</dcterms:created>
  <dcterms:modified xsi:type="dcterms:W3CDTF">2026-07-07T19:25:00Z</dcterms:modified>
</cp:coreProperties>
</file>