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  <w:u/>
        </w:rPr>
        <w:t xml:space="preserve">Model Validation 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ML Test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  <w:u/>
        </w:rPr>
        <w:t>Imported from a GIT repository</w:t>
      </w:r>
      <w:proofErr w:type="spellStart"/>
      <w:proofErr w:type="gramStart"/>
      <w:proofErr w:type="gramEnd"/>
      <w:proofErr w:type="spellEnd"/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acdc5038-20c5-4cfb-8461-6a355eafd442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  <w:u/>
        </w:rPr>
        <w:t>Matt</w:t>
      </w:r>
      <w:proofErr w:type="spellStart"/>
      <w:proofErr w:type="gramStart"/>
      <w:proofErr w:type="spellEnd"/>
      <w:proofErr w:type="gramEnd"/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  <w:u/>
        </w:rPr>
        <w:t xml:space="preserve"> 2022-06-08T05:23:01.433Z</w:t>
      </w:r>
      <w:proofErr w:type="spellStart"/>
      <w:proofErr w:type="gramStart"/>
      <w:proofErr w:type="spellEnd"/>
      <w:proofErr w:type="gramEnd"/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53223AEE" w:rsidR="00F94E63" w:rsidRDefault="00F94E63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30197DAA" w:rsidR="0065424D" w:rsidRDefault="00F94E63">
      <w:pPr>
        <w:rPr>
          <w:b/>
          <w:bCs/>
        </w:rPr>
      </w:pPr>
      <w:r>
        <w:rPr>
          <w:b/>
          <w:bCs/>
        </w:rPr>
        <w:t>Classification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accuracy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precision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recall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f1_score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auc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confusion_matrix</w:t>
            </w:r>
          </w:p>
        </w:tc>
      </w:tr>
      <w:tr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0.6650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0.4516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0.7241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0.5563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0.6825</w:t>
            </w:r>
          </w:p>
        </w:tc>
        <w:tc>
          <w:p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[{0=0.455, 1=0.255}, {0=0.08, 1=0.21}]</w:t>
            </w:r>
          </w:p>
        </w:tc>
      </w:tr>
    </w:tbl>
    <w:p w14:paraId="1764FF53" w14:textId="495B53D4" w:rsidR="005D1DA5" w:rsidRDefault="00150D8A" w:rsidP="00150D8A">
      <w:pPr>
        <w:pStyle w:val="Caption"/>
      </w:pPr>
      <w:r>
        <w:rPr>
          <w:u/>
        </w:rPr>
        <w:t xml:space="preserve">Table 1 - Classification Metrics</w:t>
      </w:r>
    </w:p>
    <w:p w14:paraId="2771827B" w14:textId="5F28A8E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46441BEA" w:rsidR="005D1DA5" w:rsidRDefault="005D1DA5">
      <w:r>
        <w:rPr>
          <w:u/>
        </w:rPr>
        <w:t/>
        <w:drawing>
          <wp:inline distT="0" distR="0" distB="0" distL="0">
            <wp:extent cx="508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A30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34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0.0425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0.0300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0.7647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0.8333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0.0686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0.0425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0.0300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0.0125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0.0037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0.0044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A31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38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0.0475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0.0550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0.8158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0.7273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-0.0885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0.0900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0.0850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0.0011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A32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419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111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0.5238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0.5550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0.5084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0.5135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0.0052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0.6138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0.0263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0.0018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A33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70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0.0875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0.0900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0.4429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0.5556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0.1127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0.7013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0.7300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0.0288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0.0001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A34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239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54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0.2988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0.2700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0.2134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0.2407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0.0274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0.0028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0.0029</w:t>
            </w:r>
          </w:p>
        </w:tc>
      </w:tr>
    </w:tbl>
    <w:p w14:paraId="18F4DA3A" w14:textId="28CC4DC3" w:rsidR="009D2568" w:rsidRDefault="00150D8A" w:rsidP="00150D8A">
      <w:pPr>
        <w:pStyle w:val="Caption"/>
      </w:pPr>
      <w:r>
        <w:rPr>
          <w:u/>
        </w:rPr>
        <w:t xml:space="preserve">Table 2 - Stability for Feature credit_history</w:t>
      </w:r>
      <w:proofErr w:type="spellStart"/>
      <w:proofErr w:type="spellEnd"/>
    </w:p>
    <w:p w14:paraId="1354E2C0" w14:textId="2068D074" w:rsidR="009D2568" w:rsidRDefault="000B6F0C">
      <w:r>
        <w:rPr>
          <w:u/>
        </w:rPr>
        <w:t/>
        <w:drawing>
          <wp:inline distT="0" distR="0" distB="0" distL="0">
            <wp:extent cx="5080000" cy="254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female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238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72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0.2975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0.3600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0.4958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0.4306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-0.0652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0.2975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0.3600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0.0625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0.0131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0.0119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male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562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128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0.7025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0.4164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0.4844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0.0680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0.0056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0.0058</w:t>
            </w:r>
          </w:p>
        </w:tc>
      </w:tr>
    </w:tbl>
    <w:p w14:paraId="21F6436C" w14:textId="6323CB22" w:rsidR="00F94E63" w:rsidRDefault="00F94E63" w:rsidP="00F94E63">
      <w:pPr>
        <w:pStyle w:val="Caption"/>
      </w:pPr>
      <w:r>
        <w:rPr>
          <w:u/>
        </w:rPr>
        <w:t xml:space="preserve">Table 3 - Stability for Feature gender</w:t>
      </w:r>
    </w:p>
    <w:p w14:paraId="5CF17190" w14:textId="0018956A" w:rsidR="000B6F0C" w:rsidRDefault="000B6F0C">
      <w:r>
        <w:rPr>
          <w:u/>
        </w:rPr>
        <w:t/>
        <w:drawing>
          <wp:inline distT="0" distR="0" distB="0" distL="0">
            <wp:extent cx="5080000" cy="2540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(-inf, 33.0]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116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0.5800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0.4950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0.4914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-0.0036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0.5800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0.0800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0.0128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0.0119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(33.0, inf]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84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0.4200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0.3850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0.4286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0.0436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0.0128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0.0139</w:t>
            </w:r>
          </w:p>
        </w:tc>
      </w:tr>
    </w:tbl>
    <w:p w14:paraId="46D38FC6" w14:textId="02A3D547" w:rsidR="00F94E63" w:rsidRDefault="00F94E63" w:rsidP="00F94E63">
      <w:pPr>
        <w:pStyle w:val="Caption"/>
      </w:pPr>
      <w:r>
        <w:rPr>
          <w:u/>
        </w:rPr>
        <w:t xml:space="preserve">Table 4 - Stability for Feature age_years</w:t>
      </w:r>
      <w:proofErr w:type="spellStart"/>
      <w:proofErr w:type="spellEnd"/>
    </w:p>
    <w:p w14:paraId="6E46FFFB" w14:textId="77777777" w:rsidR="00AC0385" w:rsidRDefault="00AC0385" w:rsidP="00AC0385">
      <w:r>
        <w:rPr>
          <w:u/>
        </w:rPr>
        <w:t/>
        <w:drawing>
          <wp:inline distT="0" distR="0" distB="0" distL="0">
            <wp:extent cx="5080000" cy="25400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(-inf, 1.0]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503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130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0.6288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0.6500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0.5010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0.5385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0.0375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0.6288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0.6500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0.0007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(1.0, inf]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297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70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0.3713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0.3500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0.3367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0.3286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-0.0081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0.0013</w:t>
            </w:r>
          </w:p>
        </w:tc>
      </w:tr>
    </w:tbl>
    <w:p w14:paraId="402F3668" w14:textId="73D84959" w:rsidR="00AC0385" w:rsidRDefault="00AC0385" w:rsidP="00AC0385">
      <w:pPr>
        <w:pStyle w:val="Caption"/>
      </w:pPr>
      <w:r>
        <w:rPr>
          <w:u/>
        </w:rPr>
        <w:t xml:space="preserve">Table 5 - Stability for Feature number_existing_credits</w:t>
      </w:r>
      <w:proofErr w:type="spellStart"/>
      <w:proofErr w:type="spellEnd"/>
    </w:p>
    <w:p w14:paraId="3C536C72" w14:textId="23BBC24C" w:rsidR="00AC0385" w:rsidRDefault="00AC0385" w:rsidP="00AC0385">
      <w:r>
        <w:rPr>
          <w:u/>
        </w:rPr>
        <w:t/>
        <w:drawing>
          <wp:inline distT="0" distR="0" distB="0" distL="0">
            <wp:extent cx="5080000" cy="25400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(-inf, 18.0]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441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105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0.5513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0.5250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0.4218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0.3905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-0.0313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0.5513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0.5250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0.0263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0.0013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(18.0, inf]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359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95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0.4488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0.4750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0.4624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0.5474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0.0850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0.0015</w:t>
            </w:r>
          </w:p>
        </w:tc>
      </w:tr>
    </w:tbl>
    <w:p w14:paraId="72AEF0A9" w14:textId="24B1E56E" w:rsidR="00AC0385" w:rsidRDefault="00AC0385" w:rsidP="00AC0385">
      <w:pPr>
        <w:pStyle w:val="Caption"/>
      </w:pPr>
      <w:r>
        <w:rPr>
          <w:u/>
        </w:rPr>
        <w:t xml:space="preserve">Table 6 - Stability for Feature duration_months</w:t>
      </w:r>
      <w:proofErr w:type="spellStart"/>
      <w:proofErr w:type="spellEnd"/>
    </w:p>
    <w:p w14:paraId="2959C8F3" w14:textId="3AD94926" w:rsidR="00AC0385" w:rsidRDefault="00AC0385" w:rsidP="00AC0385">
      <w:r>
        <w:rPr>
          <w:u/>
        </w:rPr>
        <w:t/>
        <w:drawing>
          <wp:inline distT="0" distR="0" distB="0" distL="0">
            <wp:extent cx="5080000" cy="25400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(-inf, 2281.0]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91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0.4550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0.4100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0.4505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0.0405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0.4550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0.0450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0.0041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0.0042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(2281.0, inf]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109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0.5450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0.4700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0.4771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0.0071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0.0041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0.0039</w:t>
            </w:r>
          </w:p>
        </w:tc>
      </w:tr>
    </w:tbl>
    <w:p w14:paraId="6AFDE57C" w14:textId="2F57E03F" w:rsidR="00AC0385" w:rsidRDefault="00AC0385" w:rsidP="00AC0385">
      <w:pPr>
        <w:pStyle w:val="Caption"/>
      </w:pPr>
      <w:r>
        <w:rPr>
          <w:u/>
        </w:rPr>
        <w:t xml:space="preserve">Table 7 - Stability for Feature credit_amount</w:t>
      </w:r>
      <w:proofErr w:type="spellStart"/>
      <w:proofErr w:type="spellEnd"/>
    </w:p>
    <w:p w14:paraId="7FF0F7DD" w14:textId="6F3BFA4A" w:rsidR="00F94E63" w:rsidRDefault="000B6F0C">
      <w:r>
        <w:rPr>
          <w:u/>
        </w:rPr>
        <w:t/>
        <w:drawing>
          <wp:inline distT="0" distR="0" distB="0" distL="0">
            <wp:extent cx="5080000" cy="25400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77687C27" w14:textId="77777777" w:rsidTr="00D844EB"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bucket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eval_count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eval_mean_score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score_mean_diff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train_cum_percent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eval_cum_percent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ks_calc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chisq_calc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psi_calc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448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107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0.5600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0.5350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0.5600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0.5350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0.0250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0.0011</w:t>
            </w:r>
          </w:p>
        </w:tc>
      </w:tr>
      <w:tr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352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93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0.4400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0.4650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1.0000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0.0000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0.0014</w:t>
            </w:r>
          </w:p>
        </w:tc>
        <w:tc>
          <w:p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0.0014</w:t>
            </w:r>
          </w:p>
        </w:tc>
      </w:tr>
    </w:tbl>
    <w:p w14:paraId="06FDD343" w14:textId="381E8102" w:rsidR="000B6F0C" w:rsidRPr="00E43BB0" w:rsidRDefault="00F94E63" w:rsidP="00E43BB0">
      <w:pPr>
        <w:pStyle w:val="Caption"/>
      </w:pPr>
      <w:r>
        <w:rPr>
          <w:u/>
        </w:rPr>
        <w:t xml:space="preserve">Table 8 - Stability for Feature score</w:t>
      </w:r>
    </w:p>
    <w:p w14:paraId="368FC312" w14:textId="3DA38512" w:rsidR="00A73E63" w:rsidRDefault="00A73E63">
      <w:r>
        <w:rPr>
          <w:b/>
          <w:bCs/>
          <w:sz w:val="32"/>
          <w:szCs w:val="32"/>
        </w:rPr>
        <w:lastRenderedPageBreak/>
        <w:t>Analysis for Bias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  <w:u/>
        </w:rPr>
        <w:t xml:space="preserve">Bias Analysis for Protected Classes</w:t>
      </w:r>
    </w:p>
    <w:p w14:paraId="68EA3B7E" w14:textId="2948147E" w:rsidR="0065424D" w:rsidRDefault="00213ED2">
      <w:r>
        <w:rPr>
          <w:u/>
        </w:rPr>
        <w:t/>
        <w:drawing>
          <wp:inline distT="0" distR="0" distB="0" distL="0">
            <wp:extent cx="5080000" cy="25400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proofErr w:type="gramEnd"/>
      <w:proofErr w:type="spellEnd"/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375C8"/>
    <w:rsid w:val="0048148B"/>
    <w:rsid w:val="00561414"/>
    <w:rsid w:val="005A5337"/>
    <w:rsid w:val="005D1DA5"/>
    <w:rsid w:val="006173B1"/>
    <w:rsid w:val="0065424D"/>
    <w:rsid w:val="006A25A6"/>
    <w:rsid w:val="00704750"/>
    <w:rsid w:val="007B207B"/>
    <w:rsid w:val="007C5FD8"/>
    <w:rsid w:val="00824EEC"/>
    <w:rsid w:val="00880C0B"/>
    <w:rsid w:val="008C63D8"/>
    <w:rsid w:val="009D2568"/>
    <w:rsid w:val="009F0CE6"/>
    <w:rsid w:val="009F1771"/>
    <w:rsid w:val="00A73E63"/>
    <w:rsid w:val="00AC0385"/>
    <w:rsid w:val="00AC3073"/>
    <w:rsid w:val="00B143D4"/>
    <w:rsid w:val="00B703BD"/>
    <w:rsid w:val="00B93443"/>
    <w:rsid w:val="00C10DE4"/>
    <w:rsid w:val="00CA2F26"/>
    <w:rsid w:val="00CD4396"/>
    <w:rsid w:val="00D70B7F"/>
    <w:rsid w:val="00DA395C"/>
    <w:rsid w:val="00DA7D16"/>
    <w:rsid w:val="00E43BB0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settings.xml.rels><?xml version="1.0" encoding="UTF-8" standalone="yes"?><Relationships xmlns="http://schemas.openxmlformats.org/package/2006/relationships"><Relationship Id="rId1" Target="file:///C:/Users/clifwlkr/Documents/src/fastscore-v2/document-service/src/test/resources/TestTemplate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112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2021-07-21T15:22:00Z</dcterms:created>
  <dc:creator>clifwlkr</dc:creator>
  <cp:lastModifiedBy>Dave Trier</cp:lastModifiedBy>
  <dcterms:modified xsi:type="dcterms:W3CDTF">2022-06-07T17:46:00Z</dcterms:modified>
  <cp:revision>23</cp:revision>
</cp:coreProperties>
</file>